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4CE1E0" w14:textId="406EC5B7" w:rsidR="006B51CF" w:rsidRDefault="0071127E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32"/>
          <w:szCs w:val="32"/>
        </w:rPr>
        <w:t>化学品管理及危废规范化达标建设</w:t>
      </w:r>
      <w:bookmarkStart w:id="0" w:name="_GoBack"/>
      <w:bookmarkEnd w:id="0"/>
    </w:p>
    <w:p w14:paraId="6682449C" w14:textId="77777777" w:rsidR="00DD20D2" w:rsidRDefault="00DD20D2" w:rsidP="00703D31">
      <w:pPr>
        <w:spacing w:after="0" w:line="460" w:lineRule="exact"/>
        <w:jc w:val="center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 w14:paraId="2E8F06CA" w14:textId="77777777"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课程收益：</w:t>
      </w:r>
    </w:p>
    <w:p w14:paraId="40043F5C" w14:textId="77777777" w:rsidR="00AD123F" w:rsidRPr="008B0567" w:rsidRDefault="006B51CF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熟悉化学品的分类</w:t>
      </w:r>
      <w:r>
        <w:rPr>
          <w:rFonts w:ascii="微软雅黑" w:eastAsia="微软雅黑" w:hAnsi="微软雅黑" w:cs="Times New Roman" w:hint="eastAsia"/>
          <w:sz w:val="24"/>
          <w:szCs w:val="24"/>
        </w:rPr>
        <w:t>，T</w:t>
      </w:r>
      <w:r>
        <w:rPr>
          <w:rFonts w:ascii="微软雅黑" w:eastAsia="微软雅黑" w:hAnsi="微软雅黑" w:cs="Times New Roman"/>
          <w:sz w:val="24"/>
          <w:szCs w:val="24"/>
        </w:rPr>
        <w:t>DG</w:t>
      </w:r>
      <w:r>
        <w:rPr>
          <w:rFonts w:ascii="微软雅黑" w:eastAsia="微软雅黑" w:hAnsi="微软雅黑" w:cs="Times New Roman" w:hint="eastAsia"/>
          <w:sz w:val="24"/>
          <w:szCs w:val="24"/>
        </w:rPr>
        <w:t>和</w:t>
      </w:r>
      <w:r>
        <w:rPr>
          <w:rFonts w:ascii="微软雅黑" w:eastAsia="微软雅黑" w:hAnsi="微软雅黑" w:cs="Times New Roman"/>
          <w:sz w:val="24"/>
          <w:szCs w:val="24"/>
        </w:rPr>
        <w:t>GHS标签区别以及不同的应用场合</w:t>
      </w:r>
    </w:p>
    <w:p w14:paraId="4FDCBDDB" w14:textId="77777777" w:rsidR="00AD123F" w:rsidRPr="008B0567" w:rsidRDefault="00DD20D2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/>
          <w:sz w:val="24"/>
          <w:szCs w:val="24"/>
        </w:rPr>
        <w:t>了解化学品管理的必要知识</w:t>
      </w:r>
      <w:r>
        <w:rPr>
          <w:rFonts w:ascii="微软雅黑" w:eastAsia="微软雅黑" w:hAnsi="微软雅黑" w:cs="Times New Roman" w:hint="eastAsia"/>
          <w:sz w:val="24"/>
          <w:szCs w:val="24"/>
        </w:rPr>
        <w:t>（使用，储存，购买）</w:t>
      </w:r>
    </w:p>
    <w:p w14:paraId="626C5033" w14:textId="10D64E10" w:rsidR="00AD123F" w:rsidRPr="008B0567" w:rsidRDefault="00A77E15" w:rsidP="008B0567">
      <w:pPr>
        <w:pStyle w:val="aa"/>
        <w:numPr>
          <w:ilvl w:val="0"/>
          <w:numId w:val="30"/>
        </w:num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>
        <w:rPr>
          <w:rFonts w:ascii="微软雅黑" w:eastAsia="微软雅黑" w:hAnsi="微软雅黑" w:cs="Times New Roman" w:hint="eastAsia"/>
          <w:sz w:val="24"/>
          <w:szCs w:val="24"/>
        </w:rPr>
        <w:t>掌握</w:t>
      </w:r>
      <w:r w:rsidRPr="00A77E15">
        <w:rPr>
          <w:rFonts w:ascii="微软雅黑" w:eastAsia="微软雅黑" w:hAnsi="微软雅黑" w:cs="Times New Roman" w:hint="eastAsia"/>
          <w:sz w:val="24"/>
          <w:szCs w:val="24"/>
        </w:rPr>
        <w:t>危险废物规范化达标建设</w:t>
      </w:r>
      <w:r>
        <w:rPr>
          <w:rFonts w:ascii="微软雅黑" w:eastAsia="微软雅黑" w:hAnsi="微软雅黑" w:cs="Times New Roman" w:hint="eastAsia"/>
          <w:sz w:val="24"/>
          <w:szCs w:val="24"/>
        </w:rPr>
        <w:t>要求</w:t>
      </w:r>
    </w:p>
    <w:p w14:paraId="704DA5F7" w14:textId="77777777" w:rsidR="00DD20D2" w:rsidRDefault="00DD20D2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 w14:paraId="6DE4F515" w14:textId="7DB86C35" w:rsidR="00EC6572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授课天数：</w:t>
      </w:r>
      <w:r w:rsidR="0071127E">
        <w:rPr>
          <w:rFonts w:ascii="微软雅黑" w:eastAsia="微软雅黑" w:hAnsi="微软雅黑" w:cs="Times New Roman" w:hint="eastAsia"/>
          <w:sz w:val="24"/>
          <w:szCs w:val="24"/>
        </w:rPr>
        <w:t>0.5</w:t>
      </w:r>
      <w:r w:rsidRPr="00340EBE">
        <w:rPr>
          <w:rFonts w:ascii="微软雅黑" w:eastAsia="微软雅黑" w:hAnsi="微软雅黑" w:cs="Times New Roman" w:hint="eastAsia"/>
          <w:sz w:val="24"/>
          <w:szCs w:val="24"/>
        </w:rPr>
        <w:t>天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，</w:t>
      </w:r>
      <w:r w:rsidR="0071127E">
        <w:rPr>
          <w:rFonts w:ascii="微软雅黑" w:eastAsia="微软雅黑" w:hAnsi="微软雅黑" w:cs="Times New Roman" w:hint="eastAsia"/>
          <w:sz w:val="24"/>
          <w:szCs w:val="24"/>
        </w:rPr>
        <w:t>3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小时</w:t>
      </w:r>
      <w:r w:rsidR="00703D31">
        <w:rPr>
          <w:rFonts w:ascii="微软雅黑" w:eastAsia="微软雅黑" w:hAnsi="微软雅黑" w:cs="Times New Roman"/>
          <w:sz w:val="24"/>
          <w:szCs w:val="24"/>
        </w:rPr>
        <w:t>/</w:t>
      </w:r>
      <w:r w:rsidR="00703D31">
        <w:rPr>
          <w:rFonts w:ascii="微软雅黑" w:eastAsia="微软雅黑" w:hAnsi="微软雅黑" w:cs="Times New Roman" w:hint="eastAsia"/>
          <w:sz w:val="24"/>
          <w:szCs w:val="24"/>
        </w:rPr>
        <w:t>天</w:t>
      </w:r>
    </w:p>
    <w:p w14:paraId="039B0651" w14:textId="77777777" w:rsidR="008B0567" w:rsidRPr="00340EBE" w:rsidRDefault="008B0567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14:paraId="6D4E0340" w14:textId="5E5074F8"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AD123F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学员对象：</w:t>
      </w:r>
      <w:r w:rsidR="006B51CF" w:rsidRPr="006B51CF">
        <w:rPr>
          <w:rFonts w:ascii="微软雅黑" w:eastAsia="微软雅黑" w:hAnsi="微软雅黑" w:cs="Times New Roman" w:hint="eastAsia"/>
          <w:sz w:val="24"/>
          <w:szCs w:val="24"/>
        </w:rPr>
        <w:t>EHS部门人员、</w:t>
      </w:r>
      <w:r w:rsidR="00AD123F" w:rsidRPr="00AD123F">
        <w:rPr>
          <w:rFonts w:ascii="微软雅黑" w:eastAsia="微软雅黑" w:hAnsi="微软雅黑" w:cs="Times New Roman" w:hint="eastAsia"/>
          <w:sz w:val="24"/>
          <w:szCs w:val="24"/>
        </w:rPr>
        <w:t>化学品仓库管理人员，生产经理，生产一线领班或者员工，化学品采购人员，化学实验室作业人员等</w:t>
      </w:r>
      <w:r w:rsidR="00A77E15">
        <w:rPr>
          <w:rFonts w:ascii="微软雅黑" w:eastAsia="微软雅黑" w:hAnsi="微软雅黑" w:cs="Times New Roman" w:hint="eastAsia"/>
          <w:sz w:val="24"/>
          <w:szCs w:val="24"/>
        </w:rPr>
        <w:t>已经接受过化学品培训的人员</w:t>
      </w:r>
      <w:r w:rsidR="00AD123F" w:rsidRPr="00AD123F">
        <w:rPr>
          <w:rFonts w:ascii="微软雅黑" w:eastAsia="微软雅黑" w:hAnsi="微软雅黑" w:cs="Times New Roman" w:hint="eastAsia"/>
          <w:sz w:val="24"/>
          <w:szCs w:val="24"/>
        </w:rPr>
        <w:t>。</w:t>
      </w:r>
    </w:p>
    <w:p w14:paraId="64DFA66F" w14:textId="77777777" w:rsidR="009016EF" w:rsidRDefault="009016EF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14:paraId="7300D7A6" w14:textId="77777777" w:rsidR="002F262B" w:rsidRPr="00340EBE" w:rsidRDefault="00EC6572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授课方式：</w:t>
      </w:r>
    </w:p>
    <w:p w14:paraId="025DE7A8" w14:textId="77777777" w:rsidR="00EC6572" w:rsidRPr="00340EBE" w:rsidRDefault="002F262B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t>A.启发互动式教学，课堂演讲，图片示例，现场练习，学员易于感悟，接受并改善；</w:t>
      </w:r>
      <w:r w:rsidRPr="00340EBE">
        <w:rPr>
          <w:rFonts w:ascii="微软雅黑" w:eastAsia="微软雅黑" w:hAnsi="微软雅黑" w:cs="Times New Roman" w:hint="eastAsia"/>
          <w:color w:val="000000"/>
          <w:sz w:val="24"/>
          <w:szCs w:val="24"/>
        </w:rPr>
        <w:br/>
        <w:t>B.语言通俗易懂、幽默风趣、互动性强，利用经典案例分享，视频观看，小组讨论，能让大家在学中练，在练中学，寓教于乐，立刻产生提升和改变。</w:t>
      </w:r>
    </w:p>
    <w:p w14:paraId="678CBE51" w14:textId="77777777" w:rsidR="00EC6572" w:rsidRPr="00340EBE" w:rsidRDefault="00EC6572" w:rsidP="00703D31">
      <w:pPr>
        <w:spacing w:after="0" w:line="460" w:lineRule="exact"/>
        <w:rPr>
          <w:rFonts w:ascii="微软雅黑" w:eastAsia="微软雅黑" w:hAnsi="微软雅黑" w:cs="Times New Roman"/>
          <w:sz w:val="24"/>
          <w:szCs w:val="24"/>
        </w:rPr>
      </w:pPr>
    </w:p>
    <w:p w14:paraId="1D6E22AA" w14:textId="77777777" w:rsidR="00EC6572" w:rsidRDefault="00EC6572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 w:rsidRPr="00340EBE">
        <w:rPr>
          <w:rFonts w:hAnsi="微软雅黑" w:hint="eastAsia"/>
          <w:b/>
          <w:bCs/>
          <w:color w:val="1F4E79"/>
          <w:sz w:val="24"/>
          <w:szCs w:val="24"/>
        </w:rPr>
        <w:t>课程</w:t>
      </w:r>
      <w:r w:rsidRPr="00340EBE">
        <w:rPr>
          <w:rFonts w:hAnsi="微软雅黑"/>
          <w:b/>
          <w:bCs/>
          <w:color w:val="1F4E79"/>
          <w:sz w:val="24"/>
          <w:szCs w:val="24"/>
        </w:rPr>
        <w:t>大纲</w:t>
      </w:r>
    </w:p>
    <w:p w14:paraId="25349A31" w14:textId="77777777" w:rsidR="009016EF" w:rsidRPr="00340EBE" w:rsidRDefault="009016EF" w:rsidP="00703D31">
      <w:pPr>
        <w:pStyle w:val="a8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</w:p>
    <w:p w14:paraId="6E0C19BF" w14:textId="0AA07A22" w:rsidR="002F262B" w:rsidRDefault="00A77E15" w:rsidP="00703D31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Ansi="微软雅黑" w:hint="eastAsia"/>
          <w:b/>
          <w:bCs/>
          <w:color w:val="1F4E79"/>
          <w:spacing w:val="1"/>
          <w:w w:val="105"/>
          <w:sz w:val="24"/>
          <w:szCs w:val="24"/>
        </w:rPr>
        <w:t>引言：化学品事故的危害大于我们的想象</w:t>
      </w:r>
    </w:p>
    <w:p w14:paraId="6368224F" w14:textId="42295E39" w:rsidR="00A77E15" w:rsidRPr="00A77E15" w:rsidRDefault="00A77E15" w:rsidP="00A77E15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A77E15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典型化学品事故</w:t>
      </w:r>
    </w:p>
    <w:p w14:paraId="4810817B" w14:textId="4E813A37" w:rsidR="00A77E15" w:rsidRPr="00A77E15" w:rsidRDefault="00A77E15" w:rsidP="00A77E15">
      <w:pPr>
        <w:pStyle w:val="aa"/>
        <w:widowControl w:val="0"/>
        <w:numPr>
          <w:ilvl w:val="0"/>
          <w:numId w:val="31"/>
        </w:numPr>
        <w:spacing w:after="0" w:line="460" w:lineRule="exact"/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</w:pPr>
      <w:r w:rsidRPr="00A77E15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化学品事故的危害</w:t>
      </w:r>
    </w:p>
    <w:p w14:paraId="72B22AA9" w14:textId="77777777" w:rsidR="002F262B" w:rsidRPr="00340EBE" w:rsidRDefault="002F262B" w:rsidP="00703D31">
      <w:pPr>
        <w:spacing w:after="0" w:line="460" w:lineRule="exact"/>
        <w:rPr>
          <w:rFonts w:ascii="微软雅黑" w:eastAsia="微软雅黑" w:hAnsi="微软雅黑" w:cs="宋体"/>
          <w:color w:val="333333"/>
          <w:sz w:val="24"/>
          <w:szCs w:val="24"/>
        </w:rPr>
      </w:pPr>
    </w:p>
    <w:p w14:paraId="381B8497" w14:textId="43900E8B" w:rsidR="00BF7A07" w:rsidRPr="0064153E" w:rsidRDefault="0064153E" w:rsidP="0064153E">
      <w:pPr>
        <w:pStyle w:val="aa"/>
        <w:numPr>
          <w:ilvl w:val="3"/>
          <w:numId w:val="25"/>
        </w:numPr>
        <w:spacing w:after="0" w:line="460" w:lineRule="exact"/>
        <w:ind w:left="284" w:hanging="284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64153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化学品的定义和分类</w:t>
      </w:r>
      <w:r w:rsidR="00A77E15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等内容的回顾</w:t>
      </w:r>
    </w:p>
    <w:p w14:paraId="65127BE3" w14:textId="69987361" w:rsidR="00BF7A07" w:rsidRPr="00A77E15" w:rsidRDefault="00A77E15" w:rsidP="00A77E15">
      <w:pPr>
        <w:widowControl w:val="0"/>
        <w:spacing w:after="0" w:line="460" w:lineRule="exact"/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引导法</w:t>
      </w:r>
      <w:r w:rsidR="00D9753E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学习</w:t>
      </w: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-</w:t>
      </w: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化学品基础知识回顾与总结</w:t>
      </w:r>
    </w:p>
    <w:p w14:paraId="35FA3449" w14:textId="6EA7C696" w:rsidR="00BF7A07" w:rsidRPr="0064153E" w:rsidRDefault="00A77E15" w:rsidP="00D9753E">
      <w:pPr>
        <w:widowControl w:val="0"/>
        <w:spacing w:after="0" w:line="460" w:lineRule="exact"/>
        <w:jc w:val="both"/>
        <w:rPr>
          <w:rFonts w:ascii="微软雅黑" w:eastAsia="微软雅黑" w:hAnsi="Times New Roman" w:cs="微软雅黑"/>
          <w:bCs/>
          <w:color w:val="C45811"/>
          <w:w w:val="105"/>
          <w:sz w:val="24"/>
          <w:szCs w:val="24"/>
        </w:rPr>
      </w:pP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涉及：化学品的分类、TDG</w:t>
      </w:r>
      <w:r>
        <w:rPr>
          <w:rFonts w:ascii="微软雅黑" w:eastAsia="微软雅黑" w:hAnsi="微软雅黑" w:cs="宋体"/>
          <w:bCs/>
          <w:color w:val="494949"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以及GHS象形图，SDS的十六项说明，安全标签</w:t>
      </w:r>
      <w:r w:rsidR="00D9753E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等</w:t>
      </w:r>
      <w:r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内</w:t>
      </w:r>
      <w:r w:rsidR="00D9753E">
        <w:rPr>
          <w:rFonts w:ascii="微软雅黑" w:eastAsia="微软雅黑" w:hAnsi="微软雅黑" w:cs="宋体" w:hint="eastAsia"/>
          <w:bCs/>
          <w:color w:val="494949"/>
          <w:sz w:val="24"/>
          <w:szCs w:val="24"/>
        </w:rPr>
        <w:t>容。</w:t>
      </w:r>
    </w:p>
    <w:p w14:paraId="45BE3A90" w14:textId="0E197B10" w:rsidR="00346585" w:rsidRPr="00D9753E" w:rsidRDefault="00D66F2D" w:rsidP="00D9753E">
      <w:pPr>
        <w:pStyle w:val="aa"/>
        <w:numPr>
          <w:ilvl w:val="3"/>
          <w:numId w:val="25"/>
        </w:numPr>
        <w:tabs>
          <w:tab w:val="left" w:pos="1134"/>
          <w:tab w:val="left" w:pos="1560"/>
        </w:tabs>
        <w:spacing w:after="0" w:line="460" w:lineRule="exact"/>
        <w:ind w:left="142" w:hanging="142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D9753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lastRenderedPageBreak/>
        <w:t>化学品购买，储存和使用</w:t>
      </w:r>
    </w:p>
    <w:p w14:paraId="37FBE8E2" w14:textId="64E2A1E2" w:rsidR="00D9753E" w:rsidRPr="00D9753E" w:rsidRDefault="00D9753E" w:rsidP="00D9753E">
      <w:pPr>
        <w:spacing w:after="0" w:line="460" w:lineRule="exact"/>
        <w:rPr>
          <w:rFonts w:ascii="微软雅黑" w:eastAsia="微软雅黑" w:hAnsi="微软雅黑" w:cs="微软雅黑" w:hint="eastAsia"/>
          <w:spacing w:val="1"/>
          <w:w w:val="105"/>
          <w:sz w:val="24"/>
          <w:szCs w:val="24"/>
        </w:rPr>
      </w:pPr>
      <w:r w:rsidRPr="00D9753E">
        <w:rPr>
          <w:rFonts w:ascii="微软雅黑" w:eastAsia="微软雅黑" w:hAnsi="微软雅黑" w:cs="微软雅黑" w:hint="eastAsia"/>
          <w:spacing w:val="1"/>
          <w:w w:val="105"/>
          <w:sz w:val="24"/>
          <w:szCs w:val="24"/>
        </w:rPr>
        <w:t>引导法学习 - 化学品</w:t>
      </w:r>
      <w:r>
        <w:rPr>
          <w:rFonts w:ascii="微软雅黑" w:eastAsia="微软雅黑" w:hAnsi="微软雅黑" w:cs="微软雅黑" w:hint="eastAsia"/>
          <w:spacing w:val="1"/>
          <w:w w:val="105"/>
          <w:sz w:val="24"/>
          <w:szCs w:val="24"/>
        </w:rPr>
        <w:t>购买、储存和使用回顾与总结</w:t>
      </w:r>
    </w:p>
    <w:p w14:paraId="60C7129E" w14:textId="01249533" w:rsidR="00D66F2D" w:rsidRPr="00D66F2D" w:rsidRDefault="00D9753E" w:rsidP="00D9753E">
      <w:p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  <w:r w:rsidRPr="00D9753E">
        <w:rPr>
          <w:rFonts w:ascii="微软雅黑" w:eastAsia="微软雅黑" w:hAnsi="微软雅黑" w:cs="微软雅黑" w:hint="eastAsia"/>
          <w:spacing w:val="1"/>
          <w:w w:val="105"/>
          <w:sz w:val="24"/>
          <w:szCs w:val="24"/>
        </w:rPr>
        <w:t>涉及：</w:t>
      </w:r>
      <w:r w:rsidR="00D66F2D" w:rsidRPr="00D9753E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使用安全</w:t>
      </w:r>
      <w:r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、</w:t>
      </w:r>
      <w:r w:rsidR="00D66F2D"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经营安全</w:t>
      </w:r>
      <w:r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、</w:t>
      </w:r>
      <w:r w:rsidR="00D66F2D"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危险化学品储存场所要求</w:t>
      </w:r>
      <w:r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、</w:t>
      </w:r>
      <w:r w:rsidR="00D66F2D" w:rsidRPr="00D66F2D"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  <w:t>危险化学品运输</w:t>
      </w:r>
    </w:p>
    <w:p w14:paraId="50221270" w14:textId="554FF644" w:rsidR="00D66F2D" w:rsidRDefault="00D66F2D" w:rsidP="00D9753E">
      <w:pPr>
        <w:spacing w:after="0" w:line="460" w:lineRule="exact"/>
        <w:rPr>
          <w:rFonts w:ascii="微软雅黑" w:eastAsia="微软雅黑" w:hAnsi="微软雅黑" w:cs="宋体"/>
          <w:bCs/>
          <w:color w:val="494949"/>
          <w:sz w:val="24"/>
          <w:szCs w:val="24"/>
        </w:rPr>
      </w:pPr>
    </w:p>
    <w:p w14:paraId="77A7719B" w14:textId="77CD9ACE" w:rsidR="00D9753E" w:rsidRDefault="00D9753E" w:rsidP="00D9753E">
      <w:pPr>
        <w:pStyle w:val="aa"/>
        <w:numPr>
          <w:ilvl w:val="3"/>
          <w:numId w:val="25"/>
        </w:numPr>
        <w:spacing w:after="0" w:line="460" w:lineRule="exact"/>
        <w:ind w:left="284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D9753E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危险废物规范化达标建设要求</w:t>
      </w:r>
    </w:p>
    <w:p w14:paraId="7596F267" w14:textId="5F977CA7" w:rsidR="00D9753E" w:rsidRPr="0071127E" w:rsidRDefault="0071127E" w:rsidP="0071127E">
      <w:pPr>
        <w:pStyle w:val="aa"/>
        <w:numPr>
          <w:ilvl w:val="0"/>
          <w:numId w:val="34"/>
        </w:numPr>
        <w:spacing w:after="0" w:line="460" w:lineRule="exact"/>
        <w:rPr>
          <w:rFonts w:ascii="微软雅黑" w:eastAsia="微软雅黑" w:hAnsi="微软雅黑" w:cs="微软雅黑"/>
          <w:spacing w:val="1"/>
          <w:w w:val="105"/>
          <w:sz w:val="24"/>
          <w:szCs w:val="24"/>
        </w:rPr>
      </w:pPr>
      <w:r w:rsidRPr="0071127E">
        <w:rPr>
          <w:rFonts w:ascii="微软雅黑" w:eastAsia="微软雅黑" w:hAnsi="微软雅黑" w:cs="微软雅黑"/>
          <w:spacing w:val="1"/>
          <w:w w:val="105"/>
          <w:sz w:val="24"/>
          <w:szCs w:val="24"/>
        </w:rPr>
        <w:t>检查项目</w:t>
      </w:r>
    </w:p>
    <w:p w14:paraId="184AD428" w14:textId="11F82602" w:rsidR="0071127E" w:rsidRPr="0071127E" w:rsidRDefault="0071127E" w:rsidP="0071127E">
      <w:pPr>
        <w:pStyle w:val="aa"/>
        <w:numPr>
          <w:ilvl w:val="0"/>
          <w:numId w:val="34"/>
        </w:numPr>
        <w:spacing w:after="0" w:line="460" w:lineRule="exact"/>
        <w:rPr>
          <w:rFonts w:ascii="微软雅黑" w:eastAsia="微软雅黑" w:hAnsi="微软雅黑" w:cs="微软雅黑"/>
          <w:spacing w:val="1"/>
          <w:w w:val="105"/>
          <w:sz w:val="24"/>
          <w:szCs w:val="24"/>
        </w:rPr>
      </w:pPr>
      <w:r w:rsidRPr="0071127E">
        <w:rPr>
          <w:rFonts w:ascii="微软雅黑" w:eastAsia="微软雅黑" w:hAnsi="微软雅黑" w:cs="微软雅黑"/>
          <w:spacing w:val="1"/>
          <w:w w:val="105"/>
          <w:sz w:val="24"/>
          <w:szCs w:val="24"/>
        </w:rPr>
        <w:t>检查主要内容</w:t>
      </w:r>
    </w:p>
    <w:p w14:paraId="77D6C6DB" w14:textId="1752F083" w:rsidR="0071127E" w:rsidRPr="0071127E" w:rsidRDefault="0071127E" w:rsidP="0071127E">
      <w:pPr>
        <w:pStyle w:val="aa"/>
        <w:numPr>
          <w:ilvl w:val="0"/>
          <w:numId w:val="34"/>
        </w:numPr>
        <w:spacing w:after="0" w:line="460" w:lineRule="exact"/>
        <w:rPr>
          <w:rFonts w:ascii="微软雅黑" w:eastAsia="微软雅黑" w:hAnsi="微软雅黑" w:cs="微软雅黑"/>
          <w:spacing w:val="1"/>
          <w:w w:val="105"/>
          <w:sz w:val="24"/>
          <w:szCs w:val="24"/>
        </w:rPr>
      </w:pPr>
      <w:r w:rsidRPr="0071127E">
        <w:rPr>
          <w:rFonts w:ascii="微软雅黑" w:eastAsia="微软雅黑" w:hAnsi="微软雅黑" w:cs="微软雅黑"/>
          <w:spacing w:val="1"/>
          <w:w w:val="105"/>
          <w:sz w:val="24"/>
          <w:szCs w:val="24"/>
        </w:rPr>
        <w:t>达标标准</w:t>
      </w:r>
    </w:p>
    <w:p w14:paraId="63E195FF" w14:textId="7829ED65" w:rsidR="0071127E" w:rsidRPr="0071127E" w:rsidRDefault="0071127E" w:rsidP="0071127E">
      <w:pPr>
        <w:pStyle w:val="aa"/>
        <w:numPr>
          <w:ilvl w:val="0"/>
          <w:numId w:val="34"/>
        </w:numPr>
        <w:spacing w:after="0" w:line="460" w:lineRule="exact"/>
        <w:rPr>
          <w:rFonts w:ascii="微软雅黑" w:eastAsia="微软雅黑" w:hAnsi="微软雅黑" w:cs="微软雅黑"/>
          <w:spacing w:val="1"/>
          <w:w w:val="105"/>
          <w:sz w:val="24"/>
          <w:szCs w:val="24"/>
        </w:rPr>
      </w:pPr>
      <w:r w:rsidRPr="0071127E">
        <w:rPr>
          <w:rFonts w:ascii="微软雅黑" w:eastAsia="微软雅黑" w:hAnsi="微软雅黑" w:cs="微软雅黑"/>
          <w:spacing w:val="1"/>
          <w:w w:val="105"/>
          <w:sz w:val="24"/>
          <w:szCs w:val="24"/>
        </w:rPr>
        <w:t>评分细则</w:t>
      </w:r>
    </w:p>
    <w:p w14:paraId="7B854302" w14:textId="363F9AB9" w:rsidR="0071127E" w:rsidRPr="0071127E" w:rsidRDefault="0071127E" w:rsidP="0071127E">
      <w:pPr>
        <w:pStyle w:val="aa"/>
        <w:numPr>
          <w:ilvl w:val="0"/>
          <w:numId w:val="34"/>
        </w:numPr>
        <w:spacing w:after="0" w:line="460" w:lineRule="exact"/>
        <w:rPr>
          <w:rFonts w:ascii="微软雅黑" w:eastAsia="微软雅黑" w:hAnsi="微软雅黑" w:cs="微软雅黑" w:hint="eastAsia"/>
          <w:spacing w:val="1"/>
          <w:w w:val="105"/>
          <w:sz w:val="24"/>
          <w:szCs w:val="24"/>
        </w:rPr>
      </w:pPr>
      <w:r w:rsidRPr="0071127E">
        <w:rPr>
          <w:rFonts w:ascii="微软雅黑" w:eastAsia="微软雅黑" w:hAnsi="微软雅黑" w:cs="微软雅黑" w:hint="eastAsia"/>
          <w:spacing w:val="1"/>
          <w:w w:val="105"/>
          <w:sz w:val="24"/>
          <w:szCs w:val="24"/>
        </w:rPr>
        <w:t>综合评估标准</w:t>
      </w:r>
    </w:p>
    <w:p w14:paraId="32CFCAE3" w14:textId="77777777" w:rsidR="00D9753E" w:rsidRPr="0071127E" w:rsidRDefault="00D9753E" w:rsidP="0071127E">
      <w:pPr>
        <w:spacing w:after="0" w:line="460" w:lineRule="exact"/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</w:pPr>
    </w:p>
    <w:p w14:paraId="462A20C3" w14:textId="77777777" w:rsidR="00BD1916" w:rsidRPr="00BD1916" w:rsidRDefault="00D66F2D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>4</w:t>
      </w:r>
      <w:r w:rsidR="00CE0983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.</w:t>
      </w:r>
      <w:r w:rsidR="00CE0983"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  <w:t xml:space="preserve"> </w:t>
      </w:r>
      <w:r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化学品应急演练简介</w:t>
      </w:r>
    </w:p>
    <w:p w14:paraId="0488392F" w14:textId="099979D7" w:rsidR="00BD1916" w:rsidRPr="0071127E" w:rsidRDefault="00BD1916" w:rsidP="00D66F2D">
      <w:p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71127E">
        <w:rPr>
          <w:rFonts w:ascii="微软雅黑" w:eastAsia="微软雅黑" w:hAnsi="Times New Roman" w:cs="微软雅黑"/>
          <w:bCs/>
          <w:w w:val="105"/>
          <w:sz w:val="24"/>
          <w:szCs w:val="24"/>
        </w:rPr>
        <w:t>1</w:t>
      </w:r>
      <w:r w:rsidRPr="0071127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.</w:t>
      </w:r>
      <w:r w:rsidR="006B51CF" w:rsidRPr="0071127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 xml:space="preserve"> </w:t>
      </w:r>
      <w:r w:rsidR="00CE0983" w:rsidRPr="0071127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化学品的一般应急流程</w:t>
      </w:r>
      <w:r w:rsidR="0071127E" w:rsidRPr="0071127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（现场处置方案）</w:t>
      </w:r>
    </w:p>
    <w:p w14:paraId="7906708D" w14:textId="77777777" w:rsidR="00BD1916" w:rsidRPr="0071127E" w:rsidRDefault="006B51CF" w:rsidP="00BD1916">
      <w:pPr>
        <w:spacing w:after="0" w:line="460" w:lineRule="exact"/>
        <w:rPr>
          <w:rFonts w:ascii="微软雅黑" w:eastAsia="微软雅黑" w:hAnsi="Times New Roman" w:cs="微软雅黑"/>
          <w:bCs/>
          <w:w w:val="105"/>
          <w:sz w:val="24"/>
          <w:szCs w:val="24"/>
        </w:rPr>
      </w:pPr>
      <w:r w:rsidRPr="0071127E">
        <w:rPr>
          <w:rFonts w:ascii="微软雅黑" w:eastAsia="微软雅黑" w:hAnsi="Times New Roman" w:cs="微软雅黑"/>
          <w:bCs/>
          <w:w w:val="105"/>
          <w:sz w:val="24"/>
          <w:szCs w:val="24"/>
        </w:rPr>
        <w:t>2</w:t>
      </w:r>
      <w:r w:rsidR="00BD1916" w:rsidRPr="0071127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.</w:t>
      </w:r>
      <w:r w:rsidR="00BD1916" w:rsidRPr="0071127E">
        <w:rPr>
          <w:rFonts w:ascii="微软雅黑" w:eastAsia="微软雅黑" w:hAnsi="Times New Roman" w:cs="微软雅黑"/>
          <w:bCs/>
          <w:w w:val="105"/>
          <w:sz w:val="24"/>
          <w:szCs w:val="24"/>
        </w:rPr>
        <w:t xml:space="preserve"> </w:t>
      </w:r>
      <w:r w:rsidR="00D66F2D" w:rsidRPr="0071127E">
        <w:rPr>
          <w:rFonts w:ascii="微软雅黑" w:eastAsia="微软雅黑" w:hAnsi="Times New Roman" w:cs="微软雅黑" w:hint="eastAsia"/>
          <w:bCs/>
          <w:w w:val="105"/>
          <w:sz w:val="24"/>
          <w:szCs w:val="24"/>
        </w:rPr>
        <w:t>应急演练简介</w:t>
      </w:r>
    </w:p>
    <w:p w14:paraId="12E3DCFD" w14:textId="78A531FC" w:rsidR="00BD1916" w:rsidRPr="00BD1916" w:rsidRDefault="00BD1916" w:rsidP="00BD1916">
      <w:pPr>
        <w:spacing w:after="0" w:line="460" w:lineRule="exact"/>
        <w:rPr>
          <w:rFonts w:ascii="微软雅黑" w:eastAsia="微软雅黑" w:hAnsi="Times New Roman" w:cs="微软雅黑" w:hint="eastAsia"/>
          <w:bCs/>
          <w:color w:val="000000" w:themeColor="text1"/>
          <w:w w:val="105"/>
          <w:sz w:val="24"/>
          <w:szCs w:val="24"/>
        </w:rPr>
      </w:pPr>
    </w:p>
    <w:p w14:paraId="4AA18CD5" w14:textId="77777777" w:rsidR="00BD1916" w:rsidRDefault="00BD1916" w:rsidP="005E7CC0">
      <w:pPr>
        <w:pStyle w:val="a8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 w14:paraId="32A4A6B0" w14:textId="77777777" w:rsidR="00BD1916" w:rsidRDefault="00BD1916" w:rsidP="00703D31">
      <w:pPr>
        <w:spacing w:after="0" w:line="460" w:lineRule="exact"/>
        <w:rPr>
          <w:rFonts w:ascii="微软雅黑" w:eastAsia="微软雅黑" w:hAnsi="微软雅黑" w:cs="宋体"/>
          <w:b/>
          <w:color w:val="333333"/>
          <w:sz w:val="24"/>
          <w:szCs w:val="24"/>
        </w:rPr>
      </w:pPr>
    </w:p>
    <w:p w14:paraId="719B8992" w14:textId="77777777" w:rsidR="002F262B" w:rsidRPr="00BD1916" w:rsidRDefault="002F262B" w:rsidP="00703D31">
      <w:pPr>
        <w:spacing w:after="0" w:line="460" w:lineRule="exact"/>
        <w:rPr>
          <w:rFonts w:ascii="微软雅黑" w:eastAsia="微软雅黑" w:hAnsi="微软雅黑" w:cs="微软雅黑"/>
          <w:b/>
          <w:bCs/>
          <w:color w:val="1F4E79"/>
          <w:spacing w:val="1"/>
          <w:w w:val="105"/>
          <w:sz w:val="24"/>
          <w:szCs w:val="24"/>
        </w:rPr>
      </w:pPr>
      <w:r w:rsidRPr="00BD1916">
        <w:rPr>
          <w:rFonts w:ascii="微软雅黑" w:eastAsia="微软雅黑" w:hAnsi="微软雅黑" w:cs="微软雅黑" w:hint="eastAsia"/>
          <w:b/>
          <w:bCs/>
          <w:color w:val="1F4E79"/>
          <w:spacing w:val="1"/>
          <w:w w:val="105"/>
          <w:sz w:val="24"/>
          <w:szCs w:val="24"/>
        </w:rPr>
        <w:t>Q&amp;A</w:t>
      </w:r>
    </w:p>
    <w:sectPr w:rsidR="002F262B" w:rsidRPr="00BD1916">
      <w:footerReference w:type="default" r:id="rId7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D816AB" w14:textId="77777777" w:rsidR="0094307E" w:rsidRDefault="0094307E" w:rsidP="00EC6572">
      <w:pPr>
        <w:spacing w:after="0" w:line="240" w:lineRule="auto"/>
      </w:pPr>
      <w:r>
        <w:separator/>
      </w:r>
    </w:p>
  </w:endnote>
  <w:endnote w:type="continuationSeparator" w:id="0">
    <w:p w14:paraId="551D34A5" w14:textId="77777777" w:rsidR="0094307E" w:rsidRDefault="0094307E" w:rsidP="00EC65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965E74" w14:textId="4B003146" w:rsidR="004515D4" w:rsidRDefault="009016EF" w:rsidP="009016EF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B51CF">
      <w:rPr>
        <w:noProof/>
      </w:rPr>
      <w:t>3</w:t>
    </w:r>
    <w:r>
      <w:rPr>
        <w:noProof/>
      </w:rPr>
      <w:fldChar w:fldCharType="end"/>
    </w:r>
    <w:r>
      <w:rPr>
        <w:rFonts w:hint="eastAsia"/>
        <w:noProof/>
      </w:rPr>
      <w:t>/</w:t>
    </w:r>
    <w:r>
      <w:rPr>
        <w:noProof/>
      </w:rPr>
      <w:fldChar w:fldCharType="begin"/>
    </w:r>
    <w:r>
      <w:rPr>
        <w:noProof/>
      </w:rPr>
      <w:instrText xml:space="preserve"> SECTIONPAGES  \* Arabic  \* MERGEFORMAT </w:instrText>
    </w:r>
    <w:r>
      <w:rPr>
        <w:noProof/>
      </w:rPr>
      <w:fldChar w:fldCharType="separate"/>
    </w:r>
    <w:r w:rsidR="0071127E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1AE94E" w14:textId="77777777" w:rsidR="0094307E" w:rsidRDefault="0094307E" w:rsidP="00EC6572">
      <w:pPr>
        <w:spacing w:after="0" w:line="240" w:lineRule="auto"/>
      </w:pPr>
      <w:r>
        <w:separator/>
      </w:r>
    </w:p>
  </w:footnote>
  <w:footnote w:type="continuationSeparator" w:id="0">
    <w:p w14:paraId="23B49BAB" w14:textId="77777777" w:rsidR="0094307E" w:rsidRDefault="0094307E" w:rsidP="00EC65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F5E34"/>
    <w:multiLevelType w:val="hybridMultilevel"/>
    <w:tmpl w:val="6590B3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FB623E"/>
    <w:multiLevelType w:val="hybridMultilevel"/>
    <w:tmpl w:val="51CA095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667BB3"/>
    <w:multiLevelType w:val="hybridMultilevel"/>
    <w:tmpl w:val="2E48D2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0F822FE"/>
    <w:multiLevelType w:val="hybridMultilevel"/>
    <w:tmpl w:val="0148A22A"/>
    <w:lvl w:ilvl="0" w:tplc="DE14419A">
      <w:start w:val="1"/>
      <w:numFmt w:val="japaneseCounting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84285"/>
    <w:multiLevelType w:val="hybridMultilevel"/>
    <w:tmpl w:val="750487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B2128F"/>
    <w:multiLevelType w:val="hybridMultilevel"/>
    <w:tmpl w:val="BBFC681E"/>
    <w:lvl w:ilvl="0" w:tplc="05307E9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357E4A"/>
    <w:multiLevelType w:val="hybridMultilevel"/>
    <w:tmpl w:val="869CAB0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1F444EB"/>
    <w:multiLevelType w:val="hybridMultilevel"/>
    <w:tmpl w:val="5B50932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2261A8"/>
    <w:multiLevelType w:val="hybridMultilevel"/>
    <w:tmpl w:val="883E5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7B2E66"/>
    <w:multiLevelType w:val="hybridMultilevel"/>
    <w:tmpl w:val="66AE87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4813171"/>
    <w:multiLevelType w:val="hybridMultilevel"/>
    <w:tmpl w:val="0BAE67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5D2144D"/>
    <w:multiLevelType w:val="hybridMultilevel"/>
    <w:tmpl w:val="1722E4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B3A0AA7"/>
    <w:multiLevelType w:val="hybridMultilevel"/>
    <w:tmpl w:val="93EE9BC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8872A8"/>
    <w:multiLevelType w:val="hybridMultilevel"/>
    <w:tmpl w:val="C7768B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0F564B3"/>
    <w:multiLevelType w:val="hybridMultilevel"/>
    <w:tmpl w:val="F7C26F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C7D4547"/>
    <w:multiLevelType w:val="hybridMultilevel"/>
    <w:tmpl w:val="F8D841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3722530"/>
    <w:multiLevelType w:val="hybridMultilevel"/>
    <w:tmpl w:val="D85CBD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5946A1"/>
    <w:multiLevelType w:val="hybridMultilevel"/>
    <w:tmpl w:val="BA027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B292152"/>
    <w:multiLevelType w:val="hybridMultilevel"/>
    <w:tmpl w:val="D9DED4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D5E6184"/>
    <w:multiLevelType w:val="hybridMultilevel"/>
    <w:tmpl w:val="C3A0471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7E70751"/>
    <w:multiLevelType w:val="hybridMultilevel"/>
    <w:tmpl w:val="D78EDA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A58252A"/>
    <w:multiLevelType w:val="hybridMultilevel"/>
    <w:tmpl w:val="C7C2E95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CFD124D"/>
    <w:multiLevelType w:val="hybridMultilevel"/>
    <w:tmpl w:val="82C658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E6476CB"/>
    <w:multiLevelType w:val="hybridMultilevel"/>
    <w:tmpl w:val="542A43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5216B67"/>
    <w:multiLevelType w:val="hybridMultilevel"/>
    <w:tmpl w:val="00422C18"/>
    <w:lvl w:ilvl="0" w:tplc="88721B98">
      <w:start w:val="1"/>
      <w:numFmt w:val="decimal"/>
      <w:lvlText w:val="%1)"/>
      <w:lvlJc w:val="left"/>
      <w:pPr>
        <w:ind w:left="562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050" w:hanging="420"/>
      </w:pPr>
    </w:lvl>
    <w:lvl w:ilvl="2" w:tplc="0409001B">
      <w:start w:val="1"/>
      <w:numFmt w:val="lowerRoman"/>
      <w:lvlText w:val="%3."/>
      <w:lvlJc w:val="right"/>
      <w:pPr>
        <w:ind w:left="1470" w:hanging="420"/>
      </w:pPr>
    </w:lvl>
    <w:lvl w:ilvl="3" w:tplc="0409000F">
      <w:start w:val="1"/>
      <w:numFmt w:val="decimal"/>
      <w:lvlText w:val="%4."/>
      <w:lvlJc w:val="left"/>
      <w:pPr>
        <w:ind w:left="1890" w:hanging="420"/>
      </w:pPr>
    </w:lvl>
    <w:lvl w:ilvl="4" w:tplc="04090019">
      <w:start w:val="1"/>
      <w:numFmt w:val="lowerLetter"/>
      <w:lvlText w:val="%5)"/>
      <w:lvlJc w:val="left"/>
      <w:pPr>
        <w:ind w:left="2310" w:hanging="420"/>
      </w:pPr>
    </w:lvl>
    <w:lvl w:ilvl="5" w:tplc="0409001B">
      <w:start w:val="1"/>
      <w:numFmt w:val="lowerRoman"/>
      <w:lvlText w:val="%6."/>
      <w:lvlJc w:val="right"/>
      <w:pPr>
        <w:ind w:left="2730" w:hanging="420"/>
      </w:pPr>
    </w:lvl>
    <w:lvl w:ilvl="6" w:tplc="0409000F">
      <w:start w:val="1"/>
      <w:numFmt w:val="decimal"/>
      <w:lvlText w:val="%7."/>
      <w:lvlJc w:val="left"/>
      <w:pPr>
        <w:ind w:left="3150" w:hanging="420"/>
      </w:pPr>
    </w:lvl>
    <w:lvl w:ilvl="7" w:tplc="04090019">
      <w:start w:val="1"/>
      <w:numFmt w:val="lowerLetter"/>
      <w:lvlText w:val="%8)"/>
      <w:lvlJc w:val="left"/>
      <w:pPr>
        <w:ind w:left="3570" w:hanging="420"/>
      </w:pPr>
    </w:lvl>
    <w:lvl w:ilvl="8" w:tplc="0409001B">
      <w:start w:val="1"/>
      <w:numFmt w:val="lowerRoman"/>
      <w:lvlText w:val="%9."/>
      <w:lvlJc w:val="right"/>
      <w:pPr>
        <w:ind w:left="3990" w:hanging="420"/>
      </w:pPr>
    </w:lvl>
  </w:abstractNum>
  <w:abstractNum w:abstractNumId="25" w15:restartNumberingAfterBreak="0">
    <w:nsid w:val="65AB1DA9"/>
    <w:multiLevelType w:val="hybridMultilevel"/>
    <w:tmpl w:val="3BBADA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684E5324"/>
    <w:multiLevelType w:val="hybridMultilevel"/>
    <w:tmpl w:val="A9C67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B29437D"/>
    <w:multiLevelType w:val="hybridMultilevel"/>
    <w:tmpl w:val="B4360B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BA268B6"/>
    <w:multiLevelType w:val="hybridMultilevel"/>
    <w:tmpl w:val="C48E0B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73E58EF"/>
    <w:multiLevelType w:val="hybridMultilevel"/>
    <w:tmpl w:val="1194D7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8C1436"/>
    <w:multiLevelType w:val="hybridMultilevel"/>
    <w:tmpl w:val="43988D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7A555ACB"/>
    <w:multiLevelType w:val="hybridMultilevel"/>
    <w:tmpl w:val="F4088F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E125DB4"/>
    <w:multiLevelType w:val="hybridMultilevel"/>
    <w:tmpl w:val="3050CC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0"/>
  </w:num>
  <w:num w:numId="2">
    <w:abstractNumId w:val="16"/>
  </w:num>
  <w:num w:numId="3">
    <w:abstractNumId w:val="10"/>
  </w:num>
  <w:num w:numId="4">
    <w:abstractNumId w:val="14"/>
  </w:num>
  <w:num w:numId="5">
    <w:abstractNumId w:val="1"/>
  </w:num>
  <w:num w:numId="6">
    <w:abstractNumId w:val="6"/>
  </w:num>
  <w:num w:numId="7">
    <w:abstractNumId w:val="22"/>
  </w:num>
  <w:num w:numId="8">
    <w:abstractNumId w:val="9"/>
  </w:num>
  <w:num w:numId="9">
    <w:abstractNumId w:val="17"/>
  </w:num>
  <w:num w:numId="10">
    <w:abstractNumId w:val="5"/>
  </w:num>
  <w:num w:numId="11">
    <w:abstractNumId w:val="3"/>
  </w:num>
  <w:num w:numId="12">
    <w:abstractNumId w:val="18"/>
  </w:num>
  <w:num w:numId="13">
    <w:abstractNumId w:val="27"/>
  </w:num>
  <w:num w:numId="14">
    <w:abstractNumId w:val="8"/>
  </w:num>
  <w:num w:numId="15">
    <w:abstractNumId w:val="20"/>
  </w:num>
  <w:num w:numId="16">
    <w:abstractNumId w:val="2"/>
  </w:num>
  <w:num w:numId="17">
    <w:abstractNumId w:val="19"/>
  </w:num>
  <w:num w:numId="18">
    <w:abstractNumId w:val="11"/>
  </w:num>
  <w:num w:numId="19">
    <w:abstractNumId w:val="7"/>
  </w:num>
  <w:num w:numId="20">
    <w:abstractNumId w:val="21"/>
  </w:num>
  <w:num w:numId="21">
    <w:abstractNumId w:val="13"/>
  </w:num>
  <w:num w:numId="22">
    <w:abstractNumId w:val="4"/>
  </w:num>
  <w:num w:numId="23">
    <w:abstractNumId w:val="26"/>
  </w:num>
  <w:num w:numId="24">
    <w:abstractNumId w:val="15"/>
  </w:num>
  <w:num w:numId="25">
    <w:abstractNumId w:val="24"/>
  </w:num>
  <w:num w:numId="26">
    <w:abstractNumId w:val="24"/>
  </w:num>
  <w:num w:numId="27">
    <w:abstractNumId w:val="28"/>
  </w:num>
  <w:num w:numId="28">
    <w:abstractNumId w:val="32"/>
  </w:num>
  <w:num w:numId="29">
    <w:abstractNumId w:val="0"/>
  </w:num>
  <w:num w:numId="30">
    <w:abstractNumId w:val="31"/>
  </w:num>
  <w:num w:numId="31">
    <w:abstractNumId w:val="29"/>
  </w:num>
  <w:num w:numId="32">
    <w:abstractNumId w:val="12"/>
  </w:num>
  <w:num w:numId="33">
    <w:abstractNumId w:val="23"/>
  </w:num>
  <w:num w:numId="3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F19"/>
    <w:rsid w:val="00047A9B"/>
    <w:rsid w:val="000E0F19"/>
    <w:rsid w:val="00240977"/>
    <w:rsid w:val="002A38AD"/>
    <w:rsid w:val="002D4986"/>
    <w:rsid w:val="002F262B"/>
    <w:rsid w:val="00340EBE"/>
    <w:rsid w:val="00346585"/>
    <w:rsid w:val="004515D4"/>
    <w:rsid w:val="0047660A"/>
    <w:rsid w:val="00483792"/>
    <w:rsid w:val="00510231"/>
    <w:rsid w:val="0058327F"/>
    <w:rsid w:val="00586AB7"/>
    <w:rsid w:val="005E7CC0"/>
    <w:rsid w:val="005F5217"/>
    <w:rsid w:val="0064153E"/>
    <w:rsid w:val="006B51CF"/>
    <w:rsid w:val="00703D31"/>
    <w:rsid w:val="0071127E"/>
    <w:rsid w:val="00754E74"/>
    <w:rsid w:val="00797FE2"/>
    <w:rsid w:val="007E20A3"/>
    <w:rsid w:val="008B0567"/>
    <w:rsid w:val="009016EF"/>
    <w:rsid w:val="00936088"/>
    <w:rsid w:val="0094307E"/>
    <w:rsid w:val="009851C3"/>
    <w:rsid w:val="00A04765"/>
    <w:rsid w:val="00A104B9"/>
    <w:rsid w:val="00A77E15"/>
    <w:rsid w:val="00AB07FA"/>
    <w:rsid w:val="00AD123F"/>
    <w:rsid w:val="00BD1916"/>
    <w:rsid w:val="00BD2099"/>
    <w:rsid w:val="00BF621F"/>
    <w:rsid w:val="00BF7A07"/>
    <w:rsid w:val="00CE0983"/>
    <w:rsid w:val="00D06762"/>
    <w:rsid w:val="00D610E5"/>
    <w:rsid w:val="00D66F2D"/>
    <w:rsid w:val="00D9753E"/>
    <w:rsid w:val="00DD20D2"/>
    <w:rsid w:val="00E31A2E"/>
    <w:rsid w:val="00EC6572"/>
    <w:rsid w:val="00F44C63"/>
    <w:rsid w:val="00FB2F17"/>
    <w:rsid w:val="00FF3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4F45BA"/>
  <w15:chartTrackingRefBased/>
  <w15:docId w15:val="{18C4F0CF-E0D9-4D10-A77C-E910D2C7A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EC6572"/>
  </w:style>
  <w:style w:type="paragraph" w:styleId="a5">
    <w:name w:val="footer"/>
    <w:basedOn w:val="a"/>
    <w:link w:val="a6"/>
    <w:uiPriority w:val="99"/>
    <w:unhideWhenUsed/>
    <w:rsid w:val="00EC657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EC6572"/>
  </w:style>
  <w:style w:type="character" w:styleId="a7">
    <w:name w:val="Hyperlink"/>
    <w:basedOn w:val="a0"/>
    <w:uiPriority w:val="99"/>
    <w:semiHidden/>
    <w:unhideWhenUsed/>
    <w:qFormat/>
    <w:rsid w:val="00EC6572"/>
    <w:rPr>
      <w:color w:val="0563C1" w:themeColor="hyperlink"/>
      <w:u w:val="single"/>
    </w:rPr>
  </w:style>
  <w:style w:type="paragraph" w:styleId="a8">
    <w:name w:val="Body Text"/>
    <w:basedOn w:val="a"/>
    <w:link w:val="a9"/>
    <w:uiPriority w:val="1"/>
    <w:qFormat/>
    <w:rsid w:val="002F262B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eastAsia="微软雅黑" w:hAnsi="Times New Roman" w:cs="微软雅黑"/>
      <w:sz w:val="17"/>
      <w:szCs w:val="17"/>
    </w:rPr>
  </w:style>
  <w:style w:type="character" w:customStyle="1" w:styleId="a9">
    <w:name w:val="正文文本 字符"/>
    <w:basedOn w:val="a0"/>
    <w:link w:val="a8"/>
    <w:uiPriority w:val="99"/>
    <w:rsid w:val="002F262B"/>
    <w:rPr>
      <w:rFonts w:ascii="微软雅黑" w:eastAsia="微软雅黑" w:hAnsi="Times New Roman" w:cs="微软雅黑"/>
      <w:sz w:val="17"/>
      <w:szCs w:val="17"/>
    </w:rPr>
  </w:style>
  <w:style w:type="paragraph" w:styleId="aa">
    <w:name w:val="List Paragraph"/>
    <w:basedOn w:val="a"/>
    <w:uiPriority w:val="34"/>
    <w:qFormat/>
    <w:rsid w:val="004837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44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87</Words>
  <Characters>499</Characters>
  <Application>Microsoft Office Word</Application>
  <DocSecurity>0</DocSecurity>
  <Lines>4</Lines>
  <Paragraphs>1</Paragraphs>
  <ScaleCrop>false</ScaleCrop>
  <Company>Microsoft IT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Rise Zhao</dc:creator>
  <cp:keywords/>
  <dc:description/>
  <cp:lastModifiedBy>Zhao Rise</cp:lastModifiedBy>
  <cp:revision>3</cp:revision>
  <cp:lastPrinted>2017-06-19T15:51:00Z</cp:lastPrinted>
  <dcterms:created xsi:type="dcterms:W3CDTF">2019-07-28T14:56:00Z</dcterms:created>
  <dcterms:modified xsi:type="dcterms:W3CDTF">2019-07-28T15:21:00Z</dcterms:modified>
</cp:coreProperties>
</file>