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color w:val="FF0000"/>
          <w:sz w:val="44"/>
          <w:szCs w:val="44"/>
        </w:rPr>
      </w:pPr>
      <w:r>
        <w:rPr>
          <w:rFonts w:hint="eastAsia" w:ascii="黑体" w:hAnsi="黑体" w:eastAsia="黑体"/>
          <w:color w:val="FF0000"/>
          <w:sz w:val="44"/>
          <w:szCs w:val="44"/>
        </w:rPr>
        <w:t>毛泽东思想与生命型企业</w:t>
      </w:r>
    </w:p>
    <w:p>
      <w:pPr>
        <w:ind w:left="539"/>
        <w:jc w:val="center"/>
        <w:rPr>
          <w:rFonts w:hint="eastAsia" w:ascii="楷体" w:hAnsi="楷体" w:eastAsia="楷体"/>
          <w:color w:val="FF0000"/>
          <w:sz w:val="28"/>
          <w:szCs w:val="28"/>
        </w:rPr>
      </w:pPr>
      <w:r>
        <w:rPr>
          <w:rFonts w:hint="eastAsia" w:ascii="楷体" w:hAnsi="楷体" w:eastAsia="楷体"/>
          <w:color w:val="FF0000"/>
          <w:sz w:val="28"/>
          <w:szCs w:val="28"/>
        </w:rPr>
        <w:t>——</w:t>
      </w:r>
      <w:r>
        <w:rPr>
          <w:rFonts w:ascii="楷体" w:hAnsi="楷体" w:eastAsia="楷体"/>
          <w:color w:val="FF0000"/>
          <w:sz w:val="28"/>
          <w:szCs w:val="28"/>
        </w:rPr>
        <w:t>“</w:t>
      </w:r>
      <w:r>
        <w:rPr>
          <w:rFonts w:hint="eastAsia" w:ascii="楷体" w:hAnsi="楷体" w:eastAsia="楷体"/>
          <w:color w:val="FF0000"/>
          <w:sz w:val="28"/>
          <w:szCs w:val="28"/>
        </w:rPr>
        <w:t>生命型企业</w:t>
      </w:r>
      <w:r>
        <w:rPr>
          <w:rFonts w:ascii="楷体" w:hAnsi="楷体" w:eastAsia="楷体"/>
          <w:color w:val="FF0000"/>
          <w:sz w:val="28"/>
          <w:szCs w:val="28"/>
        </w:rPr>
        <w:t>”</w:t>
      </w:r>
      <w:r>
        <w:rPr>
          <w:rFonts w:hint="eastAsia" w:ascii="楷体" w:hAnsi="楷体" w:eastAsia="楷体"/>
          <w:color w:val="FF0000"/>
          <w:sz w:val="28"/>
          <w:szCs w:val="28"/>
        </w:rPr>
        <w:t>顾问课程系列</w:t>
      </w:r>
    </w:p>
    <w:p>
      <w:pPr>
        <w:spacing w:line="360" w:lineRule="auto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【培训目的】</w:t>
      </w:r>
    </w:p>
    <w:p>
      <w:pPr>
        <w:numPr>
          <w:ilvl w:val="0"/>
          <w:numId w:val="1"/>
        </w:numPr>
        <w:spacing w:line="400" w:lineRule="exact"/>
        <w:rPr>
          <w:rFonts w:hint="eastAsia"/>
          <w:szCs w:val="21"/>
        </w:rPr>
      </w:pPr>
      <w:r>
        <w:rPr>
          <w:rFonts w:hint="eastAsia"/>
          <w:szCs w:val="21"/>
        </w:rPr>
        <w:t>从市场经济视角研究和学习毛泽东思想；</w:t>
      </w:r>
    </w:p>
    <w:p>
      <w:pPr>
        <w:numPr>
          <w:ilvl w:val="0"/>
          <w:numId w:val="1"/>
        </w:numPr>
        <w:spacing w:line="400" w:lineRule="exact"/>
        <w:rPr>
          <w:rFonts w:hint="eastAsia"/>
          <w:szCs w:val="21"/>
        </w:rPr>
      </w:pPr>
      <w:r>
        <w:rPr>
          <w:rFonts w:hint="eastAsia"/>
          <w:szCs w:val="21"/>
        </w:rPr>
        <w:t>学习毛泽东缔造两个生命型组织（党组织、军队组织）的宝贵精神财富；</w:t>
      </w:r>
    </w:p>
    <w:p>
      <w:pPr>
        <w:numPr>
          <w:ilvl w:val="0"/>
          <w:numId w:val="1"/>
        </w:numPr>
        <w:spacing w:line="400" w:lineRule="exact"/>
        <w:rPr>
          <w:rFonts w:hint="eastAsia"/>
          <w:szCs w:val="21"/>
        </w:rPr>
      </w:pPr>
      <w:r>
        <w:rPr>
          <w:rFonts w:hint="eastAsia"/>
          <w:szCs w:val="21"/>
        </w:rPr>
        <w:t>深入学习作为经营管理大师的毛泽东，探索中国化管理之道，培育生命型企业文化。</w:t>
      </w:r>
    </w:p>
    <w:p>
      <w:pPr>
        <w:spacing w:line="400" w:lineRule="exact"/>
        <w:ind w:left="420"/>
        <w:rPr>
          <w:rFonts w:hint="eastAsia"/>
          <w:szCs w:val="21"/>
        </w:rPr>
      </w:pPr>
    </w:p>
    <w:p>
      <w:pPr>
        <w:spacing w:line="360" w:lineRule="auto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【</w:t>
      </w:r>
      <w:r>
        <w:rPr>
          <w:rFonts w:hint="eastAsia" w:ascii="黑体" w:hAnsi="黑体" w:eastAsia="黑体"/>
          <w:color w:val="000000"/>
          <w:sz w:val="30"/>
          <w:szCs w:val="30"/>
        </w:rPr>
        <w:t>课程简介</w:t>
      </w:r>
      <w:r>
        <w:rPr>
          <w:rFonts w:hint="eastAsia" w:ascii="黑体" w:hAnsi="黑体" w:eastAsia="黑体"/>
          <w:sz w:val="30"/>
          <w:szCs w:val="30"/>
        </w:rPr>
        <w:t>】</w:t>
      </w:r>
    </w:p>
    <w:p>
      <w:pPr>
        <w:tabs>
          <w:tab w:val="left" w:pos="360"/>
        </w:tabs>
        <w:spacing w:line="400" w:lineRule="exact"/>
        <w:ind w:firstLine="420" w:firstLineChars="200"/>
        <w:jc w:val="lef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毛泽东思想教导我们：在管理理论上，</w:t>
      </w:r>
      <w:r>
        <w:rPr>
          <w:rFonts w:hint="eastAsia" w:ascii="宋体"/>
          <w:color w:val="000000"/>
          <w:szCs w:val="21"/>
        </w:rPr>
        <w:t>复杂理论要“简易化”，西方管理要“本土化”，中国传统文化要“现代化”，管理经验要“生命化”；</w:t>
      </w:r>
      <w:r>
        <w:rPr>
          <w:rFonts w:hint="eastAsia" w:ascii="宋体" w:hAnsi="宋体"/>
          <w:color w:val="000000"/>
          <w:szCs w:val="21"/>
        </w:rPr>
        <w:t>在企业文化上，如何避免西方中心主义、低级资本主义、官僚主义、教条主义、经验主义、机会主义、拜金主义、小农意识等错误思想的影响；在组织建设上，如何从无到有、由小长大、以弱胜强，如何以理念打造生命型组织，并在艰苦卓绝的“长征”中成长成熟。</w:t>
      </w:r>
    </w:p>
    <w:p>
      <w:pPr>
        <w:tabs>
          <w:tab w:val="left" w:pos="360"/>
        </w:tabs>
        <w:spacing w:line="400" w:lineRule="exact"/>
        <w:ind w:firstLine="420" w:firstLineChars="200"/>
        <w:jc w:val="lef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毛泽东思想集中国文化之大成，融合了西方先进文化理念，从中国革命的丰富实践中总结与升华而形成的中国化的思想体系。毛泽东是二十世纪人类世界当之无愧的经营大师，他的思想必将能够指导中国企业和企业家，完成新时期的“二万五千里长征”，开创一个新的事业天地。</w:t>
      </w:r>
    </w:p>
    <w:p>
      <w:pPr>
        <w:tabs>
          <w:tab w:val="left" w:pos="360"/>
        </w:tabs>
        <w:spacing w:line="400" w:lineRule="exact"/>
        <w:ind w:firstLine="420" w:firstLineChars="200"/>
        <w:jc w:val="lef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本课程旨在从精神、组织、文化、方法等视角探索毛泽东思想在市场经济时期的应用前景，以培养具足“中国精神”的中国企业家，以探索适合中国国情的“中国化管理思想”，以培育中国特色的“生命型企业”。</w:t>
      </w:r>
    </w:p>
    <w:p>
      <w:pPr>
        <w:spacing w:line="400" w:lineRule="exact"/>
        <w:ind w:firstLine="420" w:firstLineChars="200"/>
        <w:rPr>
          <w:rFonts w:hint="eastAsia" w:asci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毛泽东思想应用于现代生命型企业</w:t>
      </w:r>
      <w:r>
        <w:rPr>
          <w:rFonts w:hint="eastAsia" w:ascii="宋体"/>
          <w:color w:val="000000"/>
          <w:szCs w:val="21"/>
        </w:rPr>
        <w:t>组织的三大系统的精、气、神：</w:t>
      </w:r>
    </w:p>
    <w:p>
      <w:pPr>
        <w:tabs>
          <w:tab w:val="left" w:pos="826"/>
        </w:tabs>
        <w:spacing w:line="400" w:lineRule="exact"/>
        <w:ind w:firstLine="420"/>
        <w:rPr>
          <w:rFonts w:hint="eastAsia" w:ascii="宋体" w:hAnsi="宋体"/>
          <w:color w:val="000000"/>
          <w:szCs w:val="21"/>
        </w:rPr>
      </w:pPr>
      <w:r>
        <w:rPr>
          <w:rFonts w:hint="eastAsia" w:ascii="宋体"/>
          <w:color w:val="000000"/>
          <w:szCs w:val="21"/>
        </w:rPr>
        <w:t>毛泽东思想之“精”——组织领导艺术与军事管理理论，</w:t>
      </w:r>
      <w:r>
        <w:rPr>
          <w:rFonts w:hint="eastAsia" w:ascii="宋体" w:hAnsi="宋体"/>
          <w:color w:val="000000"/>
          <w:szCs w:val="21"/>
        </w:rPr>
        <w:t>可应用于现代企业组织的缔造和成长，是现代企业经营者必不可少的智慧方法。</w:t>
      </w:r>
    </w:p>
    <w:p>
      <w:pPr>
        <w:tabs>
          <w:tab w:val="left" w:pos="826"/>
        </w:tabs>
        <w:spacing w:line="400" w:lineRule="exact"/>
        <w:ind w:firstLine="420"/>
        <w:rPr>
          <w:rFonts w:hint="eastAsia" w:ascii="宋体" w:hAnsi="宋体"/>
          <w:color w:val="000000"/>
          <w:szCs w:val="21"/>
        </w:rPr>
      </w:pPr>
      <w:r>
        <w:rPr>
          <w:rFonts w:hint="eastAsia" w:ascii="宋体"/>
          <w:color w:val="000000"/>
          <w:szCs w:val="21"/>
        </w:rPr>
        <w:t>毛泽东思想之“气”——文化平衡方法（阴阳平衡、五行平衡），</w:t>
      </w:r>
      <w:r>
        <w:rPr>
          <w:rFonts w:hint="eastAsia" w:ascii="宋体" w:hAnsi="宋体"/>
          <w:color w:val="000000"/>
          <w:szCs w:val="21"/>
        </w:rPr>
        <w:t>对于建设有中国特色的企业文化具有重要的启发意义。</w:t>
      </w:r>
    </w:p>
    <w:p>
      <w:pPr>
        <w:tabs>
          <w:tab w:val="left" w:pos="826"/>
        </w:tabs>
        <w:spacing w:line="400" w:lineRule="exact"/>
        <w:ind w:firstLine="420"/>
        <w:rPr>
          <w:rFonts w:hint="eastAsia" w:ascii="宋体" w:hAnsi="宋体"/>
          <w:color w:val="000000"/>
          <w:szCs w:val="21"/>
        </w:rPr>
      </w:pPr>
      <w:r>
        <w:rPr>
          <w:rFonts w:hint="eastAsia" w:ascii="宋体"/>
          <w:color w:val="000000"/>
          <w:szCs w:val="21"/>
        </w:rPr>
        <w:t>毛泽东思想之“神”——心的管理之道，为</w:t>
      </w:r>
      <w:r>
        <w:rPr>
          <w:rFonts w:hint="eastAsia" w:ascii="宋体" w:hAnsi="宋体"/>
          <w:color w:val="000000"/>
          <w:szCs w:val="21"/>
        </w:rPr>
        <w:t>人民服务的精神、井冈山精神、长征精神、延安精神、雷锋精神、大庆精神等</w:t>
      </w:r>
      <w:r>
        <w:rPr>
          <w:rFonts w:hint="eastAsia" w:ascii="宋体"/>
          <w:color w:val="000000"/>
          <w:szCs w:val="21"/>
        </w:rPr>
        <w:t>中国共产党的创业精神</w:t>
      </w:r>
      <w:r>
        <w:rPr>
          <w:rFonts w:hint="eastAsia" w:ascii="宋体" w:hAnsi="宋体"/>
          <w:color w:val="000000"/>
          <w:szCs w:val="21"/>
        </w:rPr>
        <w:t>，是现代中国人取之不尽、用之不竭的动力源泉，是打造中国企业精神的法宝。</w:t>
      </w:r>
    </w:p>
    <w:p>
      <w:pPr>
        <w:spacing w:line="360" w:lineRule="auto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</w:t>
      </w:r>
      <w:r>
        <w:rPr>
          <w:rFonts w:hint="eastAsia" w:ascii="黑体" w:hAnsi="黑体" w:eastAsia="黑体"/>
          <w:color w:val="000000"/>
          <w:sz w:val="28"/>
          <w:szCs w:val="28"/>
        </w:rPr>
        <w:t>授课时间</w:t>
      </w:r>
      <w:r>
        <w:rPr>
          <w:rFonts w:hint="eastAsia" w:ascii="宋体" w:hAnsi="宋体"/>
          <w:color w:val="000000"/>
          <w:szCs w:val="21"/>
        </w:rPr>
        <w:t>】1-2天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030931"/>
    <w:multiLevelType w:val="multilevel"/>
    <w:tmpl w:val="7E030931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  <w:color w:val="003366"/>
        <w:sz w:val="21"/>
        <w:szCs w:val="21"/>
      </w:rPr>
    </w:lvl>
    <w:lvl w:ilvl="1" w:tentative="0">
      <w:start w:val="1"/>
      <w:numFmt w:val="bullet"/>
      <w:lvlText w:val=""/>
      <w:lvlJc w:val="left"/>
      <w:pPr>
        <w:tabs>
          <w:tab w:val="left" w:pos="1040"/>
        </w:tabs>
        <w:ind w:left="10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460"/>
        </w:tabs>
        <w:ind w:left="14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880"/>
        </w:tabs>
        <w:ind w:left="18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300"/>
        </w:tabs>
        <w:ind w:left="23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720"/>
        </w:tabs>
        <w:ind w:left="27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140"/>
        </w:tabs>
        <w:ind w:left="31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560"/>
        </w:tabs>
        <w:ind w:left="35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980"/>
        </w:tabs>
        <w:ind w:left="39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3B4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2021-06-17T08:54:01Z</dcterms:created>
  <dc:creator>shizi06</dc:creator>
  <cp:lastModifiedBy>中国讲师网尹老师</cp:lastModifiedBy>
  <dcterms:modified xsi:type="dcterms:W3CDTF">2021-06-17T08:54:08Z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FCCCD0F0D6484A95A2C5A961A457C26E</vt:lpwstr>
  </property>
</Properties>
</file>