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80"/>
        </w:tabs>
        <w:jc w:val="center"/>
        <w:rPr>
          <w:rFonts w:hint="eastAsia" w:ascii="黑体" w:hAnsi="宋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FF0000"/>
          <w:sz w:val="52"/>
          <w:szCs w:val="52"/>
        </w:rPr>
        <w:t>毛泽东成功之道</w:t>
      </w: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【培训目的】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深入解读毛泽东成功的内因与外因，揭示毛泽东与人类历史一切成功者的共通之道；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以毛泽东为榜样，学习成功者的共性，修炼和完善个人的人生品格与智慧；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树立正确的人生观、世界观、价值观，开发潜能，做最好的自己。</w:t>
      </w: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课程提纲</w:t>
      </w:r>
      <w:r>
        <w:rPr>
          <w:rFonts w:hint="eastAsia" w:ascii="黑体" w:hAnsi="黑体" w:eastAsia="黑体"/>
          <w:sz w:val="28"/>
          <w:szCs w:val="28"/>
        </w:rPr>
        <w:t>】</w:t>
      </w:r>
    </w:p>
    <w:p>
      <w:pPr>
        <w:numPr>
          <w:ilvl w:val="0"/>
          <w:numId w:val="2"/>
        </w:numPr>
        <w:tabs>
          <w:tab w:val="left" w:pos="900"/>
          <w:tab w:val="clear" w:pos="420"/>
        </w:tabs>
        <w:spacing w:line="360" w:lineRule="auto"/>
        <w:ind w:left="900" w:hanging="540"/>
        <w:rPr>
          <w:rFonts w:hint="eastAsia" w:eastAsia="黑体"/>
          <w:sz w:val="24"/>
        </w:rPr>
      </w:pPr>
      <w:r>
        <w:rPr>
          <w:rFonts w:hint="eastAsia" w:eastAsia="黑体"/>
          <w:sz w:val="24"/>
        </w:rPr>
        <w:t>从“人”到“神”的毛泽东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还毛泽东历史清白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毛泽东的传奇人生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毛泽东用兵真如神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毛泽东在中国历史上的地位——千年一人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毛泽东在世界历史上的影响——全球领袖</w:t>
      </w:r>
    </w:p>
    <w:p>
      <w:pPr>
        <w:numPr>
          <w:ilvl w:val="0"/>
          <w:numId w:val="2"/>
        </w:numPr>
        <w:tabs>
          <w:tab w:val="left" w:pos="900"/>
          <w:tab w:val="clear" w:pos="420"/>
        </w:tabs>
        <w:spacing w:line="360" w:lineRule="auto"/>
        <w:ind w:left="900" w:hanging="540"/>
        <w:rPr>
          <w:rFonts w:hint="eastAsia" w:eastAsia="黑体"/>
          <w:sz w:val="24"/>
        </w:rPr>
      </w:pPr>
      <w:r>
        <w:rPr>
          <w:rFonts w:hint="eastAsia" w:eastAsia="黑体"/>
          <w:sz w:val="24"/>
        </w:rPr>
        <w:t>毛泽东的命运解密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人生命运方程式：人生 = 命 + 运 * 气 * 时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毛泽东之“命”——初始条件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毛泽东之“运”——边界条件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毛泽东之“气”——自主因素</w:t>
      </w:r>
    </w:p>
    <w:p>
      <w:pPr>
        <w:numPr>
          <w:ilvl w:val="0"/>
          <w:numId w:val="2"/>
        </w:numPr>
        <w:tabs>
          <w:tab w:val="left" w:pos="900"/>
          <w:tab w:val="clear" w:pos="420"/>
        </w:tabs>
        <w:spacing w:line="360" w:lineRule="auto"/>
        <w:ind w:left="900" w:hanging="540"/>
        <w:rPr>
          <w:rFonts w:hint="eastAsia" w:eastAsia="黑体"/>
          <w:sz w:val="24"/>
        </w:rPr>
      </w:pPr>
      <w:r>
        <w:rPr>
          <w:rFonts w:hint="eastAsia" w:eastAsia="黑体"/>
          <w:sz w:val="24"/>
        </w:rPr>
        <w:t>毛泽东心的管理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毛泽东的“发心”管理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毛泽东的“正心”管理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毛泽东的“用心”管理</w:t>
      </w:r>
    </w:p>
    <w:p>
      <w:pPr>
        <w:numPr>
          <w:ilvl w:val="0"/>
          <w:numId w:val="2"/>
        </w:numPr>
        <w:tabs>
          <w:tab w:val="left" w:pos="900"/>
          <w:tab w:val="clear" w:pos="420"/>
        </w:tabs>
        <w:spacing w:line="360" w:lineRule="auto"/>
        <w:ind w:left="900" w:hanging="540"/>
        <w:rPr>
          <w:rFonts w:hint="eastAsia" w:eastAsia="黑体"/>
          <w:sz w:val="24"/>
        </w:rPr>
      </w:pPr>
      <w:r>
        <w:rPr>
          <w:rFonts w:hint="eastAsia" w:eastAsia="黑体"/>
          <w:sz w:val="24"/>
        </w:rPr>
        <w:t>以毛泽东为榜样，践行成功法则，成就成功人生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所有成功人的法则都一样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毛泽东是人不是神</w:t>
      </w:r>
    </w:p>
    <w:p>
      <w:pPr>
        <w:numPr>
          <w:ilvl w:val="0"/>
          <w:numId w:val="3"/>
        </w:numPr>
        <w:spacing w:line="40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学习毛泽东，做最好的自己</w:t>
      </w: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授课时间</w:t>
      </w:r>
      <w:r>
        <w:rPr>
          <w:rFonts w:hint="eastAsia" w:ascii="宋体" w:hAnsi="宋体"/>
          <w:color w:val="000000"/>
          <w:szCs w:val="21"/>
        </w:rPr>
        <w:t>】0.5-1天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5416D"/>
    <w:multiLevelType w:val="multilevel"/>
    <w:tmpl w:val="2345416D"/>
    <w:lvl w:ilvl="0" w:tentative="0">
      <w:start w:val="1"/>
      <w:numFmt w:val="bullet"/>
      <w:lvlText w:val=""/>
      <w:lvlJc w:val="left"/>
      <w:pPr>
        <w:tabs>
          <w:tab w:val="left" w:pos="620"/>
        </w:tabs>
        <w:ind w:left="620" w:hanging="420"/>
      </w:pPr>
      <w:rPr>
        <w:rFonts w:hint="default" w:ascii="Wingdings" w:hAnsi="Wingdings"/>
        <w:color w:val="003366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abstractNum w:abstractNumId="1">
    <w:nsid w:val="650072AA"/>
    <w:multiLevelType w:val="multilevel"/>
    <w:tmpl w:val="650072AA"/>
    <w:lvl w:ilvl="0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</w:abstractNum>
  <w:abstractNum w:abstractNumId="2">
    <w:nsid w:val="6E533DF2"/>
    <w:multiLevelType w:val="multilevel"/>
    <w:tmpl w:val="6E533DF2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2，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1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2021-06-17T08:52:44Z</dcterms:created>
  <dc:creator>shizi06</dc:creator>
  <cp:lastModifiedBy>中国讲师网尹老师</cp:lastModifiedBy>
  <dcterms:modified xsi:type="dcterms:W3CDTF">2021-06-17T08:52:52Z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3B508C2EE7074F4F83CF017F1DF071D0</vt:lpwstr>
  </property>
</Properties>
</file>