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color w:val="FF0000"/>
          <w:sz w:val="44"/>
          <w:szCs w:val="44"/>
        </w:rPr>
      </w:pPr>
      <w:r>
        <w:rPr>
          <w:rFonts w:hint="eastAsia" w:ascii="黑体" w:hAnsi="黑体" w:eastAsia="黑体"/>
          <w:color w:val="FF0000"/>
          <w:sz w:val="44"/>
          <w:szCs w:val="44"/>
        </w:rPr>
        <w:t>阴阳五行与生命型企业</w:t>
      </w:r>
    </w:p>
    <w:p>
      <w:pPr>
        <w:ind w:left="539"/>
        <w:jc w:val="center"/>
        <w:rPr>
          <w:rFonts w:hint="eastAsia" w:ascii="楷体" w:hAnsi="楷体" w:eastAsia="楷体"/>
          <w:color w:val="FF0000"/>
          <w:sz w:val="28"/>
          <w:szCs w:val="28"/>
        </w:rPr>
      </w:pPr>
      <w:r>
        <w:rPr>
          <w:rFonts w:hint="eastAsia" w:ascii="楷体" w:hAnsi="楷体" w:eastAsia="楷体"/>
          <w:color w:val="FF0000"/>
          <w:sz w:val="28"/>
          <w:szCs w:val="28"/>
        </w:rPr>
        <w:t>——“生命型企业”顾问课程系列</w:t>
      </w: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【培训目的】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学习易经的类象、宏观、整体、模糊思维；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学习阴阳五行的基本思想及其渊源；</w:t>
      </w:r>
    </w:p>
    <w:p>
      <w:pPr>
        <w:numPr>
          <w:ilvl w:val="0"/>
          <w:numId w:val="1"/>
        </w:numPr>
        <w:spacing w:line="400" w:lineRule="exact"/>
        <w:ind w:left="618"/>
        <w:rPr>
          <w:rFonts w:hint="eastAsia"/>
          <w:szCs w:val="21"/>
        </w:rPr>
      </w:pPr>
      <w:r>
        <w:rPr>
          <w:rFonts w:hint="eastAsia"/>
          <w:szCs w:val="21"/>
        </w:rPr>
        <w:t>运用阴阳五行分析企业，自我诊断，自我调理。</w:t>
      </w: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</w:p>
    <w:p>
      <w:pPr>
        <w:spacing w:line="360" w:lineRule="auto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【</w:t>
      </w:r>
      <w:r>
        <w:rPr>
          <w:rFonts w:hint="eastAsia" w:ascii="黑体" w:hAnsi="黑体" w:eastAsia="黑体"/>
          <w:color w:val="000000"/>
          <w:sz w:val="30"/>
          <w:szCs w:val="30"/>
        </w:rPr>
        <w:t>课程简介</w:t>
      </w:r>
      <w:r>
        <w:rPr>
          <w:rFonts w:hint="eastAsia" w:ascii="黑体" w:hAnsi="黑体" w:eastAsia="黑体"/>
          <w:sz w:val="30"/>
          <w:szCs w:val="30"/>
        </w:rPr>
        <w:t>】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齐桓公问管仲：“为什么说懂得二五之机，就可以治理好天下？”管仲回答说：“二五之机，是帮助国王不走极端的方法。国王如果不懂二五之机，就会亡国；丞相如果不懂二五之机，就会失势；老百姓如果不懂二五之机，就会毁家。二五之机，是治国的根本枢纽。”管子所谓的“二五之机”，就是阴阳五行的动态平衡之道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生命型企业持续发展的关键，就在于懂得企业的二五之机——阴阳五行的动态平衡之道。毛泽东运用“二五之机”缔造了生命力极强的政军组织，稻盛和夫运用“二五之机”缔造了两个世界五百强企业，乃至，所有成功的常青企业或社团，他们共同的生存发展之道，都在于对阴阳五行的平衡把握。阴阳五行是中医学的理论基础，中医恰恰是运用“阴阳五行理论”，找到了防病治病、延年益寿的根本方法，此方法不仅适用于人体，同样，适用于人生、企业乃至国家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本课程从阴阳五行的思维讲起，结合古今中外的管理思想，分析企业特有的阴阳和五行，找出企业平衡发展的核心机理。企业的阴阳五行，犹如“企业方向盘”。企业经营者的智慧，在于如何驾驭好“企业方向盘”，朝着既定的目标前进。本课程将在老师的引导下，结合学员自身企业的问题，进行深层次的交流互动，以达到初步的自我诊断和调理的效果。</w:t>
      </w:r>
    </w:p>
    <w:p>
      <w:pPr>
        <w:tabs>
          <w:tab w:val="left" w:pos="360"/>
        </w:tabs>
        <w:spacing w:line="400" w:lineRule="exact"/>
        <w:ind w:firstLine="420" w:firstLineChars="200"/>
        <w:jc w:val="left"/>
        <w:rPr>
          <w:rFonts w:hint="eastAsia" w:ascii="宋体" w:hAnsi="宋体"/>
          <w:color w:val="000000"/>
          <w:szCs w:val="21"/>
        </w:rPr>
      </w:pPr>
    </w:p>
    <w:p>
      <w:pPr>
        <w:spacing w:line="360" w:lineRule="auto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color w:val="000000"/>
          <w:sz w:val="28"/>
          <w:szCs w:val="28"/>
        </w:rPr>
        <w:t>授课时间</w:t>
      </w:r>
      <w:r>
        <w:rPr>
          <w:rFonts w:hint="eastAsia" w:ascii="宋体" w:hAnsi="宋体"/>
          <w:color w:val="000000"/>
          <w:szCs w:val="21"/>
        </w:rPr>
        <w:t>】1-2天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45416D"/>
    <w:multiLevelType w:val="multilevel"/>
    <w:tmpl w:val="2345416D"/>
    <w:lvl w:ilvl="0" w:tentative="0">
      <w:start w:val="1"/>
      <w:numFmt w:val="bullet"/>
      <w:lvlText w:val=""/>
      <w:lvlJc w:val="left"/>
      <w:pPr>
        <w:tabs>
          <w:tab w:val="left" w:pos="620"/>
        </w:tabs>
        <w:ind w:left="620" w:hanging="420"/>
      </w:pPr>
      <w:rPr>
        <w:rFonts w:hint="default" w:ascii="Wingdings" w:hAnsi="Wingdings"/>
        <w:color w:val="003366"/>
        <w:sz w:val="21"/>
        <w:szCs w:val="21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71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2021-06-17T08:53:43Z</dcterms:created>
  <dc:creator>shizi06</dc:creator>
  <cp:lastModifiedBy>中国讲师网尹老师</cp:lastModifiedBy>
  <dcterms:modified xsi:type="dcterms:W3CDTF">2021-06-17T08:53:49Z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CBC3364AAC094DA1B3F71D8E46B25E9F</vt:lpwstr>
  </property>
</Properties>
</file>