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0609" w:rsidRDefault="00280609" w:rsidP="00280609">
      <w:pPr>
        <w:tabs>
          <w:tab w:val="num" w:pos="1080"/>
        </w:tabs>
        <w:spacing w:line="360" w:lineRule="exact"/>
        <w:rPr>
          <w:rFonts w:ascii="黑体" w:eastAsia="黑体" w:hAnsi="宋体"/>
          <w:color w:val="000000"/>
          <w:sz w:val="28"/>
          <w:szCs w:val="28"/>
        </w:rPr>
      </w:pPr>
    </w:p>
    <w:p w:rsidR="00280609" w:rsidRPr="00903AAC" w:rsidRDefault="00280609" w:rsidP="00280609">
      <w:pPr>
        <w:tabs>
          <w:tab w:val="num" w:pos="1080"/>
        </w:tabs>
        <w:spacing w:line="360" w:lineRule="exact"/>
        <w:jc w:val="center"/>
        <w:rPr>
          <w:rFonts w:ascii="黑体" w:eastAsia="黑体" w:hAnsi="宋体"/>
          <w:color w:val="000000"/>
          <w:sz w:val="28"/>
          <w:szCs w:val="28"/>
        </w:rPr>
      </w:pPr>
      <w:r w:rsidRPr="00903AAC">
        <w:rPr>
          <w:rFonts w:ascii="黑体" w:eastAsia="黑体" w:hAnsi="宋体" w:hint="eastAsia"/>
          <w:color w:val="000000"/>
          <w:sz w:val="36"/>
          <w:szCs w:val="36"/>
        </w:rPr>
        <w:t>毛泽东</w:t>
      </w:r>
      <w:r w:rsidR="00BA0984">
        <w:rPr>
          <w:rFonts w:ascii="黑体" w:eastAsia="黑体" w:hAnsi="宋体" w:hint="eastAsia"/>
          <w:color w:val="000000"/>
          <w:sz w:val="36"/>
          <w:szCs w:val="36"/>
        </w:rPr>
        <w:t>思想</w:t>
      </w:r>
      <w:r w:rsidRPr="00903AAC">
        <w:rPr>
          <w:rFonts w:ascii="黑体" w:eastAsia="黑体" w:hAnsi="宋体" w:hint="eastAsia"/>
          <w:color w:val="000000"/>
          <w:sz w:val="36"/>
          <w:szCs w:val="36"/>
        </w:rPr>
        <w:t>与企业</w:t>
      </w:r>
      <w:r w:rsidR="00BA0984">
        <w:rPr>
          <w:rFonts w:ascii="黑体" w:eastAsia="黑体" w:hAnsi="宋体" w:hint="eastAsia"/>
          <w:color w:val="000000"/>
          <w:sz w:val="36"/>
          <w:szCs w:val="36"/>
        </w:rPr>
        <w:t>战略管理</w:t>
      </w:r>
    </w:p>
    <w:p w:rsidR="00280609" w:rsidRDefault="00280609" w:rsidP="00280609">
      <w:pPr>
        <w:tabs>
          <w:tab w:val="num" w:pos="1080"/>
        </w:tabs>
        <w:spacing w:line="360" w:lineRule="exact"/>
        <w:rPr>
          <w:rFonts w:ascii="宋体" w:hAnsi="宋体"/>
          <w:color w:val="000000"/>
          <w:sz w:val="28"/>
          <w:szCs w:val="28"/>
        </w:rPr>
      </w:pPr>
    </w:p>
    <w:p w:rsidR="006A5269" w:rsidRPr="00F66DD9" w:rsidRDefault="006A5269" w:rsidP="00280609">
      <w:pPr>
        <w:tabs>
          <w:tab w:val="num" w:pos="1080"/>
        </w:tabs>
        <w:spacing w:line="360" w:lineRule="exact"/>
        <w:rPr>
          <w:rFonts w:ascii="宋体" w:hAnsi="宋体"/>
          <w:color w:val="000000"/>
          <w:sz w:val="28"/>
          <w:szCs w:val="28"/>
        </w:rPr>
      </w:pPr>
    </w:p>
    <w:p w:rsidR="00280609" w:rsidRDefault="00280609" w:rsidP="00280609">
      <w:pPr>
        <w:tabs>
          <w:tab w:val="num" w:pos="1080"/>
        </w:tabs>
        <w:spacing w:line="360" w:lineRule="exact"/>
        <w:rPr>
          <w:rFonts w:ascii="黑体" w:eastAsia="黑体" w:hAnsi="宋体"/>
          <w:color w:val="000000"/>
          <w:sz w:val="28"/>
          <w:szCs w:val="28"/>
        </w:rPr>
      </w:pPr>
      <w:r w:rsidRPr="005E7BAC">
        <w:rPr>
          <w:rFonts w:ascii="黑体" w:eastAsia="黑体" w:hAnsi="宋体" w:hint="eastAsia"/>
          <w:color w:val="000000"/>
          <w:sz w:val="28"/>
          <w:szCs w:val="28"/>
        </w:rPr>
        <w:t>【课程简介】</w:t>
      </w:r>
    </w:p>
    <w:p w:rsidR="00BA0984" w:rsidRPr="005E7BAC" w:rsidRDefault="00BA0984" w:rsidP="00280609">
      <w:pPr>
        <w:tabs>
          <w:tab w:val="num" w:pos="1080"/>
        </w:tabs>
        <w:spacing w:line="360" w:lineRule="exact"/>
        <w:rPr>
          <w:rFonts w:ascii="黑体" w:eastAsia="黑体" w:hAnsi="宋体"/>
          <w:color w:val="000000"/>
          <w:sz w:val="28"/>
          <w:szCs w:val="28"/>
        </w:rPr>
      </w:pPr>
    </w:p>
    <w:p w:rsidR="00280609" w:rsidRDefault="00280609" w:rsidP="00280609">
      <w:pPr>
        <w:tabs>
          <w:tab w:val="num" w:pos="1080"/>
        </w:tabs>
        <w:spacing w:line="340" w:lineRule="exact"/>
        <w:ind w:firstLine="420"/>
        <w:rPr>
          <w:rFonts w:ascii="宋体" w:hAnsi="宋体"/>
          <w:color w:val="000000"/>
          <w:szCs w:val="21"/>
        </w:rPr>
      </w:pPr>
      <w:r w:rsidRPr="001810C9">
        <w:rPr>
          <w:rFonts w:ascii="宋体" w:hAnsi="宋体" w:hint="eastAsia"/>
          <w:color w:val="000000"/>
          <w:szCs w:val="21"/>
        </w:rPr>
        <w:t>毛泽东思想集中国文化之大成，融合了西方先进文化理念，从中国革命的丰富实践中总结与升华而形成的中国化的思想体系。毛泽东思想应用于现代企业经营至少有四个方面：其一，“组织”——毛泽东的组织思想可应用于现代企业组织的缔造和成长。其二，“文化”——毛泽东的文化思想对于建设有中国特色的企业文化具有重要的启发意义。其三，“方法”——毛泽东的</w:t>
      </w:r>
      <w:r w:rsidR="00BA0984">
        <w:rPr>
          <w:rFonts w:ascii="宋体" w:hAnsi="宋体" w:hint="eastAsia"/>
          <w:color w:val="000000"/>
          <w:szCs w:val="21"/>
        </w:rPr>
        <w:t>战略战术、</w:t>
      </w:r>
      <w:r w:rsidRPr="001810C9">
        <w:rPr>
          <w:rFonts w:ascii="宋体" w:hAnsi="宋体" w:hint="eastAsia"/>
          <w:color w:val="000000"/>
          <w:szCs w:val="21"/>
        </w:rPr>
        <w:t>思维方法、领导方法等，是现代企业经营者必不可少的智慧方法；其四，“精神”——毛泽东及其代表的一代中国人的精神，譬如全心全意为人民服务的精神、井冈山精神、延安精神、雷锋精神、大庆精神等，是现代中国人取之不尽、用之不竭的动力源泉，是打造中国企业精神的法宝。</w:t>
      </w:r>
    </w:p>
    <w:p w:rsidR="00BA0984" w:rsidRPr="001810C9" w:rsidRDefault="00BA0984" w:rsidP="00280609">
      <w:pPr>
        <w:tabs>
          <w:tab w:val="num" w:pos="1080"/>
        </w:tabs>
        <w:spacing w:line="340" w:lineRule="exact"/>
        <w:ind w:firstLine="420"/>
        <w:rPr>
          <w:rFonts w:ascii="宋体" w:hAnsi="宋体"/>
          <w:color w:val="000000"/>
          <w:szCs w:val="21"/>
        </w:rPr>
      </w:pPr>
    </w:p>
    <w:p w:rsidR="00280609" w:rsidRDefault="00280609" w:rsidP="00280609">
      <w:pPr>
        <w:tabs>
          <w:tab w:val="num" w:pos="1080"/>
        </w:tabs>
        <w:spacing w:line="340" w:lineRule="exact"/>
        <w:ind w:firstLine="420"/>
        <w:rPr>
          <w:rFonts w:ascii="宋体" w:hAnsi="宋体"/>
          <w:color w:val="000000"/>
          <w:szCs w:val="21"/>
        </w:rPr>
      </w:pPr>
      <w:r w:rsidRPr="001810C9">
        <w:rPr>
          <w:rFonts w:ascii="宋体" w:hAnsi="宋体" w:hint="eastAsia"/>
          <w:color w:val="000000"/>
          <w:szCs w:val="21"/>
        </w:rPr>
        <w:t>毛泽东统帅之道是久经考验的领导艺术，它是在战火硝烟中形成的致胜之法，是经过九死一生锤炼出来的理论体系。我国经济建设正处于转型时期。我们要寻求理论武器。国外的理论可以吸收、古代的文化可以借鉴。人际关系理论、行为科学理论、社会系统理论、决策理论学派、经验主义学派、权变理论学派、管理科学学派……，我们可以博采众长，广泛借鉴。但是，我们不要忽略了当代中国自己的理论武器。"风物长宜放眼量"，毛泽东的领导艺术就是我们最重要的理论武器。</w:t>
      </w:r>
    </w:p>
    <w:p w:rsidR="00BA0984" w:rsidRPr="001810C9" w:rsidRDefault="00BA0984" w:rsidP="00280609">
      <w:pPr>
        <w:tabs>
          <w:tab w:val="num" w:pos="1080"/>
        </w:tabs>
        <w:spacing w:line="340" w:lineRule="exact"/>
        <w:ind w:firstLine="420"/>
        <w:rPr>
          <w:rFonts w:ascii="宋体" w:hAnsi="宋体"/>
          <w:color w:val="000000"/>
          <w:szCs w:val="21"/>
        </w:rPr>
      </w:pPr>
    </w:p>
    <w:p w:rsidR="00280609" w:rsidRDefault="00280609" w:rsidP="00280609">
      <w:pPr>
        <w:tabs>
          <w:tab w:val="num" w:pos="1080"/>
        </w:tabs>
        <w:spacing w:line="340" w:lineRule="exact"/>
        <w:ind w:firstLine="420"/>
        <w:rPr>
          <w:rFonts w:ascii="宋体" w:hAnsi="宋体"/>
          <w:color w:val="000000"/>
          <w:szCs w:val="21"/>
        </w:rPr>
      </w:pPr>
      <w:r w:rsidRPr="001810C9">
        <w:rPr>
          <w:rFonts w:ascii="宋体" w:hAnsi="宋体" w:hint="eastAsia"/>
          <w:color w:val="000000"/>
          <w:szCs w:val="21"/>
        </w:rPr>
        <w:t>毛泽东认为，作为一个领导者，最重要的是做好两件事：出主意、用干部。出主意要出神入化，用干部要炉火纯青。同时，领导者要增强自身素质，"能用众人之力，则无敌于天下，能用众人之智，则无畏于圣人"。</w:t>
      </w:r>
    </w:p>
    <w:p w:rsidR="00280609" w:rsidRDefault="00280609" w:rsidP="00280609">
      <w:pPr>
        <w:tabs>
          <w:tab w:val="num" w:pos="1080"/>
        </w:tabs>
        <w:spacing w:line="340" w:lineRule="exact"/>
        <w:ind w:firstLine="420"/>
        <w:rPr>
          <w:rFonts w:ascii="宋体" w:hAnsi="宋体"/>
          <w:color w:val="000000"/>
          <w:szCs w:val="21"/>
        </w:rPr>
      </w:pPr>
    </w:p>
    <w:p w:rsidR="00BA0984" w:rsidRPr="001810C9" w:rsidRDefault="00BA0984" w:rsidP="00280609">
      <w:pPr>
        <w:tabs>
          <w:tab w:val="num" w:pos="1080"/>
        </w:tabs>
        <w:spacing w:line="340" w:lineRule="exact"/>
        <w:ind w:firstLine="420"/>
        <w:rPr>
          <w:rFonts w:ascii="宋体" w:hAnsi="宋体"/>
          <w:color w:val="000000"/>
          <w:szCs w:val="21"/>
        </w:rPr>
      </w:pPr>
    </w:p>
    <w:p w:rsidR="00280609" w:rsidRDefault="00280609" w:rsidP="00280609">
      <w:pPr>
        <w:tabs>
          <w:tab w:val="num" w:pos="1080"/>
        </w:tabs>
        <w:spacing w:line="360" w:lineRule="exact"/>
        <w:rPr>
          <w:rFonts w:ascii="黑体" w:eastAsia="黑体" w:hAnsi="宋体"/>
          <w:color w:val="000000"/>
          <w:sz w:val="28"/>
          <w:szCs w:val="28"/>
        </w:rPr>
      </w:pPr>
      <w:r>
        <w:rPr>
          <w:rFonts w:ascii="黑体" w:eastAsia="黑体" w:hAnsi="宋体" w:hint="eastAsia"/>
          <w:color w:val="000000"/>
          <w:sz w:val="28"/>
          <w:szCs w:val="28"/>
        </w:rPr>
        <w:t>【</w:t>
      </w:r>
      <w:r w:rsidR="006A5269">
        <w:rPr>
          <w:rFonts w:ascii="黑体" w:eastAsia="黑体" w:hAnsi="宋体" w:hint="eastAsia"/>
          <w:color w:val="000000"/>
          <w:sz w:val="28"/>
          <w:szCs w:val="28"/>
        </w:rPr>
        <w:t>学习目的</w:t>
      </w:r>
      <w:r w:rsidRPr="001810C9">
        <w:rPr>
          <w:rFonts w:ascii="黑体" w:eastAsia="黑体" w:hAnsi="宋体" w:hint="eastAsia"/>
          <w:color w:val="000000"/>
          <w:sz w:val="28"/>
          <w:szCs w:val="28"/>
        </w:rPr>
        <w:t>】</w:t>
      </w:r>
    </w:p>
    <w:p w:rsidR="00BA0984" w:rsidRPr="001810C9" w:rsidRDefault="00BA0984" w:rsidP="00280609">
      <w:pPr>
        <w:tabs>
          <w:tab w:val="num" w:pos="1080"/>
        </w:tabs>
        <w:spacing w:line="360" w:lineRule="exact"/>
        <w:rPr>
          <w:rFonts w:ascii="黑体" w:eastAsia="黑体" w:hAnsi="宋体"/>
          <w:color w:val="000000"/>
          <w:sz w:val="28"/>
          <w:szCs w:val="28"/>
        </w:rPr>
      </w:pPr>
    </w:p>
    <w:p w:rsidR="00280609" w:rsidRPr="001810C9" w:rsidRDefault="00280609" w:rsidP="00280609">
      <w:pPr>
        <w:numPr>
          <w:ilvl w:val="1"/>
          <w:numId w:val="1"/>
        </w:numPr>
        <w:spacing w:line="340" w:lineRule="exact"/>
        <w:rPr>
          <w:rFonts w:ascii="宋体" w:hAnsi="宋体"/>
          <w:color w:val="000000"/>
          <w:szCs w:val="21"/>
        </w:rPr>
      </w:pPr>
      <w:r w:rsidRPr="001810C9">
        <w:rPr>
          <w:rFonts w:ascii="宋体" w:hAnsi="宋体" w:hint="eastAsia"/>
          <w:color w:val="000000"/>
          <w:szCs w:val="21"/>
        </w:rPr>
        <w:t>重新认识毛泽东及其思想，掌握在市场经济环境下学习毛泽东思想的方法；</w:t>
      </w:r>
    </w:p>
    <w:p w:rsidR="00280609" w:rsidRPr="001810C9" w:rsidRDefault="00280609" w:rsidP="00280609">
      <w:pPr>
        <w:numPr>
          <w:ilvl w:val="1"/>
          <w:numId w:val="1"/>
        </w:numPr>
        <w:spacing w:line="340" w:lineRule="exact"/>
        <w:rPr>
          <w:rFonts w:ascii="宋体" w:hAnsi="宋体"/>
          <w:color w:val="000000"/>
          <w:szCs w:val="21"/>
        </w:rPr>
      </w:pPr>
      <w:r w:rsidRPr="001810C9">
        <w:rPr>
          <w:rFonts w:ascii="宋体" w:hAnsi="宋体" w:hint="eastAsia"/>
          <w:color w:val="000000"/>
          <w:szCs w:val="21"/>
        </w:rPr>
        <w:t>系统学习毛泽东的</w:t>
      </w:r>
      <w:r w:rsidR="00BA0984">
        <w:rPr>
          <w:rFonts w:ascii="宋体" w:hAnsi="宋体" w:hint="eastAsia"/>
          <w:color w:val="000000"/>
          <w:szCs w:val="21"/>
        </w:rPr>
        <w:t>战略思维与</w:t>
      </w:r>
      <w:r w:rsidRPr="001810C9">
        <w:rPr>
          <w:rFonts w:ascii="宋体" w:hAnsi="宋体" w:hint="eastAsia"/>
          <w:color w:val="000000"/>
          <w:szCs w:val="21"/>
        </w:rPr>
        <w:t>领导艺术；</w:t>
      </w:r>
    </w:p>
    <w:p w:rsidR="00280609" w:rsidRPr="001810C9" w:rsidRDefault="00280609" w:rsidP="00280609">
      <w:pPr>
        <w:numPr>
          <w:ilvl w:val="1"/>
          <w:numId w:val="1"/>
        </w:numPr>
        <w:spacing w:line="340" w:lineRule="exact"/>
        <w:rPr>
          <w:rFonts w:ascii="宋体" w:hAnsi="宋体"/>
          <w:color w:val="000000"/>
          <w:szCs w:val="21"/>
        </w:rPr>
      </w:pPr>
      <w:r w:rsidRPr="001810C9">
        <w:rPr>
          <w:rFonts w:ascii="宋体" w:hAnsi="宋体" w:hint="eastAsia"/>
          <w:color w:val="000000"/>
          <w:szCs w:val="21"/>
        </w:rPr>
        <w:t>将毛泽东哲学思想、军事思想、人生哲学等与现代企业的经营管理相结合，体悟中国化的管理思想。</w:t>
      </w:r>
    </w:p>
    <w:p w:rsidR="00280609" w:rsidRPr="00BA0984" w:rsidRDefault="00280609" w:rsidP="00280609">
      <w:pPr>
        <w:spacing w:line="340" w:lineRule="exact"/>
        <w:rPr>
          <w:rFonts w:ascii="宋体" w:hAnsi="宋体"/>
          <w:color w:val="000000"/>
          <w:szCs w:val="21"/>
        </w:rPr>
      </w:pPr>
    </w:p>
    <w:p w:rsidR="00280609" w:rsidRDefault="00280609" w:rsidP="00280609">
      <w:pPr>
        <w:tabs>
          <w:tab w:val="num" w:pos="1080"/>
        </w:tabs>
        <w:spacing w:line="360" w:lineRule="exact"/>
        <w:rPr>
          <w:rFonts w:ascii="黑体" w:eastAsia="黑体" w:hAnsi="宋体"/>
          <w:color w:val="000000"/>
          <w:sz w:val="28"/>
          <w:szCs w:val="28"/>
        </w:rPr>
      </w:pPr>
      <w:r>
        <w:rPr>
          <w:rFonts w:ascii="黑体" w:eastAsia="黑体" w:hAnsi="宋体" w:hint="eastAsia"/>
          <w:color w:val="000000"/>
          <w:sz w:val="28"/>
          <w:szCs w:val="28"/>
        </w:rPr>
        <w:t>【课程提纲</w:t>
      </w:r>
      <w:r w:rsidRPr="001810C9">
        <w:rPr>
          <w:rFonts w:ascii="黑体" w:eastAsia="黑体" w:hAnsi="宋体" w:hint="eastAsia"/>
          <w:color w:val="000000"/>
          <w:sz w:val="28"/>
          <w:szCs w:val="28"/>
        </w:rPr>
        <w:t>】</w:t>
      </w:r>
    </w:p>
    <w:p w:rsidR="00BA0984" w:rsidRDefault="00BA0984" w:rsidP="00280609">
      <w:pPr>
        <w:spacing w:line="360" w:lineRule="exact"/>
        <w:ind w:leftChars="297" w:left="1086" w:hangingChars="220" w:hanging="462"/>
        <w:rPr>
          <w:rFonts w:ascii="宋体" w:hAnsi="宋体"/>
          <w:color w:val="000000"/>
          <w:szCs w:val="21"/>
        </w:rPr>
      </w:pPr>
    </w:p>
    <w:p w:rsidR="00BA0984" w:rsidRDefault="00BA0984" w:rsidP="00BA0984">
      <w:pPr>
        <w:pStyle w:val="a3"/>
        <w:numPr>
          <w:ilvl w:val="0"/>
          <w:numId w:val="2"/>
        </w:numPr>
        <w:spacing w:line="360" w:lineRule="exact"/>
        <w:ind w:firstLineChars="0"/>
        <w:rPr>
          <w:rFonts w:ascii="宋体" w:hAnsi="宋体"/>
          <w:color w:val="000000"/>
          <w:szCs w:val="21"/>
        </w:rPr>
      </w:pPr>
      <w:r w:rsidRPr="00BA0984">
        <w:rPr>
          <w:rFonts w:ascii="宋体" w:hAnsi="宋体" w:hint="eastAsia"/>
          <w:color w:val="000000"/>
          <w:szCs w:val="21"/>
        </w:rPr>
        <w:t>毛泽东的战略思维</w:t>
      </w:r>
    </w:p>
    <w:p w:rsidR="00BA0984" w:rsidRDefault="00BA0984" w:rsidP="00BA0984">
      <w:pPr>
        <w:pStyle w:val="a3"/>
        <w:numPr>
          <w:ilvl w:val="0"/>
          <w:numId w:val="3"/>
        </w:numPr>
        <w:spacing w:line="360" w:lineRule="exact"/>
        <w:ind w:firstLineChars="0"/>
        <w:rPr>
          <w:rFonts w:ascii="宋体" w:hAnsi="宋体"/>
          <w:color w:val="000000"/>
          <w:szCs w:val="21"/>
        </w:rPr>
      </w:pPr>
      <w:r>
        <w:rPr>
          <w:rFonts w:ascii="宋体" w:hAnsi="宋体" w:hint="eastAsia"/>
          <w:color w:val="000000"/>
          <w:szCs w:val="21"/>
        </w:rPr>
        <w:t>类象思维</w:t>
      </w:r>
    </w:p>
    <w:p w:rsidR="00BA0984" w:rsidRDefault="00BA0984" w:rsidP="00BA0984">
      <w:pPr>
        <w:pStyle w:val="a3"/>
        <w:numPr>
          <w:ilvl w:val="0"/>
          <w:numId w:val="3"/>
        </w:numPr>
        <w:spacing w:line="360" w:lineRule="exact"/>
        <w:ind w:firstLineChars="0"/>
        <w:rPr>
          <w:rFonts w:ascii="宋体" w:hAnsi="宋体"/>
          <w:color w:val="000000"/>
          <w:szCs w:val="21"/>
        </w:rPr>
      </w:pPr>
      <w:r>
        <w:rPr>
          <w:rFonts w:ascii="宋体" w:hAnsi="宋体" w:hint="eastAsia"/>
          <w:color w:val="000000"/>
          <w:szCs w:val="21"/>
        </w:rPr>
        <w:t>宏观思维</w:t>
      </w:r>
    </w:p>
    <w:p w:rsidR="00BA0984" w:rsidRDefault="00BA0984" w:rsidP="00BA0984">
      <w:pPr>
        <w:pStyle w:val="a3"/>
        <w:numPr>
          <w:ilvl w:val="0"/>
          <w:numId w:val="3"/>
        </w:numPr>
        <w:spacing w:line="360" w:lineRule="exact"/>
        <w:ind w:firstLineChars="0"/>
        <w:rPr>
          <w:rFonts w:ascii="宋体" w:hAnsi="宋体"/>
          <w:color w:val="000000"/>
          <w:szCs w:val="21"/>
        </w:rPr>
      </w:pPr>
      <w:r>
        <w:rPr>
          <w:rFonts w:ascii="宋体" w:hAnsi="宋体" w:hint="eastAsia"/>
          <w:color w:val="000000"/>
          <w:szCs w:val="21"/>
        </w:rPr>
        <w:t>整体思维</w:t>
      </w:r>
    </w:p>
    <w:p w:rsidR="00BA0984" w:rsidRDefault="00BA0984" w:rsidP="00BA0984">
      <w:pPr>
        <w:pStyle w:val="a3"/>
        <w:numPr>
          <w:ilvl w:val="0"/>
          <w:numId w:val="3"/>
        </w:numPr>
        <w:spacing w:line="360" w:lineRule="exact"/>
        <w:ind w:firstLineChars="0"/>
        <w:rPr>
          <w:rFonts w:ascii="宋体" w:hAnsi="宋体"/>
          <w:color w:val="000000"/>
          <w:szCs w:val="21"/>
        </w:rPr>
      </w:pPr>
      <w:r>
        <w:rPr>
          <w:rFonts w:ascii="宋体" w:hAnsi="宋体" w:hint="eastAsia"/>
          <w:color w:val="000000"/>
          <w:szCs w:val="21"/>
        </w:rPr>
        <w:lastRenderedPageBreak/>
        <w:t>模糊思维</w:t>
      </w:r>
    </w:p>
    <w:p w:rsidR="00BA0984" w:rsidRDefault="00BA0984" w:rsidP="00BA0984">
      <w:pPr>
        <w:pStyle w:val="a3"/>
        <w:numPr>
          <w:ilvl w:val="0"/>
          <w:numId w:val="3"/>
        </w:numPr>
        <w:spacing w:line="360" w:lineRule="exact"/>
        <w:ind w:firstLineChars="0"/>
        <w:rPr>
          <w:rFonts w:ascii="宋体" w:hAnsi="宋体"/>
          <w:color w:val="000000"/>
          <w:szCs w:val="21"/>
        </w:rPr>
      </w:pPr>
      <w:r>
        <w:rPr>
          <w:rFonts w:ascii="宋体" w:hAnsi="宋体" w:hint="eastAsia"/>
          <w:color w:val="000000"/>
          <w:szCs w:val="21"/>
        </w:rPr>
        <w:t>务虚思维</w:t>
      </w:r>
    </w:p>
    <w:p w:rsidR="00280609" w:rsidRPr="00BA0984" w:rsidRDefault="00280609" w:rsidP="00BA0984">
      <w:pPr>
        <w:pStyle w:val="a3"/>
        <w:numPr>
          <w:ilvl w:val="0"/>
          <w:numId w:val="2"/>
        </w:numPr>
        <w:spacing w:line="360" w:lineRule="exact"/>
        <w:ind w:firstLineChars="0"/>
        <w:rPr>
          <w:rFonts w:ascii="宋体" w:hAnsi="宋体"/>
          <w:color w:val="000000"/>
          <w:szCs w:val="21"/>
        </w:rPr>
      </w:pPr>
      <w:r w:rsidRPr="00BA0984">
        <w:rPr>
          <w:rFonts w:ascii="宋体" w:hAnsi="宋体" w:hint="eastAsia"/>
          <w:color w:val="000000"/>
          <w:szCs w:val="21"/>
        </w:rPr>
        <w:t>出主意－－科学决策</w:t>
      </w:r>
    </w:p>
    <w:p w:rsidR="00BA0984" w:rsidRDefault="00280609" w:rsidP="00BA0984">
      <w:pPr>
        <w:pStyle w:val="a3"/>
        <w:numPr>
          <w:ilvl w:val="0"/>
          <w:numId w:val="4"/>
        </w:numPr>
        <w:spacing w:line="360" w:lineRule="exact"/>
        <w:ind w:firstLineChars="0"/>
        <w:rPr>
          <w:rFonts w:ascii="宋体" w:hAnsi="宋体"/>
          <w:color w:val="000000"/>
          <w:szCs w:val="21"/>
        </w:rPr>
      </w:pPr>
      <w:r w:rsidRPr="00BA0984">
        <w:rPr>
          <w:rFonts w:ascii="宋体" w:hAnsi="宋体" w:hint="eastAsia"/>
          <w:color w:val="000000"/>
          <w:szCs w:val="21"/>
        </w:rPr>
        <w:t>通观全局</w:t>
      </w:r>
    </w:p>
    <w:p w:rsidR="00BA0984" w:rsidRDefault="00280609" w:rsidP="00280609">
      <w:pPr>
        <w:pStyle w:val="a3"/>
        <w:numPr>
          <w:ilvl w:val="0"/>
          <w:numId w:val="4"/>
        </w:numPr>
        <w:spacing w:line="360" w:lineRule="exact"/>
        <w:ind w:leftChars="612" w:left="1298" w:hangingChars="6" w:hanging="13"/>
        <w:rPr>
          <w:rFonts w:ascii="宋体" w:hAnsi="宋体"/>
          <w:color w:val="000000"/>
          <w:szCs w:val="21"/>
        </w:rPr>
      </w:pPr>
      <w:r w:rsidRPr="00BA0984">
        <w:rPr>
          <w:rFonts w:ascii="宋体" w:hAnsi="宋体" w:hint="eastAsia"/>
          <w:color w:val="000000"/>
          <w:szCs w:val="21"/>
        </w:rPr>
        <w:t>抓住枢纽</w:t>
      </w:r>
    </w:p>
    <w:p w:rsidR="00BA0984" w:rsidRDefault="00280609" w:rsidP="00280609">
      <w:pPr>
        <w:pStyle w:val="a3"/>
        <w:numPr>
          <w:ilvl w:val="0"/>
          <w:numId w:val="4"/>
        </w:numPr>
        <w:spacing w:line="360" w:lineRule="exact"/>
        <w:ind w:leftChars="612" w:left="1298" w:hangingChars="6" w:hanging="13"/>
        <w:rPr>
          <w:rFonts w:ascii="宋体" w:hAnsi="宋体"/>
          <w:color w:val="000000"/>
          <w:szCs w:val="21"/>
        </w:rPr>
      </w:pPr>
      <w:r w:rsidRPr="00BA0984">
        <w:rPr>
          <w:rFonts w:ascii="宋体" w:hAnsi="宋体" w:hint="eastAsia"/>
          <w:color w:val="000000"/>
          <w:szCs w:val="21"/>
        </w:rPr>
        <w:t>别开蹊径</w:t>
      </w:r>
    </w:p>
    <w:p w:rsidR="00280609" w:rsidRPr="00BA0984" w:rsidRDefault="00280609" w:rsidP="00280609">
      <w:pPr>
        <w:pStyle w:val="a3"/>
        <w:numPr>
          <w:ilvl w:val="0"/>
          <w:numId w:val="4"/>
        </w:numPr>
        <w:spacing w:line="360" w:lineRule="exact"/>
        <w:ind w:leftChars="612" w:left="1298" w:hangingChars="6" w:hanging="13"/>
        <w:rPr>
          <w:rFonts w:ascii="宋体" w:hAnsi="宋体"/>
          <w:color w:val="000000"/>
          <w:szCs w:val="21"/>
        </w:rPr>
      </w:pPr>
      <w:r w:rsidRPr="00BA0984">
        <w:rPr>
          <w:rFonts w:ascii="宋体" w:hAnsi="宋体" w:hint="eastAsia"/>
          <w:color w:val="000000"/>
          <w:szCs w:val="21"/>
        </w:rPr>
        <w:t>融会贯通</w:t>
      </w:r>
    </w:p>
    <w:p w:rsidR="00280609" w:rsidRPr="001810C9" w:rsidRDefault="00280609" w:rsidP="00BA0984">
      <w:pPr>
        <w:pStyle w:val="a3"/>
        <w:numPr>
          <w:ilvl w:val="0"/>
          <w:numId w:val="2"/>
        </w:numPr>
        <w:spacing w:line="360" w:lineRule="exact"/>
        <w:ind w:firstLineChars="0"/>
        <w:rPr>
          <w:rFonts w:ascii="宋体" w:hAnsi="宋体"/>
          <w:color w:val="000000"/>
          <w:szCs w:val="21"/>
        </w:rPr>
      </w:pPr>
      <w:r w:rsidRPr="001810C9">
        <w:rPr>
          <w:rFonts w:ascii="宋体" w:hAnsi="宋体" w:hint="eastAsia"/>
          <w:color w:val="000000"/>
          <w:szCs w:val="21"/>
        </w:rPr>
        <w:t>用干部－－高效执行</w:t>
      </w:r>
    </w:p>
    <w:p w:rsidR="00BA0984" w:rsidRPr="00BA0984" w:rsidRDefault="00280609" w:rsidP="00BA0984">
      <w:pPr>
        <w:pStyle w:val="a3"/>
        <w:numPr>
          <w:ilvl w:val="0"/>
          <w:numId w:val="5"/>
        </w:numPr>
        <w:spacing w:line="360" w:lineRule="exact"/>
        <w:ind w:firstLineChars="0"/>
        <w:rPr>
          <w:rFonts w:ascii="宋体" w:hAnsi="宋体"/>
          <w:color w:val="000000"/>
          <w:szCs w:val="21"/>
        </w:rPr>
      </w:pPr>
      <w:r w:rsidRPr="00BA0984">
        <w:rPr>
          <w:rFonts w:ascii="宋体" w:hAnsi="宋体" w:hint="eastAsia"/>
          <w:color w:val="000000"/>
          <w:szCs w:val="21"/>
        </w:rPr>
        <w:t>使命是灯塔，目的是航标</w:t>
      </w:r>
    </w:p>
    <w:p w:rsidR="00BA0984" w:rsidRDefault="00280609" w:rsidP="00280609">
      <w:pPr>
        <w:pStyle w:val="a3"/>
        <w:numPr>
          <w:ilvl w:val="0"/>
          <w:numId w:val="5"/>
        </w:numPr>
        <w:spacing w:line="360" w:lineRule="exact"/>
        <w:ind w:leftChars="612" w:left="1298" w:hangingChars="6" w:hanging="13"/>
        <w:rPr>
          <w:rFonts w:ascii="宋体" w:hAnsi="宋体"/>
          <w:color w:val="000000"/>
          <w:szCs w:val="21"/>
        </w:rPr>
      </w:pPr>
      <w:r w:rsidRPr="00BA0984">
        <w:rPr>
          <w:rFonts w:ascii="宋体" w:hAnsi="宋体" w:hint="eastAsia"/>
          <w:color w:val="000000"/>
          <w:szCs w:val="21"/>
        </w:rPr>
        <w:t>团队组合要发挥各自长处</w:t>
      </w:r>
    </w:p>
    <w:p w:rsidR="006A5269" w:rsidRDefault="00280609" w:rsidP="00280609">
      <w:pPr>
        <w:pStyle w:val="a3"/>
        <w:numPr>
          <w:ilvl w:val="0"/>
          <w:numId w:val="5"/>
        </w:numPr>
        <w:spacing w:line="360" w:lineRule="exact"/>
        <w:ind w:leftChars="612" w:left="1298" w:hangingChars="6" w:hanging="13"/>
        <w:rPr>
          <w:rFonts w:ascii="宋体" w:hAnsi="宋体"/>
          <w:color w:val="000000"/>
          <w:szCs w:val="21"/>
        </w:rPr>
      </w:pPr>
      <w:r w:rsidRPr="006A5269">
        <w:rPr>
          <w:rFonts w:ascii="宋体" w:hAnsi="宋体" w:hint="eastAsia"/>
          <w:color w:val="000000"/>
          <w:szCs w:val="21"/>
        </w:rPr>
        <w:t>用体系的力量推动工作</w:t>
      </w:r>
    </w:p>
    <w:p w:rsidR="006A5269" w:rsidRDefault="00280609" w:rsidP="00280609">
      <w:pPr>
        <w:pStyle w:val="a3"/>
        <w:numPr>
          <w:ilvl w:val="0"/>
          <w:numId w:val="5"/>
        </w:numPr>
        <w:spacing w:line="360" w:lineRule="exact"/>
        <w:ind w:leftChars="612" w:left="1298" w:hangingChars="6" w:hanging="13"/>
        <w:rPr>
          <w:rFonts w:ascii="宋体" w:hAnsi="宋体"/>
          <w:color w:val="000000"/>
          <w:szCs w:val="21"/>
        </w:rPr>
      </w:pPr>
      <w:r w:rsidRPr="006A5269">
        <w:rPr>
          <w:rFonts w:ascii="宋体" w:hAnsi="宋体" w:hint="eastAsia"/>
          <w:color w:val="000000"/>
          <w:szCs w:val="21"/>
        </w:rPr>
        <w:t>以人为本，实行高感情管理</w:t>
      </w:r>
      <w:r w:rsidRPr="006A5269">
        <w:rPr>
          <w:rFonts w:ascii="宋体" w:hAnsi="宋体"/>
          <w:color w:val="000000"/>
          <w:szCs w:val="21"/>
        </w:rPr>
        <w:t xml:space="preserve"> </w:t>
      </w:r>
    </w:p>
    <w:p w:rsidR="006A5269" w:rsidRDefault="00280609" w:rsidP="00280609">
      <w:pPr>
        <w:pStyle w:val="a3"/>
        <w:numPr>
          <w:ilvl w:val="0"/>
          <w:numId w:val="5"/>
        </w:numPr>
        <w:spacing w:line="360" w:lineRule="exact"/>
        <w:ind w:leftChars="612" w:left="1298" w:hangingChars="6" w:hanging="13"/>
        <w:rPr>
          <w:rFonts w:ascii="宋体" w:hAnsi="宋体"/>
          <w:color w:val="000000"/>
          <w:szCs w:val="21"/>
        </w:rPr>
      </w:pPr>
      <w:r w:rsidRPr="006A5269">
        <w:rPr>
          <w:rFonts w:ascii="宋体" w:hAnsi="宋体" w:hint="eastAsia"/>
          <w:color w:val="000000"/>
          <w:szCs w:val="21"/>
        </w:rPr>
        <w:t>培养人脉，聚合人气</w:t>
      </w:r>
      <w:r w:rsidRPr="006A5269">
        <w:rPr>
          <w:rFonts w:ascii="宋体" w:hAnsi="宋体"/>
          <w:color w:val="000000"/>
          <w:szCs w:val="21"/>
        </w:rPr>
        <w:t xml:space="preserve"> </w:t>
      </w:r>
    </w:p>
    <w:p w:rsidR="00280609" w:rsidRPr="006A5269" w:rsidRDefault="00280609" w:rsidP="00280609">
      <w:pPr>
        <w:pStyle w:val="a3"/>
        <w:numPr>
          <w:ilvl w:val="0"/>
          <w:numId w:val="5"/>
        </w:numPr>
        <w:spacing w:line="360" w:lineRule="exact"/>
        <w:ind w:leftChars="612" w:left="1298" w:hangingChars="6" w:hanging="13"/>
        <w:rPr>
          <w:rFonts w:ascii="宋体" w:hAnsi="宋体"/>
          <w:color w:val="000000"/>
          <w:szCs w:val="21"/>
        </w:rPr>
      </w:pPr>
      <w:r w:rsidRPr="006A5269">
        <w:rPr>
          <w:rFonts w:ascii="宋体" w:hAnsi="宋体" w:hint="eastAsia"/>
          <w:color w:val="000000"/>
          <w:szCs w:val="21"/>
        </w:rPr>
        <w:t>加强文化建设，构造精神家园</w:t>
      </w:r>
      <w:r w:rsidRPr="006A5269">
        <w:rPr>
          <w:rFonts w:ascii="宋体" w:hAnsi="宋体"/>
          <w:color w:val="000000"/>
          <w:szCs w:val="21"/>
        </w:rPr>
        <w:t xml:space="preserve"> </w:t>
      </w:r>
    </w:p>
    <w:p w:rsidR="00280609" w:rsidRPr="001810C9" w:rsidRDefault="00280609" w:rsidP="00BA0984">
      <w:pPr>
        <w:pStyle w:val="a3"/>
        <w:numPr>
          <w:ilvl w:val="0"/>
          <w:numId w:val="2"/>
        </w:numPr>
        <w:spacing w:line="360" w:lineRule="exact"/>
        <w:ind w:firstLineChars="0"/>
        <w:rPr>
          <w:rFonts w:ascii="宋体" w:hAnsi="宋体"/>
          <w:color w:val="000000"/>
          <w:szCs w:val="21"/>
        </w:rPr>
      </w:pPr>
      <w:r w:rsidRPr="001810C9">
        <w:rPr>
          <w:rFonts w:ascii="宋体" w:hAnsi="宋体" w:hint="eastAsia"/>
          <w:color w:val="000000"/>
          <w:szCs w:val="21"/>
        </w:rPr>
        <w:t>重修炼－－</w:t>
      </w:r>
      <w:r w:rsidR="006A5269">
        <w:rPr>
          <w:rFonts w:ascii="宋体" w:hAnsi="宋体" w:hint="eastAsia"/>
          <w:color w:val="000000"/>
          <w:szCs w:val="21"/>
        </w:rPr>
        <w:t>心的管理</w:t>
      </w:r>
    </w:p>
    <w:p w:rsidR="006A5269" w:rsidRDefault="006A5269" w:rsidP="006A5269">
      <w:pPr>
        <w:pStyle w:val="a3"/>
        <w:numPr>
          <w:ilvl w:val="0"/>
          <w:numId w:val="6"/>
        </w:numPr>
        <w:spacing w:line="360" w:lineRule="exact"/>
        <w:ind w:firstLineChars="0"/>
        <w:rPr>
          <w:rFonts w:ascii="宋体" w:hAnsi="宋体"/>
          <w:color w:val="000000"/>
          <w:szCs w:val="21"/>
        </w:rPr>
      </w:pPr>
      <w:r>
        <w:rPr>
          <w:rFonts w:ascii="宋体" w:hAnsi="宋体" w:hint="eastAsia"/>
          <w:color w:val="000000"/>
          <w:szCs w:val="21"/>
        </w:rPr>
        <w:t>发心——一切从“心”开始</w:t>
      </w:r>
    </w:p>
    <w:p w:rsidR="006A5269" w:rsidRDefault="006A5269" w:rsidP="006A5269">
      <w:pPr>
        <w:pStyle w:val="a3"/>
        <w:numPr>
          <w:ilvl w:val="0"/>
          <w:numId w:val="6"/>
        </w:numPr>
        <w:spacing w:line="360" w:lineRule="exact"/>
        <w:ind w:firstLineChars="0"/>
        <w:rPr>
          <w:rFonts w:ascii="宋体" w:hAnsi="宋体"/>
          <w:color w:val="000000"/>
          <w:szCs w:val="21"/>
        </w:rPr>
      </w:pPr>
      <w:r>
        <w:rPr>
          <w:rFonts w:ascii="宋体" w:hAnsi="宋体" w:hint="eastAsia"/>
          <w:color w:val="000000"/>
          <w:szCs w:val="21"/>
        </w:rPr>
        <w:t>正心——坚持与放下的力量</w:t>
      </w:r>
    </w:p>
    <w:p w:rsidR="006A5269" w:rsidRPr="006A5269" w:rsidRDefault="006A5269" w:rsidP="006A5269">
      <w:pPr>
        <w:pStyle w:val="a3"/>
        <w:numPr>
          <w:ilvl w:val="0"/>
          <w:numId w:val="6"/>
        </w:numPr>
        <w:spacing w:line="360" w:lineRule="exact"/>
        <w:ind w:firstLineChars="0"/>
        <w:rPr>
          <w:rFonts w:ascii="宋体" w:hAnsi="宋体"/>
          <w:color w:val="000000"/>
          <w:szCs w:val="21"/>
        </w:rPr>
      </w:pPr>
      <w:r>
        <w:rPr>
          <w:rFonts w:ascii="宋体" w:hAnsi="宋体" w:hint="eastAsia"/>
          <w:color w:val="000000"/>
          <w:szCs w:val="21"/>
        </w:rPr>
        <w:t>用心——君子无所不用其极</w:t>
      </w:r>
    </w:p>
    <w:p w:rsidR="00280609" w:rsidRDefault="00280609" w:rsidP="00BA0984">
      <w:pPr>
        <w:pStyle w:val="a3"/>
        <w:numPr>
          <w:ilvl w:val="0"/>
          <w:numId w:val="2"/>
        </w:numPr>
        <w:spacing w:line="360" w:lineRule="exact"/>
        <w:ind w:firstLineChars="0"/>
        <w:rPr>
          <w:rFonts w:ascii="宋体" w:hAnsi="宋体"/>
          <w:color w:val="000000"/>
          <w:szCs w:val="21"/>
        </w:rPr>
      </w:pPr>
      <w:r w:rsidRPr="001810C9">
        <w:rPr>
          <w:rFonts w:ascii="宋体" w:hAnsi="宋体" w:hint="eastAsia"/>
          <w:color w:val="000000"/>
          <w:szCs w:val="21"/>
        </w:rPr>
        <w:t>从战争中学习战争，从游泳中学会游泳</w:t>
      </w:r>
    </w:p>
    <w:p w:rsidR="00280609" w:rsidRDefault="00280609" w:rsidP="00280609">
      <w:pPr>
        <w:spacing w:line="360" w:lineRule="exact"/>
        <w:ind w:leftChars="297" w:left="1086" w:hangingChars="220" w:hanging="462"/>
        <w:rPr>
          <w:rFonts w:ascii="宋体" w:hAnsi="宋体"/>
          <w:color w:val="000000"/>
          <w:szCs w:val="21"/>
        </w:rPr>
      </w:pPr>
    </w:p>
    <w:p w:rsidR="006A5269" w:rsidRDefault="006A5269" w:rsidP="00280609">
      <w:pPr>
        <w:spacing w:line="360" w:lineRule="exact"/>
        <w:ind w:leftChars="297" w:left="1086" w:hangingChars="220" w:hanging="462"/>
        <w:rPr>
          <w:rFonts w:ascii="宋体" w:hAnsi="宋体"/>
          <w:color w:val="000000"/>
          <w:szCs w:val="21"/>
        </w:rPr>
      </w:pPr>
    </w:p>
    <w:p w:rsidR="00280609" w:rsidRDefault="00280609" w:rsidP="00280609">
      <w:pPr>
        <w:tabs>
          <w:tab w:val="num" w:pos="1080"/>
        </w:tabs>
        <w:spacing w:line="360" w:lineRule="exact"/>
        <w:rPr>
          <w:rFonts w:ascii="黑体" w:eastAsia="黑体" w:hAnsi="宋体"/>
          <w:color w:val="000000"/>
          <w:sz w:val="28"/>
          <w:szCs w:val="28"/>
        </w:rPr>
      </w:pPr>
      <w:r>
        <w:rPr>
          <w:rFonts w:ascii="黑体" w:eastAsia="黑体" w:hAnsi="宋体" w:hint="eastAsia"/>
          <w:color w:val="000000"/>
          <w:sz w:val="28"/>
          <w:szCs w:val="28"/>
        </w:rPr>
        <w:t>【课程时间</w:t>
      </w:r>
      <w:r w:rsidRPr="005E7BAC">
        <w:rPr>
          <w:rFonts w:ascii="黑体" w:eastAsia="黑体" w:hAnsi="宋体" w:hint="eastAsia"/>
          <w:color w:val="000000"/>
          <w:sz w:val="28"/>
          <w:szCs w:val="28"/>
        </w:rPr>
        <w:t>】</w:t>
      </w:r>
    </w:p>
    <w:p w:rsidR="00BA0984" w:rsidRDefault="00BA0984" w:rsidP="00280609">
      <w:pPr>
        <w:tabs>
          <w:tab w:val="num" w:pos="1080"/>
        </w:tabs>
        <w:spacing w:line="360" w:lineRule="exact"/>
        <w:rPr>
          <w:rFonts w:ascii="黑体" w:eastAsia="黑体" w:hAnsi="宋体"/>
          <w:color w:val="000000"/>
          <w:sz w:val="28"/>
          <w:szCs w:val="28"/>
        </w:rPr>
      </w:pPr>
    </w:p>
    <w:p w:rsidR="00280609" w:rsidRPr="00903AAC" w:rsidRDefault="00280609" w:rsidP="00280609">
      <w:pPr>
        <w:spacing w:line="360" w:lineRule="exact"/>
        <w:ind w:firstLineChars="198" w:firstLine="416"/>
        <w:rPr>
          <w:rFonts w:ascii="宋体" w:hAnsi="宋体"/>
          <w:color w:val="000000"/>
          <w:szCs w:val="21"/>
        </w:rPr>
      </w:pPr>
      <w:r>
        <w:rPr>
          <w:rFonts w:ascii="宋体" w:hAnsi="宋体" w:hint="eastAsia"/>
          <w:color w:val="000000"/>
          <w:szCs w:val="21"/>
        </w:rPr>
        <w:tab/>
      </w:r>
      <w:r w:rsidRPr="004A0B0F">
        <w:rPr>
          <w:rFonts w:ascii="宋体" w:hAnsi="宋体" w:hint="eastAsia"/>
          <w:szCs w:val="21"/>
        </w:rPr>
        <w:t>1-3天（根据客户需要确定）</w:t>
      </w:r>
    </w:p>
    <w:p w:rsidR="00280609" w:rsidRPr="0067484C" w:rsidRDefault="00280609" w:rsidP="00280609">
      <w:pPr>
        <w:spacing w:line="360" w:lineRule="exact"/>
        <w:ind w:firstLineChars="175" w:firstLine="420"/>
        <w:rPr>
          <w:rFonts w:ascii="楷体_GB2312" w:eastAsia="楷体_GB2312"/>
          <w:color w:val="000000"/>
          <w:sz w:val="24"/>
        </w:rPr>
      </w:pPr>
    </w:p>
    <w:p w:rsidR="00280609" w:rsidRPr="001810C9" w:rsidRDefault="00280609" w:rsidP="00280609">
      <w:pPr>
        <w:tabs>
          <w:tab w:val="num" w:pos="1080"/>
        </w:tabs>
        <w:spacing w:line="360" w:lineRule="exact"/>
        <w:rPr>
          <w:rFonts w:ascii="黑体" w:eastAsia="黑体" w:hAnsi="宋体"/>
          <w:color w:val="000000"/>
          <w:sz w:val="28"/>
          <w:szCs w:val="28"/>
        </w:rPr>
      </w:pPr>
      <w:r w:rsidRPr="001810C9">
        <w:rPr>
          <w:rFonts w:ascii="黑体" w:eastAsia="黑体" w:hAnsi="宋体" w:hint="eastAsia"/>
          <w:color w:val="000000"/>
          <w:sz w:val="28"/>
          <w:szCs w:val="28"/>
        </w:rPr>
        <w:t>【主讲老师】</w:t>
      </w:r>
    </w:p>
    <w:p w:rsidR="00BA0984" w:rsidRPr="00BA0984" w:rsidRDefault="00BA0984" w:rsidP="00BA0984">
      <w:pPr>
        <w:spacing w:line="500" w:lineRule="exact"/>
        <w:ind w:firstLine="420"/>
        <w:rPr>
          <w:rFonts w:ascii="黑体" w:eastAsia="黑体" w:hAnsi="黑体"/>
          <w:sz w:val="28"/>
          <w:szCs w:val="28"/>
        </w:rPr>
      </w:pPr>
    </w:p>
    <w:p w:rsidR="00BA0984" w:rsidRPr="00BA0984" w:rsidRDefault="00BA0984" w:rsidP="00BA0984">
      <w:pPr>
        <w:tabs>
          <w:tab w:val="num" w:pos="1080"/>
        </w:tabs>
        <w:spacing w:line="340" w:lineRule="exact"/>
        <w:ind w:firstLine="420"/>
        <w:rPr>
          <w:rFonts w:ascii="宋体" w:hAnsi="宋体"/>
          <w:color w:val="000000"/>
          <w:szCs w:val="21"/>
        </w:rPr>
      </w:pPr>
      <w:r w:rsidRPr="00BA0984">
        <w:rPr>
          <w:rFonts w:ascii="黑体" w:eastAsia="黑体" w:hAnsi="黑体"/>
          <w:noProof/>
          <w:color w:val="000000"/>
          <w:szCs w:val="21"/>
        </w:rPr>
        <w:drawing>
          <wp:anchor distT="0" distB="0" distL="114300" distR="114300" simplePos="0" relativeHeight="251659264" behindDoc="0" locked="0" layoutInCell="1" allowOverlap="1">
            <wp:simplePos x="0" y="0"/>
            <wp:positionH relativeFrom="column">
              <wp:posOffset>2554359</wp:posOffset>
            </wp:positionH>
            <wp:positionV relativeFrom="paragraph">
              <wp:posOffset>80924</wp:posOffset>
            </wp:positionV>
            <wp:extent cx="2553335" cy="1914525"/>
            <wp:effectExtent l="0" t="0" r="0" b="9525"/>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2553335" cy="1914525"/>
                    </a:xfrm>
                    <a:prstGeom prst="rect">
                      <a:avLst/>
                    </a:prstGeom>
                  </pic:spPr>
                </pic:pic>
              </a:graphicData>
            </a:graphic>
          </wp:anchor>
        </w:drawing>
      </w:r>
      <w:r w:rsidRPr="00BA0984">
        <w:rPr>
          <w:rFonts w:ascii="黑体" w:eastAsia="黑体" w:hAnsi="黑体" w:hint="eastAsia"/>
          <w:color w:val="000000"/>
          <w:szCs w:val="21"/>
        </w:rPr>
        <w:t>黄东涛</w:t>
      </w:r>
      <w:r w:rsidRPr="00BA0984">
        <w:rPr>
          <w:rFonts w:ascii="宋体" w:hAnsi="宋体" w:hint="eastAsia"/>
          <w:color w:val="000000"/>
          <w:szCs w:val="21"/>
        </w:rPr>
        <w:t>，“生命型企业”心法传承人、毛泽东思想传播者、中国化管理探索者、红色心法践行者、生态文明拓荒者。二十年来，</w:t>
      </w:r>
      <w:r w:rsidRPr="00BA0984">
        <w:rPr>
          <w:rFonts w:ascii="宋体" w:hAnsi="宋体"/>
          <w:color w:val="000000"/>
          <w:szCs w:val="21"/>
        </w:rPr>
        <w:t>以中国独创的</w:t>
      </w:r>
      <w:r w:rsidRPr="00BA0984">
        <w:rPr>
          <w:rFonts w:ascii="宋体" w:hAnsi="宋体" w:hint="eastAsia"/>
          <w:color w:val="000000"/>
          <w:szCs w:val="21"/>
        </w:rPr>
        <w:t>“</w:t>
      </w:r>
      <w:r w:rsidRPr="00BA0984">
        <w:rPr>
          <w:rFonts w:ascii="宋体" w:hAnsi="宋体"/>
          <w:color w:val="000000"/>
          <w:szCs w:val="21"/>
        </w:rPr>
        <w:t>使命•道路•方法</w:t>
      </w:r>
      <w:r w:rsidRPr="00BA0984">
        <w:rPr>
          <w:rFonts w:ascii="宋体" w:hAnsi="宋体" w:hint="eastAsia"/>
          <w:color w:val="000000"/>
          <w:szCs w:val="21"/>
        </w:rPr>
        <w:t>”</w:t>
      </w:r>
      <w:r w:rsidRPr="00BA0984">
        <w:rPr>
          <w:rFonts w:ascii="宋体" w:hAnsi="宋体"/>
          <w:color w:val="000000"/>
          <w:szCs w:val="21"/>
        </w:rPr>
        <w:t>，助力中国企业家</w:t>
      </w:r>
      <w:r w:rsidRPr="00BA0984">
        <w:rPr>
          <w:rFonts w:ascii="宋体" w:hAnsi="宋体" w:hint="eastAsia"/>
          <w:color w:val="000000"/>
          <w:szCs w:val="21"/>
        </w:rPr>
        <w:t>“</w:t>
      </w:r>
      <w:r w:rsidRPr="00BA0984">
        <w:rPr>
          <w:rFonts w:ascii="宋体" w:hAnsi="宋体"/>
          <w:color w:val="000000"/>
          <w:szCs w:val="21"/>
        </w:rPr>
        <w:t>接通•转化•践行</w:t>
      </w:r>
      <w:r w:rsidRPr="00BA0984">
        <w:rPr>
          <w:rFonts w:ascii="宋体" w:hAnsi="宋体" w:hint="eastAsia"/>
          <w:color w:val="000000"/>
          <w:szCs w:val="21"/>
        </w:rPr>
        <w:t>”</w:t>
      </w:r>
      <w:r w:rsidRPr="00BA0984">
        <w:rPr>
          <w:rFonts w:ascii="宋体" w:hAnsi="宋体"/>
          <w:color w:val="000000"/>
          <w:szCs w:val="21"/>
        </w:rPr>
        <w:t>，化育中国企业</w:t>
      </w:r>
      <w:r w:rsidRPr="00BA0984">
        <w:rPr>
          <w:rFonts w:ascii="宋体" w:hAnsi="宋体" w:hint="eastAsia"/>
          <w:color w:val="000000"/>
          <w:szCs w:val="21"/>
        </w:rPr>
        <w:t>“</w:t>
      </w:r>
      <w:r w:rsidRPr="00BA0984">
        <w:rPr>
          <w:rFonts w:ascii="宋体" w:hAnsi="宋体"/>
          <w:color w:val="000000"/>
          <w:szCs w:val="21"/>
        </w:rPr>
        <w:t>生根•安芯•注魂</w:t>
      </w:r>
      <w:r w:rsidRPr="00BA0984">
        <w:rPr>
          <w:rFonts w:ascii="宋体" w:hAnsi="宋体" w:hint="eastAsia"/>
          <w:color w:val="000000"/>
          <w:szCs w:val="21"/>
        </w:rPr>
        <w:t>”</w:t>
      </w:r>
      <w:r w:rsidRPr="00BA0984">
        <w:rPr>
          <w:rFonts w:ascii="宋体" w:hAnsi="宋体"/>
          <w:color w:val="000000"/>
          <w:szCs w:val="21"/>
        </w:rPr>
        <w:t>，成就</w:t>
      </w:r>
      <w:r w:rsidRPr="00BA0984">
        <w:rPr>
          <w:rFonts w:ascii="宋体" w:hAnsi="宋体" w:hint="eastAsia"/>
          <w:color w:val="000000"/>
          <w:szCs w:val="21"/>
        </w:rPr>
        <w:t>“</w:t>
      </w:r>
      <w:r w:rsidRPr="00BA0984">
        <w:rPr>
          <w:rFonts w:ascii="宋体" w:hAnsi="宋体"/>
          <w:color w:val="000000"/>
          <w:szCs w:val="21"/>
        </w:rPr>
        <w:t>生命型企业</w:t>
      </w:r>
      <w:r w:rsidRPr="00BA0984">
        <w:rPr>
          <w:rFonts w:ascii="宋体" w:hAnsi="宋体" w:hint="eastAsia"/>
          <w:color w:val="000000"/>
          <w:szCs w:val="21"/>
        </w:rPr>
        <w:t>”</w:t>
      </w:r>
      <w:r w:rsidRPr="00BA0984">
        <w:rPr>
          <w:rFonts w:ascii="宋体" w:hAnsi="宋体"/>
          <w:color w:val="000000"/>
          <w:szCs w:val="21"/>
        </w:rPr>
        <w:t>千年伟业！</w:t>
      </w:r>
      <w:r w:rsidRPr="00BA0984">
        <w:rPr>
          <w:rFonts w:ascii="宋体" w:hAnsi="宋体" w:hint="eastAsia"/>
          <w:color w:val="000000"/>
          <w:szCs w:val="21"/>
        </w:rPr>
        <w:t>现任中国企业家文化论坛秘书长、大中医生命之道高峰论坛秘书长、北京百丈文化咨询公司董事长、北京龙心苑文化事业合芯人。师从当代禅师王绍璠先生。清华大学工学硕士、北京大学工商管理硕士。曾效力于中国电力技术进出口公司，在新加坡从事项目管理工作多年，先后与日立公司、日本制钢所、日本三井、日本熊谷</w:t>
      </w:r>
      <w:r w:rsidRPr="00BA0984">
        <w:rPr>
          <w:rFonts w:ascii="宋体" w:hAnsi="宋体" w:hint="eastAsia"/>
          <w:color w:val="000000"/>
          <w:szCs w:val="21"/>
        </w:rPr>
        <w:lastRenderedPageBreak/>
        <w:t>组、韩国重工、美国布莱克-维奇等跨国公司合作近30个项目。2000年回国后，开始专注研究“生命型企业”及“企业生命化”转型升级的大道，探索中国企业引领世界的中国方案、中国道路。从2001年始，在北京大学、清华大学等高校先后组织“中国企业家内圣外王之道系列讲座”、“中国企业家零项修炼特训营”、“中国化管理思想论坛”、“中国企业家文化论坛”、“毛泽东思想与企业经营论坛”、“大中医生命之道高峰论坛”、“中国企业家深造项目”、“大道之行——毛泽东思想与生命型企业深造项目”等，积极探索中国企业家与中国企业的生命成长之道。代表作：《棒喝中国》、《归零——论中国化管理思想》、《学习毛泽东的七颗心》、《人类生态文明之“芯”》、《接通国学与毛泽东》等。培训与咨询顾问领域：生命型企业、毛泽东思想、</w:t>
      </w:r>
      <w:r w:rsidR="006A5269">
        <w:rPr>
          <w:rFonts w:ascii="宋体" w:hAnsi="宋体" w:hint="eastAsia"/>
          <w:color w:val="000000"/>
          <w:szCs w:val="21"/>
        </w:rPr>
        <w:t>战略思维、</w:t>
      </w:r>
      <w:r w:rsidRPr="00BA0984">
        <w:rPr>
          <w:rFonts w:ascii="宋体" w:hAnsi="宋体" w:hint="eastAsia"/>
          <w:color w:val="000000"/>
          <w:szCs w:val="21"/>
        </w:rPr>
        <w:t>红色心法、象思维转化、企业文化、创业修炼、阴阳五行管理、人生方向盘、心的管理、事业合芯人、中华传统文化精要等。</w:t>
      </w:r>
    </w:p>
    <w:p w:rsidR="00BA0984" w:rsidRPr="00BA0984" w:rsidRDefault="00BA0984" w:rsidP="00BA0984">
      <w:pPr>
        <w:spacing w:line="500" w:lineRule="exact"/>
        <w:rPr>
          <w:rFonts w:ascii="等线" w:eastAsia="等线" w:hAnsi="等线"/>
          <w:szCs w:val="22"/>
        </w:rPr>
      </w:pPr>
    </w:p>
    <w:p w:rsidR="002F2414" w:rsidRPr="00BA0984" w:rsidRDefault="005D604A"/>
    <w:sectPr w:rsidR="002F2414" w:rsidRPr="00BA0984" w:rsidSect="00BF3AA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D604A" w:rsidRDefault="005D604A" w:rsidP="003134B1">
      <w:r>
        <w:separator/>
      </w:r>
    </w:p>
  </w:endnote>
  <w:endnote w:type="continuationSeparator" w:id="0">
    <w:p w:rsidR="005D604A" w:rsidRDefault="005D604A" w:rsidP="003134B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Arial Unicode MS"/>
    <w:charset w:val="86"/>
    <w:family w:val="auto"/>
    <w:pitch w:val="variable"/>
    <w:sig w:usb0="00000000"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楷体_GB2312">
    <w:altName w:val="微软雅黑"/>
    <w:panose1 w:val="02010609030101010101"/>
    <w:charset w:val="86"/>
    <w:family w:val="modern"/>
    <w:pitch w:val="fixed"/>
    <w:sig w:usb0="00000001" w:usb1="080E0000" w:usb2="00000010" w:usb3="00000000" w:csb0="00040000"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D604A" w:rsidRDefault="005D604A" w:rsidP="003134B1">
      <w:r>
        <w:separator/>
      </w:r>
    </w:p>
  </w:footnote>
  <w:footnote w:type="continuationSeparator" w:id="0">
    <w:p w:rsidR="005D604A" w:rsidRDefault="005D604A" w:rsidP="003134B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C06024"/>
    <w:multiLevelType w:val="hybridMultilevel"/>
    <w:tmpl w:val="FAC27CDE"/>
    <w:lvl w:ilvl="0" w:tplc="C9E8788C">
      <w:start w:val="1"/>
      <w:numFmt w:val="japaneseCounting"/>
      <w:lvlText w:val="（%1）"/>
      <w:lvlJc w:val="left"/>
      <w:pPr>
        <w:ind w:left="1344" w:hanging="720"/>
      </w:pPr>
      <w:rPr>
        <w:rFonts w:hint="default"/>
      </w:rPr>
    </w:lvl>
    <w:lvl w:ilvl="1" w:tplc="04090019" w:tentative="1">
      <w:start w:val="1"/>
      <w:numFmt w:val="lowerLetter"/>
      <w:lvlText w:val="%2)"/>
      <w:lvlJc w:val="left"/>
      <w:pPr>
        <w:ind w:left="1464" w:hanging="420"/>
      </w:pPr>
    </w:lvl>
    <w:lvl w:ilvl="2" w:tplc="0409001B" w:tentative="1">
      <w:start w:val="1"/>
      <w:numFmt w:val="lowerRoman"/>
      <w:lvlText w:val="%3."/>
      <w:lvlJc w:val="right"/>
      <w:pPr>
        <w:ind w:left="1884" w:hanging="420"/>
      </w:pPr>
    </w:lvl>
    <w:lvl w:ilvl="3" w:tplc="0409000F" w:tentative="1">
      <w:start w:val="1"/>
      <w:numFmt w:val="decimal"/>
      <w:lvlText w:val="%4."/>
      <w:lvlJc w:val="left"/>
      <w:pPr>
        <w:ind w:left="2304" w:hanging="420"/>
      </w:pPr>
    </w:lvl>
    <w:lvl w:ilvl="4" w:tplc="04090019" w:tentative="1">
      <w:start w:val="1"/>
      <w:numFmt w:val="lowerLetter"/>
      <w:lvlText w:val="%5)"/>
      <w:lvlJc w:val="left"/>
      <w:pPr>
        <w:ind w:left="2724" w:hanging="420"/>
      </w:pPr>
    </w:lvl>
    <w:lvl w:ilvl="5" w:tplc="0409001B" w:tentative="1">
      <w:start w:val="1"/>
      <w:numFmt w:val="lowerRoman"/>
      <w:lvlText w:val="%6."/>
      <w:lvlJc w:val="right"/>
      <w:pPr>
        <w:ind w:left="3144" w:hanging="420"/>
      </w:pPr>
    </w:lvl>
    <w:lvl w:ilvl="6" w:tplc="0409000F" w:tentative="1">
      <w:start w:val="1"/>
      <w:numFmt w:val="decimal"/>
      <w:lvlText w:val="%7."/>
      <w:lvlJc w:val="left"/>
      <w:pPr>
        <w:ind w:left="3564" w:hanging="420"/>
      </w:pPr>
    </w:lvl>
    <w:lvl w:ilvl="7" w:tplc="04090019" w:tentative="1">
      <w:start w:val="1"/>
      <w:numFmt w:val="lowerLetter"/>
      <w:lvlText w:val="%8)"/>
      <w:lvlJc w:val="left"/>
      <w:pPr>
        <w:ind w:left="3984" w:hanging="420"/>
      </w:pPr>
    </w:lvl>
    <w:lvl w:ilvl="8" w:tplc="0409001B" w:tentative="1">
      <w:start w:val="1"/>
      <w:numFmt w:val="lowerRoman"/>
      <w:lvlText w:val="%9."/>
      <w:lvlJc w:val="right"/>
      <w:pPr>
        <w:ind w:left="4404" w:hanging="420"/>
      </w:pPr>
    </w:lvl>
  </w:abstractNum>
  <w:abstractNum w:abstractNumId="1">
    <w:nsid w:val="027E3B5B"/>
    <w:multiLevelType w:val="hybridMultilevel"/>
    <w:tmpl w:val="B3BCCA1A"/>
    <w:lvl w:ilvl="0" w:tplc="5F3A9CB8">
      <w:start w:val="1"/>
      <w:numFmt w:val="decimal"/>
      <w:lvlText w:val="%1."/>
      <w:lvlJc w:val="left"/>
      <w:pPr>
        <w:ind w:left="1704" w:hanging="360"/>
      </w:pPr>
      <w:rPr>
        <w:rFonts w:hint="default"/>
      </w:rPr>
    </w:lvl>
    <w:lvl w:ilvl="1" w:tplc="04090019" w:tentative="1">
      <w:start w:val="1"/>
      <w:numFmt w:val="lowerLetter"/>
      <w:lvlText w:val="%2)"/>
      <w:lvlJc w:val="left"/>
      <w:pPr>
        <w:ind w:left="2184" w:hanging="420"/>
      </w:pPr>
    </w:lvl>
    <w:lvl w:ilvl="2" w:tplc="0409001B" w:tentative="1">
      <w:start w:val="1"/>
      <w:numFmt w:val="lowerRoman"/>
      <w:lvlText w:val="%3."/>
      <w:lvlJc w:val="right"/>
      <w:pPr>
        <w:ind w:left="2604" w:hanging="420"/>
      </w:pPr>
    </w:lvl>
    <w:lvl w:ilvl="3" w:tplc="0409000F" w:tentative="1">
      <w:start w:val="1"/>
      <w:numFmt w:val="decimal"/>
      <w:lvlText w:val="%4."/>
      <w:lvlJc w:val="left"/>
      <w:pPr>
        <w:ind w:left="3024" w:hanging="420"/>
      </w:pPr>
    </w:lvl>
    <w:lvl w:ilvl="4" w:tplc="04090019" w:tentative="1">
      <w:start w:val="1"/>
      <w:numFmt w:val="lowerLetter"/>
      <w:lvlText w:val="%5)"/>
      <w:lvlJc w:val="left"/>
      <w:pPr>
        <w:ind w:left="3444" w:hanging="420"/>
      </w:pPr>
    </w:lvl>
    <w:lvl w:ilvl="5" w:tplc="0409001B" w:tentative="1">
      <w:start w:val="1"/>
      <w:numFmt w:val="lowerRoman"/>
      <w:lvlText w:val="%6."/>
      <w:lvlJc w:val="right"/>
      <w:pPr>
        <w:ind w:left="3864" w:hanging="420"/>
      </w:pPr>
    </w:lvl>
    <w:lvl w:ilvl="6" w:tplc="0409000F" w:tentative="1">
      <w:start w:val="1"/>
      <w:numFmt w:val="decimal"/>
      <w:lvlText w:val="%7."/>
      <w:lvlJc w:val="left"/>
      <w:pPr>
        <w:ind w:left="4284" w:hanging="420"/>
      </w:pPr>
    </w:lvl>
    <w:lvl w:ilvl="7" w:tplc="04090019" w:tentative="1">
      <w:start w:val="1"/>
      <w:numFmt w:val="lowerLetter"/>
      <w:lvlText w:val="%8)"/>
      <w:lvlJc w:val="left"/>
      <w:pPr>
        <w:ind w:left="4704" w:hanging="420"/>
      </w:pPr>
    </w:lvl>
    <w:lvl w:ilvl="8" w:tplc="0409001B" w:tentative="1">
      <w:start w:val="1"/>
      <w:numFmt w:val="lowerRoman"/>
      <w:lvlText w:val="%9."/>
      <w:lvlJc w:val="right"/>
      <w:pPr>
        <w:ind w:left="5124" w:hanging="420"/>
      </w:pPr>
    </w:lvl>
  </w:abstractNum>
  <w:abstractNum w:abstractNumId="2">
    <w:nsid w:val="0FDF15D8"/>
    <w:multiLevelType w:val="hybridMultilevel"/>
    <w:tmpl w:val="0B366BC8"/>
    <w:lvl w:ilvl="0" w:tplc="5BB48F5A">
      <w:start w:val="1"/>
      <w:numFmt w:val="decimal"/>
      <w:lvlText w:val="%1."/>
      <w:lvlJc w:val="left"/>
      <w:pPr>
        <w:ind w:left="1645" w:hanging="360"/>
      </w:pPr>
      <w:rPr>
        <w:rFonts w:hint="default"/>
      </w:rPr>
    </w:lvl>
    <w:lvl w:ilvl="1" w:tplc="04090019" w:tentative="1">
      <w:start w:val="1"/>
      <w:numFmt w:val="lowerLetter"/>
      <w:lvlText w:val="%2)"/>
      <w:lvlJc w:val="left"/>
      <w:pPr>
        <w:ind w:left="2125" w:hanging="420"/>
      </w:pPr>
    </w:lvl>
    <w:lvl w:ilvl="2" w:tplc="0409001B" w:tentative="1">
      <w:start w:val="1"/>
      <w:numFmt w:val="lowerRoman"/>
      <w:lvlText w:val="%3."/>
      <w:lvlJc w:val="right"/>
      <w:pPr>
        <w:ind w:left="2545" w:hanging="420"/>
      </w:pPr>
    </w:lvl>
    <w:lvl w:ilvl="3" w:tplc="0409000F" w:tentative="1">
      <w:start w:val="1"/>
      <w:numFmt w:val="decimal"/>
      <w:lvlText w:val="%4."/>
      <w:lvlJc w:val="left"/>
      <w:pPr>
        <w:ind w:left="2965" w:hanging="420"/>
      </w:pPr>
    </w:lvl>
    <w:lvl w:ilvl="4" w:tplc="04090019" w:tentative="1">
      <w:start w:val="1"/>
      <w:numFmt w:val="lowerLetter"/>
      <w:lvlText w:val="%5)"/>
      <w:lvlJc w:val="left"/>
      <w:pPr>
        <w:ind w:left="3385" w:hanging="420"/>
      </w:pPr>
    </w:lvl>
    <w:lvl w:ilvl="5" w:tplc="0409001B" w:tentative="1">
      <w:start w:val="1"/>
      <w:numFmt w:val="lowerRoman"/>
      <w:lvlText w:val="%6."/>
      <w:lvlJc w:val="right"/>
      <w:pPr>
        <w:ind w:left="3805" w:hanging="420"/>
      </w:pPr>
    </w:lvl>
    <w:lvl w:ilvl="6" w:tplc="0409000F" w:tentative="1">
      <w:start w:val="1"/>
      <w:numFmt w:val="decimal"/>
      <w:lvlText w:val="%7."/>
      <w:lvlJc w:val="left"/>
      <w:pPr>
        <w:ind w:left="4225" w:hanging="420"/>
      </w:pPr>
    </w:lvl>
    <w:lvl w:ilvl="7" w:tplc="04090019" w:tentative="1">
      <w:start w:val="1"/>
      <w:numFmt w:val="lowerLetter"/>
      <w:lvlText w:val="%8)"/>
      <w:lvlJc w:val="left"/>
      <w:pPr>
        <w:ind w:left="4645" w:hanging="420"/>
      </w:pPr>
    </w:lvl>
    <w:lvl w:ilvl="8" w:tplc="0409001B" w:tentative="1">
      <w:start w:val="1"/>
      <w:numFmt w:val="lowerRoman"/>
      <w:lvlText w:val="%9."/>
      <w:lvlJc w:val="right"/>
      <w:pPr>
        <w:ind w:left="5065" w:hanging="420"/>
      </w:pPr>
    </w:lvl>
  </w:abstractNum>
  <w:abstractNum w:abstractNumId="3">
    <w:nsid w:val="41E47ECC"/>
    <w:multiLevelType w:val="hybridMultilevel"/>
    <w:tmpl w:val="7CD45806"/>
    <w:lvl w:ilvl="0" w:tplc="FACC1A84">
      <w:start w:val="1"/>
      <w:numFmt w:val="decimal"/>
      <w:lvlText w:val="%1."/>
      <w:lvlJc w:val="left"/>
      <w:pPr>
        <w:ind w:left="1645" w:hanging="360"/>
      </w:pPr>
      <w:rPr>
        <w:rFonts w:hint="default"/>
      </w:rPr>
    </w:lvl>
    <w:lvl w:ilvl="1" w:tplc="04090019" w:tentative="1">
      <w:start w:val="1"/>
      <w:numFmt w:val="lowerLetter"/>
      <w:lvlText w:val="%2)"/>
      <w:lvlJc w:val="left"/>
      <w:pPr>
        <w:ind w:left="2125" w:hanging="420"/>
      </w:pPr>
    </w:lvl>
    <w:lvl w:ilvl="2" w:tplc="0409001B" w:tentative="1">
      <w:start w:val="1"/>
      <w:numFmt w:val="lowerRoman"/>
      <w:lvlText w:val="%3."/>
      <w:lvlJc w:val="right"/>
      <w:pPr>
        <w:ind w:left="2545" w:hanging="420"/>
      </w:pPr>
    </w:lvl>
    <w:lvl w:ilvl="3" w:tplc="0409000F" w:tentative="1">
      <w:start w:val="1"/>
      <w:numFmt w:val="decimal"/>
      <w:lvlText w:val="%4."/>
      <w:lvlJc w:val="left"/>
      <w:pPr>
        <w:ind w:left="2965" w:hanging="420"/>
      </w:pPr>
    </w:lvl>
    <w:lvl w:ilvl="4" w:tplc="04090019" w:tentative="1">
      <w:start w:val="1"/>
      <w:numFmt w:val="lowerLetter"/>
      <w:lvlText w:val="%5)"/>
      <w:lvlJc w:val="left"/>
      <w:pPr>
        <w:ind w:left="3385" w:hanging="420"/>
      </w:pPr>
    </w:lvl>
    <w:lvl w:ilvl="5" w:tplc="0409001B" w:tentative="1">
      <w:start w:val="1"/>
      <w:numFmt w:val="lowerRoman"/>
      <w:lvlText w:val="%6."/>
      <w:lvlJc w:val="right"/>
      <w:pPr>
        <w:ind w:left="3805" w:hanging="420"/>
      </w:pPr>
    </w:lvl>
    <w:lvl w:ilvl="6" w:tplc="0409000F" w:tentative="1">
      <w:start w:val="1"/>
      <w:numFmt w:val="decimal"/>
      <w:lvlText w:val="%7."/>
      <w:lvlJc w:val="left"/>
      <w:pPr>
        <w:ind w:left="4225" w:hanging="420"/>
      </w:pPr>
    </w:lvl>
    <w:lvl w:ilvl="7" w:tplc="04090019" w:tentative="1">
      <w:start w:val="1"/>
      <w:numFmt w:val="lowerLetter"/>
      <w:lvlText w:val="%8)"/>
      <w:lvlJc w:val="left"/>
      <w:pPr>
        <w:ind w:left="4645" w:hanging="420"/>
      </w:pPr>
    </w:lvl>
    <w:lvl w:ilvl="8" w:tplc="0409001B" w:tentative="1">
      <w:start w:val="1"/>
      <w:numFmt w:val="lowerRoman"/>
      <w:lvlText w:val="%9."/>
      <w:lvlJc w:val="right"/>
      <w:pPr>
        <w:ind w:left="5065" w:hanging="420"/>
      </w:pPr>
    </w:lvl>
  </w:abstractNum>
  <w:abstractNum w:abstractNumId="4">
    <w:nsid w:val="47C644DA"/>
    <w:multiLevelType w:val="hybridMultilevel"/>
    <w:tmpl w:val="4F88A4DC"/>
    <w:lvl w:ilvl="0" w:tplc="11BA63DC">
      <w:start w:val="1"/>
      <w:numFmt w:val="bullet"/>
      <w:lvlText w:val=""/>
      <w:lvlJc w:val="left"/>
      <w:pPr>
        <w:tabs>
          <w:tab w:val="num" w:pos="1260"/>
        </w:tabs>
        <w:ind w:left="1260" w:hanging="420"/>
      </w:pPr>
      <w:rPr>
        <w:rFonts w:ascii="Wingdings" w:hAnsi="Wingdings" w:hint="default"/>
      </w:rPr>
    </w:lvl>
    <w:lvl w:ilvl="1" w:tplc="04090003">
      <w:start w:val="1"/>
      <w:numFmt w:val="bullet"/>
      <w:lvlText w:val=""/>
      <w:lvlJc w:val="left"/>
      <w:pPr>
        <w:tabs>
          <w:tab w:val="num" w:pos="1260"/>
        </w:tabs>
        <w:ind w:left="1260" w:hanging="420"/>
      </w:pPr>
      <w:rPr>
        <w:rFonts w:ascii="Wingdings" w:hAnsi="Wingdings" w:hint="default"/>
      </w:rPr>
    </w:lvl>
    <w:lvl w:ilvl="2" w:tplc="04090005"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3" w:tentative="1">
      <w:start w:val="1"/>
      <w:numFmt w:val="bullet"/>
      <w:lvlText w:val=""/>
      <w:lvlJc w:val="left"/>
      <w:pPr>
        <w:tabs>
          <w:tab w:val="num" w:pos="2520"/>
        </w:tabs>
        <w:ind w:left="2520" w:hanging="420"/>
      </w:pPr>
      <w:rPr>
        <w:rFonts w:ascii="Wingdings" w:hAnsi="Wingdings" w:hint="default"/>
      </w:rPr>
    </w:lvl>
    <w:lvl w:ilvl="5" w:tplc="04090005"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3" w:tentative="1">
      <w:start w:val="1"/>
      <w:numFmt w:val="bullet"/>
      <w:lvlText w:val=""/>
      <w:lvlJc w:val="left"/>
      <w:pPr>
        <w:tabs>
          <w:tab w:val="num" w:pos="3780"/>
        </w:tabs>
        <w:ind w:left="3780" w:hanging="420"/>
      </w:pPr>
      <w:rPr>
        <w:rFonts w:ascii="Wingdings" w:hAnsi="Wingdings" w:hint="default"/>
      </w:rPr>
    </w:lvl>
    <w:lvl w:ilvl="8" w:tplc="04090005" w:tentative="1">
      <w:start w:val="1"/>
      <w:numFmt w:val="bullet"/>
      <w:lvlText w:val=""/>
      <w:lvlJc w:val="left"/>
      <w:pPr>
        <w:tabs>
          <w:tab w:val="num" w:pos="4200"/>
        </w:tabs>
        <w:ind w:left="4200" w:hanging="420"/>
      </w:pPr>
      <w:rPr>
        <w:rFonts w:ascii="Wingdings" w:hAnsi="Wingdings" w:hint="default"/>
      </w:rPr>
    </w:lvl>
  </w:abstractNum>
  <w:abstractNum w:abstractNumId="5">
    <w:nsid w:val="7FE12E31"/>
    <w:multiLevelType w:val="hybridMultilevel"/>
    <w:tmpl w:val="721E5EEE"/>
    <w:lvl w:ilvl="0" w:tplc="A2B4635E">
      <w:start w:val="1"/>
      <w:numFmt w:val="decimal"/>
      <w:lvlText w:val="%1．"/>
      <w:lvlJc w:val="left"/>
      <w:pPr>
        <w:ind w:left="1645" w:hanging="360"/>
      </w:pPr>
      <w:rPr>
        <w:rFonts w:hint="default"/>
      </w:rPr>
    </w:lvl>
    <w:lvl w:ilvl="1" w:tplc="04090019" w:tentative="1">
      <w:start w:val="1"/>
      <w:numFmt w:val="lowerLetter"/>
      <w:lvlText w:val="%2)"/>
      <w:lvlJc w:val="left"/>
      <w:pPr>
        <w:ind w:left="2125" w:hanging="420"/>
      </w:pPr>
    </w:lvl>
    <w:lvl w:ilvl="2" w:tplc="0409001B" w:tentative="1">
      <w:start w:val="1"/>
      <w:numFmt w:val="lowerRoman"/>
      <w:lvlText w:val="%3."/>
      <w:lvlJc w:val="right"/>
      <w:pPr>
        <w:ind w:left="2545" w:hanging="420"/>
      </w:pPr>
    </w:lvl>
    <w:lvl w:ilvl="3" w:tplc="0409000F" w:tentative="1">
      <w:start w:val="1"/>
      <w:numFmt w:val="decimal"/>
      <w:lvlText w:val="%4."/>
      <w:lvlJc w:val="left"/>
      <w:pPr>
        <w:ind w:left="2965" w:hanging="420"/>
      </w:pPr>
    </w:lvl>
    <w:lvl w:ilvl="4" w:tplc="04090019" w:tentative="1">
      <w:start w:val="1"/>
      <w:numFmt w:val="lowerLetter"/>
      <w:lvlText w:val="%5)"/>
      <w:lvlJc w:val="left"/>
      <w:pPr>
        <w:ind w:left="3385" w:hanging="420"/>
      </w:pPr>
    </w:lvl>
    <w:lvl w:ilvl="5" w:tplc="0409001B" w:tentative="1">
      <w:start w:val="1"/>
      <w:numFmt w:val="lowerRoman"/>
      <w:lvlText w:val="%6."/>
      <w:lvlJc w:val="right"/>
      <w:pPr>
        <w:ind w:left="3805" w:hanging="420"/>
      </w:pPr>
    </w:lvl>
    <w:lvl w:ilvl="6" w:tplc="0409000F" w:tentative="1">
      <w:start w:val="1"/>
      <w:numFmt w:val="decimal"/>
      <w:lvlText w:val="%7."/>
      <w:lvlJc w:val="left"/>
      <w:pPr>
        <w:ind w:left="4225" w:hanging="420"/>
      </w:pPr>
    </w:lvl>
    <w:lvl w:ilvl="7" w:tplc="04090019" w:tentative="1">
      <w:start w:val="1"/>
      <w:numFmt w:val="lowerLetter"/>
      <w:lvlText w:val="%8)"/>
      <w:lvlJc w:val="left"/>
      <w:pPr>
        <w:ind w:left="4645" w:hanging="420"/>
      </w:pPr>
    </w:lvl>
    <w:lvl w:ilvl="8" w:tplc="0409001B" w:tentative="1">
      <w:start w:val="1"/>
      <w:numFmt w:val="lowerRoman"/>
      <w:lvlText w:val="%9."/>
      <w:lvlJc w:val="right"/>
      <w:pPr>
        <w:ind w:left="5065" w:hanging="420"/>
      </w:pPr>
    </w:lvl>
  </w:abstractNum>
  <w:num w:numId="1">
    <w:abstractNumId w:val="4"/>
  </w:num>
  <w:num w:numId="2">
    <w:abstractNumId w:val="0"/>
  </w:num>
  <w:num w:numId="3">
    <w:abstractNumId w:val="1"/>
  </w:num>
  <w:num w:numId="4">
    <w:abstractNumId w:val="5"/>
  </w:num>
  <w:num w:numId="5">
    <w:abstractNumId w:val="2"/>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80609"/>
    <w:rsid w:val="001D3F7B"/>
    <w:rsid w:val="00280609"/>
    <w:rsid w:val="003134B1"/>
    <w:rsid w:val="005833D8"/>
    <w:rsid w:val="005D604A"/>
    <w:rsid w:val="006A5269"/>
    <w:rsid w:val="00BA0984"/>
    <w:rsid w:val="00BF3AA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0609"/>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Char"/>
    <w:rsid w:val="00280609"/>
    <w:pPr>
      <w:ind w:left="839" w:firstLine="420"/>
    </w:pPr>
  </w:style>
  <w:style w:type="character" w:customStyle="1" w:styleId="2Char">
    <w:name w:val="正文文本缩进 2 Char"/>
    <w:basedOn w:val="a0"/>
    <w:link w:val="2"/>
    <w:rsid w:val="00280609"/>
    <w:rPr>
      <w:rFonts w:ascii="Times New Roman" w:eastAsia="宋体" w:hAnsi="Times New Roman" w:cs="Times New Roman"/>
      <w:szCs w:val="24"/>
    </w:rPr>
  </w:style>
  <w:style w:type="paragraph" w:styleId="a3">
    <w:name w:val="List Paragraph"/>
    <w:basedOn w:val="a"/>
    <w:uiPriority w:val="34"/>
    <w:qFormat/>
    <w:rsid w:val="00BA0984"/>
    <w:pPr>
      <w:ind w:firstLineChars="200" w:firstLine="420"/>
    </w:pPr>
  </w:style>
  <w:style w:type="paragraph" w:styleId="a4">
    <w:name w:val="header"/>
    <w:basedOn w:val="a"/>
    <w:link w:val="Char"/>
    <w:uiPriority w:val="99"/>
    <w:semiHidden/>
    <w:unhideWhenUsed/>
    <w:rsid w:val="003134B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3134B1"/>
    <w:rPr>
      <w:rFonts w:ascii="Times New Roman" w:eastAsia="宋体" w:hAnsi="Times New Roman" w:cs="Times New Roman"/>
      <w:sz w:val="18"/>
      <w:szCs w:val="18"/>
    </w:rPr>
  </w:style>
  <w:style w:type="paragraph" w:styleId="a5">
    <w:name w:val="footer"/>
    <w:basedOn w:val="a"/>
    <w:link w:val="Char0"/>
    <w:uiPriority w:val="99"/>
    <w:semiHidden/>
    <w:unhideWhenUsed/>
    <w:rsid w:val="003134B1"/>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3134B1"/>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249</Words>
  <Characters>1424</Characters>
  <Application>Microsoft Office Word</Application>
  <DocSecurity>0</DocSecurity>
  <Lines>11</Lines>
  <Paragraphs>3</Paragraphs>
  <ScaleCrop>false</ScaleCrop>
  <Company>微软中国</Company>
  <LinksUpToDate>false</LinksUpToDate>
  <CharactersWithSpaces>1670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 东涛</dc:creator>
  <cp:lastModifiedBy>Administrator</cp:lastModifiedBy>
  <cp:revision>2</cp:revision>
  <dcterms:created xsi:type="dcterms:W3CDTF">2021-04-13T06:37:00Z</dcterms:created>
  <dcterms:modified xsi:type="dcterms:W3CDTF">2021-04-13T06:37:00Z</dcterms:modified>
</cp:coreProperties>
</file>