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房地产法规培训</w:t>
      </w:r>
    </w:p>
    <w:p>
      <w:pPr>
        <w:jc w:val="both"/>
        <w:rPr>
          <w:rFonts w:hint="eastAsia"/>
        </w:rPr>
      </w:pPr>
      <w:r>
        <w:rPr>
          <w:rFonts w:hint="eastAsia"/>
        </w:rPr>
        <w:t>培训对象</w:t>
      </w:r>
    </w:p>
    <w:p>
      <w:pPr>
        <w:jc w:val="both"/>
        <w:rPr>
          <w:rFonts w:hint="eastAsia"/>
        </w:rPr>
      </w:pPr>
      <w:r>
        <w:rPr>
          <w:rFonts w:hint="eastAsia"/>
        </w:rPr>
        <w:t>中层管理者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教学目标：房地产业从业人员通过对本课程的学习，能够对《民法》、《合同法》、《城市房地产管理法》、《土地管理法》、《城乡规划法》、《房地产经纪管理办法》、《城市房屋拆迁管理条例》等法律法规中与房地产经纪行业相关的条款有所理解，并灵活掌握及运用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课程大纲</w:t>
      </w:r>
      <w:bookmarkStart w:id="0" w:name="_GoBack"/>
      <w:bookmarkEnd w:id="0"/>
    </w:p>
    <w:p>
      <w:pPr>
        <w:jc w:val="both"/>
        <w:rPr>
          <w:rFonts w:hint="eastAsia"/>
        </w:rPr>
      </w:pPr>
      <w:r>
        <w:rPr>
          <w:rFonts w:hint="eastAsia"/>
        </w:rPr>
        <w:t>1. 做个知法、懂法、用法的员工——我国现行法律体系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宪法、法律、行政法规、部门规章、地方性法规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我国现行法律体系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民法、物权法、消费者权益保护法、合同法（专题10重点讲解）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2. 规避房地产经纪的执业风险——我国现有物业相关法律、法规概述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《城市房地产管理法》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《土地管理法》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《物业管理条例》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《城市房屋拆迁管理条例》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《城乡规划法》（专题6重点讲解）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3. 小产权房业主拥有产权吗？——我国土地权利及土地供应方式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我国土地权利分类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国有土地供应方式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购买小产权房的潜在风险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4. 城市化建设之农用地征收补偿——我国土地农转非方式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农转非流程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被征地农民安置补偿标准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5. 城市更新改造之钉子户钉在何处？——我国房屋拆迁补偿标准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我国城市房屋拆迁安置补偿标准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城市房屋拆迁常见纠纷及其处理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6. 城市规划变迁对物业价值的影响——城乡规划的力量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《城乡规划法》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城市规划中的主要指标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城市规划与物业价值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7. 让人流汗的N种类型物业交易难——我国不同类型房屋权利及其上市规定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已购公有住房的交易程序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经济适用住房的交易程序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两限房的交易程序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8. 动产交易与不动产交易的本质区别——我国物业交易登记制度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土地登记制度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房屋登记制度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9. 凑够首付奈何买不起房？都是税费惹的祸——我国房地产交易税费制度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房地产交易应由卖方缴纳的主要税费及其标准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房地产交易应由买方缴纳的主要税费及其标准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10. 如何签订风险重重的房地产交易合同——合同法的运用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合同的主要条款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常见的合同风险及其分析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11. 宅地基自建住房抵押贷款为何遭拒？——我国住房抵押贷款管理规定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住房抵押贷款的条件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住房抵押贷款的还款方式及月供计算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不得进行抵押贷款的物业情形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12. 抵御商业贷款高利率的救命稻草——住房公积金制度政策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住房分配方式的转变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住房公积金缴存方式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住房公积金贷款管理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13. 如何成立房地产经纪机构？——《房地产经纪管理办法》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房地产经纪机构管理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房地产经纪人员管理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房地产经纪行业管理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14. 中国物业价格博弈——中国近几年物业市场调控性政策分析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2008年救市政策解读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国N条解读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主要城市限购政策解读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房产税政策解读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15. 房地产经纪纠纷的解决——房地产经纪纠纷案例分析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房地产居间常见的纠纷类型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房地产居间常见纠纷的处理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房地产代理常见的纠纷类型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 房地产代理常见纠纷的处理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52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2021-06-18T05:31:05Z</dcterms:created>
  <dc:creator>shizi06</dc:creator>
  <cp:lastModifiedBy>中国讲师网尹老师</cp:lastModifiedBy>
  <dcterms:modified xsi:type="dcterms:W3CDTF">2021-06-18T05:31:48Z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0CD9C8D56EFF41DCB5F1C49047F88F40</vt:lpwstr>
  </property>
</Properties>
</file>