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40" w:lineRule="exact"/>
        <w:jc w:val="center"/>
        <w:rPr>
          <w:rFonts w:ascii="微软雅黑" w:hAnsi="微软雅黑" w:eastAsia="微软雅黑" w:cs="Helvetica"/>
          <w:b/>
          <w:bCs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万盛兰老师《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  <w:lang w:val="en-US" w:eastAsia="zh-Hans"/>
        </w:rPr>
        <w:t>基于培训技巧的向下辅导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》课程大纲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b/>
          <w:bCs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【培训时间】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天</w:t>
      </w:r>
      <w:bookmarkStart w:id="0" w:name="_GoBack"/>
      <w:bookmarkEnd w:id="0"/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【培训对象】：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适用于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中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高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层管理干部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【培训方式】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生动授课、多媒体演示、个体实训、角色扮演、互动交流等使培训效果达到最好！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【课程背景】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时常会有管理者抱怨：“为什么成为了团队的管理者，依然什么事都最终还是需要我来做，团队根本不给力，升职之后，自己还是执行层。”归根结底，就是团队领导者在辅导和培养下属的过程中，出现来偏差，导致团队能力没有提升。管理的精髓是要培养出自己的分身，不然就会累死自己。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某国际知名领导力专业机构发布的调研数据显示：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在中国管理者们面临的前5大领导力挑战中，”培养下属 ”排在“发展管理效能”与“激励员工”之后，位列第三大挑战。</w:t>
      </w:r>
    </w:p>
    <w:p>
      <w:pPr>
        <w:autoSpaceDE w:val="0"/>
        <w:autoSpaceDN w:val="0"/>
        <w:adjustRightInd w:val="0"/>
        <w:ind w:firstLine="480" w:firstLineChars="200"/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而最受中国员工们欢迎大学习方法有三个：1）个性化学习体验/活动；2）获得企业外部导师的辅导；3）获得直属领导者的辅导。三项中有两项与辅导相关，课件获得辅导是最受欢迎的学习方式之一。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微软雅黑" w:hAnsi="微软雅黑" w:eastAsia="微软雅黑" w:cs="苹方-简"/>
          <w:b w:val="0"/>
          <w:bCs w:val="0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b w:val="0"/>
          <w:bCs w:val="0"/>
          <w:color w:val="000000"/>
          <w:kern w:val="0"/>
          <w:sz w:val="24"/>
        </w:rPr>
        <w:t>从调研结果可以发现：培养下属是管理者面临的重要挑战，同时，培养下属中的关键技能“辅导”是最受员工欢迎的方式。可见，辅导是管理者普遍稀缺的能力，是成为优秀领导者的必备技艺。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【课程目标】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="360" w:left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1、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了解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什么是向下辅导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；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="360" w:leftChars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2、通过学习，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掌握教练式辅导方法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="360" w:left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3、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掌握设计向下辅导的有效提问问题的技巧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；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Chars="0"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4、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掌握培训式辅导的方法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Chars="0"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5、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掌握设计向下辅导的课程内容的技巧</w:t>
      </w:r>
    </w:p>
    <w:p>
      <w:pPr>
        <w:pStyle w:val="4"/>
        <w:numPr>
          <w:ilvl w:val="0"/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ind w:leftChars="0"/>
        <w:rPr>
          <w:rFonts w:hint="eastAsia" w:ascii="微软雅黑" w:hAnsi="微软雅黑" w:eastAsia="微软雅黑" w:cs="Helvetica"/>
          <w:color w:val="000000"/>
          <w:kern w:val="0"/>
          <w:sz w:val="24"/>
          <w:lang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 xml:space="preserve">   6、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通过学习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掌握完成辅导并检验辅导效果的技巧</w:t>
      </w:r>
    </w:p>
    <w:p>
      <w:pPr>
        <w:autoSpaceDE w:val="0"/>
        <w:autoSpaceDN w:val="0"/>
        <w:adjustRightInd w:val="0"/>
        <w:rPr>
          <w:rFonts w:ascii="微软雅黑" w:hAnsi="微软雅黑" w:eastAsia="微软雅黑" w:cs="Times New Roman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【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课程大纲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】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>第一次授课（0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.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>5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 xml:space="preserve">天）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教练式向下辅导技能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第一讲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 xml:space="preserve">  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教练式向下辅导的底层逻辑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  <w:lang w:eastAsia="zh-Hans"/>
        </w:rPr>
        <w:t xml:space="preserve"> 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1、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教练的核心原则</w:t>
      </w:r>
    </w:p>
    <w:p>
      <w:pPr>
        <w:autoSpaceDE w:val="0"/>
        <w:autoSpaceDN w:val="0"/>
        <w:adjustRightInd w:val="0"/>
        <w:ind w:firstLine="481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教练式对话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VS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非教练式对话</w:t>
      </w:r>
    </w:p>
    <w:p>
      <w:pPr>
        <w:autoSpaceDE w:val="0"/>
        <w:autoSpaceDN w:val="0"/>
        <w:adjustRightInd w:val="0"/>
        <w:ind w:firstLine="481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教练式对话的启发和边界</w:t>
      </w:r>
    </w:p>
    <w:p>
      <w:pPr>
        <w:autoSpaceDE w:val="0"/>
        <w:autoSpaceDN w:val="0"/>
        <w:adjustRightInd w:val="0"/>
        <w:ind w:firstLine="481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3）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教练的三大核心原则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 w:val="0"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苹方-简"/>
          <w:b/>
          <w:bCs w:val="0"/>
          <w:color w:val="000000"/>
          <w:kern w:val="0"/>
          <w:sz w:val="24"/>
          <w:lang w:val="en-US" w:eastAsia="zh-Hans"/>
        </w:rPr>
        <w:t>第二讲</w:t>
      </w:r>
      <w:r>
        <w:rPr>
          <w:rFonts w:hint="default" w:ascii="微软雅黑" w:hAnsi="微软雅黑" w:eastAsia="微软雅黑" w:cs="苹方-简"/>
          <w:b/>
          <w:bCs w:val="0"/>
          <w:color w:val="000000"/>
          <w:kern w:val="0"/>
          <w:sz w:val="24"/>
          <w:lang w:eastAsia="zh-Hans"/>
        </w:rPr>
        <w:t xml:space="preserve">  </w:t>
      </w:r>
      <w:r>
        <w:rPr>
          <w:rFonts w:hint="eastAsia" w:ascii="微软雅黑" w:hAnsi="微软雅黑" w:eastAsia="微软雅黑" w:cs="苹方-简"/>
          <w:b/>
          <w:bCs w:val="0"/>
          <w:color w:val="000000"/>
          <w:kern w:val="0"/>
          <w:sz w:val="24"/>
          <w:lang w:val="en-US" w:eastAsia="zh-Hans"/>
        </w:rPr>
        <w:t>教练型领导的辅导工具模型</w:t>
      </w:r>
    </w:p>
    <w:p>
      <w:pPr>
        <w:autoSpaceDE w:val="0"/>
        <w:autoSpaceDN w:val="0"/>
        <w:adjustRightInd w:val="0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如何用深度倾听让员工快速打开心扉</w:t>
      </w:r>
    </w:p>
    <w:p>
      <w:pPr>
        <w:autoSpaceDE w:val="0"/>
        <w:autoSpaceDN w:val="0"/>
        <w:adjustRightInd w:val="0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阻碍倾听的四大行为</w:t>
      </w:r>
    </w:p>
    <w:p>
      <w:pPr>
        <w:autoSpaceDE w:val="0"/>
        <w:autoSpaceDN w:val="0"/>
        <w:adjustRightInd w:val="0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深度倾听的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3R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模型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2、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为什么卓越的领导者都善于提问</w:t>
      </w:r>
    </w:p>
    <w:p>
      <w:pPr>
        <w:autoSpaceDE w:val="0"/>
        <w:autoSpaceDN w:val="0"/>
        <w:adjustRightInd w:val="0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教你用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5W2H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构建“开放式”问题</w:t>
      </w:r>
    </w:p>
    <w:p>
      <w:pPr>
        <w:autoSpaceDE w:val="0"/>
        <w:autoSpaceDN w:val="0"/>
        <w:adjustRightInd w:val="0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有力提问都“三多三少”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3、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如何通过提问达到上下目标同频</w:t>
      </w:r>
    </w:p>
    <w:p>
      <w:pPr>
        <w:autoSpaceDE w:val="0"/>
        <w:autoSpaceDN w:val="0"/>
        <w:adjustRightInd w:val="0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让目标清晰都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SMART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提问话</w:t>
      </w:r>
    </w:p>
    <w:p>
      <w:pPr>
        <w:autoSpaceDE w:val="0"/>
        <w:autoSpaceDN w:val="0"/>
        <w:adjustRightInd w:val="0"/>
        <w:ind w:firstLine="48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目标框架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SMART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都拆解学习</w:t>
      </w:r>
    </w:p>
    <w:p>
      <w:pPr>
        <w:autoSpaceDE w:val="0"/>
        <w:autoSpaceDN w:val="0"/>
        <w:adjustRightInd w:val="0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4、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怎么通过反馈把“成就感”交给员工</w:t>
      </w:r>
    </w:p>
    <w:p>
      <w:pPr>
        <w:autoSpaceDE w:val="0"/>
        <w:autoSpaceDN w:val="0"/>
        <w:adjustRightInd w:val="0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1）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积极性反馈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BIA，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这样表扬更优秀</w:t>
      </w:r>
    </w:p>
    <w:p>
      <w:pPr>
        <w:autoSpaceDE w:val="0"/>
        <w:autoSpaceDN w:val="0"/>
        <w:adjustRightInd w:val="0"/>
        <w:ind w:firstLine="240" w:firstLineChars="100"/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</w:pP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 xml:space="preserve">  2）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发展性反馈</w:t>
      </w:r>
      <w:r>
        <w:rPr>
          <w:rFonts w:hint="default" w:ascii="微软雅黑" w:hAnsi="微软雅黑" w:eastAsia="微软雅黑" w:cs="苹方-简"/>
          <w:b w:val="0"/>
          <w:bCs/>
          <w:color w:val="000000"/>
          <w:kern w:val="0"/>
          <w:sz w:val="24"/>
          <w:lang w:eastAsia="zh-Hans"/>
        </w:rPr>
        <w:t>BID，</w:t>
      </w:r>
      <w:r>
        <w:rPr>
          <w:rFonts w:hint="eastAsia" w:ascii="微软雅黑" w:hAnsi="微软雅黑" w:eastAsia="微软雅黑" w:cs="苹方-简"/>
          <w:b w:val="0"/>
          <w:bCs/>
          <w:color w:val="000000"/>
          <w:kern w:val="0"/>
          <w:sz w:val="24"/>
          <w:lang w:val="en-US" w:eastAsia="zh-Hans"/>
        </w:rPr>
        <w:t>这样批评不抗拒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第三讲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  <w:lang w:eastAsia="zh-Hans"/>
        </w:rPr>
        <w:t xml:space="preserve">  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教练式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辅导下属的实战技能</w:t>
      </w:r>
    </w:p>
    <w:p>
      <w:pPr>
        <w:numPr>
          <w:ilvl w:val="0"/>
          <w:numId w:val="1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破除辅导下属的三个误区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1）辅导没效果是因为对方笨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2）辅导就是告诉对方应该做什么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3）被辅导者应多听少讲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辅导前的准备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重新认识下属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重新认识您的辅导风格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3、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辅导对话的GROW模型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确定目标——Goal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澄清现状——Reality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选择方案——Option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承诺行动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——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Way Forward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</w:t>
      </w:r>
    </w:p>
    <w:p/>
    <w:p>
      <w:pPr>
        <w:jc w:val="center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>第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二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>次授课（0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.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>5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 xml:space="preserve">天）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培训式向下辅导技能</w:t>
      </w:r>
    </w:p>
    <w:p>
      <w:pPr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第四讲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 xml:space="preserve">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培训式辅导的底层逻辑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/>
          <w:b w:val="0"/>
          <w:bCs/>
          <w:color w:val="000000"/>
          <w:sz w:val="24"/>
          <w:szCs w:val="21"/>
          <w:lang w:val="en-US" w:eastAsia="zh-Hans"/>
        </w:rPr>
      </w:pPr>
      <w:r>
        <w:rPr>
          <w:rFonts w:hint="eastAsia" w:ascii="微软雅黑" w:hAnsi="微软雅黑" w:eastAsia="微软雅黑"/>
          <w:b w:val="0"/>
          <w:bCs/>
          <w:color w:val="000000"/>
          <w:sz w:val="24"/>
          <w:szCs w:val="21"/>
          <w:lang w:val="en-US" w:eastAsia="zh-Hans"/>
        </w:rPr>
        <w:t>培训式辅导适宜的对象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/>
          <w:b w:val="0"/>
          <w:bCs/>
          <w:color w:val="000000"/>
          <w:sz w:val="24"/>
          <w:szCs w:val="21"/>
          <w:lang w:eastAsia="zh-Hans"/>
        </w:rPr>
      </w:pPr>
      <w:r>
        <w:rPr>
          <w:rFonts w:hint="eastAsia" w:ascii="微软雅黑" w:hAnsi="微软雅黑" w:eastAsia="微软雅黑"/>
          <w:b w:val="0"/>
          <w:bCs/>
          <w:color w:val="000000"/>
          <w:sz w:val="24"/>
          <w:szCs w:val="21"/>
          <w:lang w:val="en-US" w:eastAsia="zh-Hans"/>
        </w:rPr>
        <w:t>培训式辅导达成的目标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/>
          <w:b w:val="0"/>
          <w:bCs/>
          <w:color w:val="000000"/>
          <w:sz w:val="24"/>
          <w:szCs w:val="21"/>
          <w:lang w:eastAsia="zh-Hans"/>
        </w:rPr>
      </w:pPr>
      <w:r>
        <w:rPr>
          <w:rFonts w:hint="eastAsia" w:ascii="微软雅黑" w:hAnsi="微软雅黑" w:eastAsia="微软雅黑"/>
          <w:b w:val="0"/>
          <w:bCs/>
          <w:color w:val="000000"/>
          <w:sz w:val="24"/>
          <w:szCs w:val="21"/>
          <w:lang w:val="en-US" w:eastAsia="zh-Hans"/>
        </w:rPr>
        <w:t>培训式辅导的形式</w:t>
      </w:r>
    </w:p>
    <w:p>
      <w:pPr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第五讲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 xml:space="preserve">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培训式辅导的内容确定</w:t>
      </w:r>
    </w:p>
    <w:p>
      <w:pPr>
        <w:rPr>
          <w:rFonts w:ascii="微软雅黑" w:hAnsi="微软雅黑" w:eastAsia="微软雅黑"/>
        </w:rPr>
      </w:pPr>
      <w:r>
        <w:rPr>
          <w:rFonts w:hint="default" w:ascii="微软雅黑" w:hAnsi="微软雅黑" w:eastAsia="微软雅黑"/>
        </w:rPr>
        <w:t>1</w:t>
      </w:r>
      <w:r>
        <w:rPr>
          <w:rFonts w:hint="eastAsia" w:ascii="微软雅黑" w:hAnsi="微软雅黑" w:eastAsia="微软雅黑"/>
        </w:rPr>
        <w:t>、</w:t>
      </w:r>
      <w:r>
        <w:rPr>
          <w:rFonts w:hint="default" w:ascii="微软雅黑" w:hAnsi="微软雅黑" w:eastAsia="微软雅黑"/>
        </w:rPr>
        <w:t>专业内容提取四步骤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1</w:t>
      </w:r>
      <w:r>
        <w:rPr>
          <w:rFonts w:hint="eastAsia" w:ascii="微软雅黑" w:hAnsi="微软雅黑" w:eastAsia="微软雅黑"/>
        </w:rPr>
        <w:t>）</w:t>
      </w:r>
      <w:r>
        <w:rPr>
          <w:rFonts w:hint="default" w:ascii="微软雅黑" w:hAnsi="微软雅黑" w:eastAsia="微软雅黑"/>
        </w:rPr>
        <w:t>培训对象分析</w:t>
      </w:r>
    </w:p>
    <w:p>
      <w:pPr>
        <w:rPr>
          <w:rFonts w:hint="default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2</w:t>
      </w:r>
      <w:r>
        <w:rPr>
          <w:rFonts w:hint="eastAsia" w:ascii="微软雅黑" w:hAnsi="微软雅黑" w:eastAsia="微软雅黑"/>
        </w:rPr>
        <w:t>）</w:t>
      </w:r>
      <w:r>
        <w:rPr>
          <w:rFonts w:hint="default" w:ascii="微软雅黑" w:hAnsi="微软雅黑" w:eastAsia="微软雅黑"/>
        </w:rPr>
        <w:t>课程内容的扬弃</w:t>
      </w:r>
    </w:p>
    <w:p>
      <w:p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3）课程内容与工作场景的关系</w:t>
      </w:r>
    </w:p>
    <w:p>
      <w:p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4）明确目标收获</w:t>
      </w:r>
    </w:p>
    <w:p>
      <w:pPr>
        <w:numPr>
          <w:ilvl w:val="0"/>
          <w:numId w:val="3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认识经验萃取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1）认识经验的定义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2）经验的分类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3）经验萃取的着手点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4）如何判断经验的萃取价值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3、经验萃取的方法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1）经验萃取的理论知道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 xml:space="preserve">   2）经验萃取四步骤</w:t>
      </w:r>
    </w:p>
    <w:p>
      <w:pPr>
        <w:numPr>
          <w:ilvl w:val="0"/>
          <w:numId w:val="0"/>
        </w:num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4、辅助素材的选取要点</w:t>
      </w:r>
    </w:p>
    <w:p>
      <w:pPr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5</w:t>
      </w:r>
      <w:r>
        <w:rPr>
          <w:rFonts w:hint="eastAsia" w:ascii="微软雅黑" w:hAnsi="微软雅黑" w:eastAsia="微软雅黑"/>
        </w:rPr>
        <w:t>、</w:t>
      </w:r>
      <w:r>
        <w:rPr>
          <w:rFonts w:hint="default" w:ascii="微软雅黑" w:hAnsi="微软雅黑" w:eastAsia="微软雅黑"/>
        </w:rPr>
        <w:t>PPT逻辑呈现技巧</w:t>
      </w:r>
    </w:p>
    <w:p>
      <w:pPr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eastAsia="zh-Hans"/>
        </w:rPr>
      </w:pPr>
    </w:p>
    <w:p>
      <w:pPr>
        <w:jc w:val="center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>第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三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>次授课（0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.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>5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</w:rPr>
        <w:t xml:space="preserve">天）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培训式向下辅导技能</w:t>
      </w:r>
    </w:p>
    <w:p>
      <w:pPr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第六讲</w:t>
      </w:r>
      <w:r>
        <w:rPr>
          <w:rFonts w:hint="default" w:ascii="微软雅黑" w:hAnsi="微软雅黑" w:eastAsia="微软雅黑"/>
          <w:b/>
          <w:color w:val="000000"/>
          <w:sz w:val="24"/>
          <w:szCs w:val="21"/>
          <w:lang w:eastAsia="zh-Hans"/>
        </w:rPr>
        <w:t xml:space="preserve">   </w:t>
      </w:r>
      <w:r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  <w:t>培训式辅导的讲授实施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1、讲授教学法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1</w:t>
      </w:r>
      <w:r>
        <w:rPr>
          <w:rFonts w:hint="eastAsia" w:ascii="微软雅黑" w:hAnsi="微软雅黑" w:eastAsia="微软雅黑"/>
        </w:rPr>
        <w:t>）什么是讲授教学法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2</w:t>
      </w:r>
      <w:r>
        <w:rPr>
          <w:rFonts w:hint="eastAsia" w:ascii="微软雅黑" w:hAnsi="微软雅黑" w:eastAsia="微软雅黑"/>
        </w:rPr>
        <w:t>）讲授法的特性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3</w:t>
      </w:r>
      <w:r>
        <w:rPr>
          <w:rFonts w:hint="eastAsia" w:ascii="微软雅黑" w:hAnsi="微软雅黑" w:eastAsia="微软雅黑"/>
        </w:rPr>
        <w:t>）五星教学法的启示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4</w:t>
      </w:r>
      <w:r>
        <w:rPr>
          <w:rFonts w:hint="eastAsia" w:ascii="微软雅黑" w:hAnsi="微软雅黑" w:eastAsia="微软雅黑"/>
        </w:rPr>
        <w:t>）知识点讲授法教学过程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5</w:t>
      </w:r>
      <w:r>
        <w:rPr>
          <w:rFonts w:hint="eastAsia" w:ascii="微软雅黑" w:hAnsi="微软雅黑" w:eastAsia="微软雅黑"/>
        </w:rPr>
        <w:t>）激活旧知的诀窍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6</w:t>
      </w:r>
      <w:r>
        <w:rPr>
          <w:rFonts w:hint="eastAsia" w:ascii="微软雅黑" w:hAnsi="微软雅黑" w:eastAsia="微软雅黑"/>
        </w:rPr>
        <w:t>）论证新知的逻辑表达思路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</w:t>
      </w:r>
      <w:r>
        <w:rPr>
          <w:rFonts w:hint="eastAsia" w:ascii="微软雅黑" w:hAnsi="微软雅黑" w:eastAsia="微软雅黑"/>
        </w:rPr>
        <w:t>、案例教学法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1</w:t>
      </w:r>
      <w:r>
        <w:rPr>
          <w:rFonts w:hint="eastAsia" w:ascii="微软雅黑" w:hAnsi="微软雅黑" w:eastAsia="微软雅黑"/>
        </w:rPr>
        <w:t>）案例教学法分组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2</w:t>
      </w:r>
      <w:r>
        <w:rPr>
          <w:rFonts w:hint="eastAsia" w:ascii="微软雅黑" w:hAnsi="微软雅黑" w:eastAsia="微软雅黑"/>
        </w:rPr>
        <w:t>）案例教学的讨论方式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 3</w:t>
      </w:r>
      <w:r>
        <w:rPr>
          <w:rFonts w:hint="eastAsia" w:ascii="微软雅黑" w:hAnsi="微软雅黑" w:eastAsia="微软雅黑"/>
        </w:rPr>
        <w:t>）案例教学的注意事项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【课堂作业】完成课程呈现方式的设计</w:t>
      </w:r>
    </w:p>
    <w:p>
      <w:pPr>
        <w:rPr>
          <w:rFonts w:ascii="微软雅黑" w:hAnsi="微软雅黑" w:eastAsia="微软雅黑"/>
        </w:rPr>
      </w:pPr>
      <w:r>
        <w:rPr>
          <w:rFonts w:hint="default" w:ascii="微软雅黑" w:hAnsi="微软雅黑" w:eastAsia="微软雅黑"/>
        </w:rPr>
        <w:t>3</w:t>
      </w:r>
      <w:r>
        <w:rPr>
          <w:rFonts w:hint="eastAsia" w:ascii="微软雅黑" w:hAnsi="微软雅黑" w:eastAsia="微软雅黑"/>
        </w:rPr>
        <w:t>、培训的</w:t>
      </w:r>
      <w:r>
        <w:rPr>
          <w:rFonts w:hint="eastAsia" w:ascii="微软雅黑" w:hAnsi="微软雅黑" w:eastAsia="微软雅黑"/>
          <w:lang w:val="en-US" w:eastAsia="zh-Hans"/>
        </w:rPr>
        <w:t>现场</w:t>
      </w:r>
      <w:r>
        <w:rPr>
          <w:rFonts w:hint="eastAsia" w:ascii="微软雅黑" w:hAnsi="微软雅黑" w:eastAsia="微软雅黑"/>
        </w:rPr>
        <w:t>控场技巧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1</w:t>
      </w:r>
      <w:r>
        <w:rPr>
          <w:rFonts w:hint="eastAsia" w:ascii="微软雅黑" w:hAnsi="微软雅黑" w:eastAsia="微软雅黑"/>
        </w:rPr>
        <w:t>）时间把控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2</w:t>
      </w:r>
      <w:r>
        <w:rPr>
          <w:rFonts w:hint="eastAsia" w:ascii="微软雅黑" w:hAnsi="微软雅黑" w:eastAsia="微软雅黑"/>
        </w:rPr>
        <w:t>）注意力把控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3</w:t>
      </w:r>
      <w:r>
        <w:rPr>
          <w:rFonts w:hint="eastAsia" w:ascii="微软雅黑" w:hAnsi="微软雅黑" w:eastAsia="微软雅黑"/>
        </w:rPr>
        <w:t>）提问与点评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 </w:t>
      </w:r>
      <w:r>
        <w:rPr>
          <w:rFonts w:ascii="微软雅黑" w:hAnsi="微软雅黑" w:eastAsia="微软雅黑"/>
        </w:rPr>
        <w:t xml:space="preserve"> 4</w:t>
      </w:r>
      <w:r>
        <w:rPr>
          <w:rFonts w:hint="eastAsia" w:ascii="微软雅黑" w:hAnsi="微软雅黑" w:eastAsia="微软雅黑"/>
        </w:rPr>
        <w:t>）疑难解答</w:t>
      </w:r>
    </w:p>
    <w:p>
      <w:pPr>
        <w:jc w:val="left"/>
        <w:rPr>
          <w:rFonts w:hint="eastAsia" w:ascii="微软雅黑" w:hAnsi="微软雅黑" w:eastAsia="微软雅黑"/>
          <w:b/>
          <w:color w:val="000000"/>
          <w:sz w:val="24"/>
          <w:szCs w:val="21"/>
          <w:lang w:val="en-US" w:eastAsia="zh-Hans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3D896"/>
    <w:multiLevelType w:val="singleLevel"/>
    <w:tmpl w:val="5EB3D89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E773CD"/>
    <w:multiLevelType w:val="singleLevel"/>
    <w:tmpl w:val="5EE773CD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040E53E"/>
    <w:multiLevelType w:val="singleLevel"/>
    <w:tmpl w:val="6040E53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756"/>
    <w:rsid w:val="00141D82"/>
    <w:rsid w:val="00304592"/>
    <w:rsid w:val="00306756"/>
    <w:rsid w:val="0037121F"/>
    <w:rsid w:val="003C30B7"/>
    <w:rsid w:val="003F3D64"/>
    <w:rsid w:val="00410545"/>
    <w:rsid w:val="00464317"/>
    <w:rsid w:val="007D5DE6"/>
    <w:rsid w:val="00847A04"/>
    <w:rsid w:val="00942D10"/>
    <w:rsid w:val="00A575C2"/>
    <w:rsid w:val="00AA37D3"/>
    <w:rsid w:val="00B91097"/>
    <w:rsid w:val="00D709AE"/>
    <w:rsid w:val="00DB5334"/>
    <w:rsid w:val="00DC09D4"/>
    <w:rsid w:val="00DF3DD2"/>
    <w:rsid w:val="00EF1E73"/>
    <w:rsid w:val="00FD1E40"/>
    <w:rsid w:val="7FBF7F0A"/>
    <w:rsid w:val="BDFF0828"/>
    <w:rsid w:val="EA7FC039"/>
    <w:rsid w:val="FF6C9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242</Words>
  <Characters>1380</Characters>
  <Lines>11</Lines>
  <Paragraphs>3</Paragraphs>
  <ScaleCrop>false</ScaleCrop>
  <LinksUpToDate>false</LinksUpToDate>
  <CharactersWithSpaces>1619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2019-01-09T14:00:00Z</dcterms:created>
  <dc:creator>万 盛兰</dc:creator>
  <cp:lastModifiedBy>wanshenglan</cp:lastModifiedBy>
  <dcterms:modified xsi:type="dcterms:W3CDTF">2021-05-23T10:59:40Z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