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微软雅黑" w:hAnsi="微软雅黑" w:eastAsia="微软雅黑" w:cs="Helvetica"/>
          <w:b/>
          <w:bCs/>
          <w:color w:val="000000"/>
          <w:kern w:val="0"/>
          <w:sz w:val="30"/>
          <w:szCs w:val="30"/>
        </w:rPr>
      </w:pPr>
      <w:r>
        <w:rPr>
          <w:rFonts w:hint="eastAsia" w:ascii="微软雅黑" w:hAnsi="微软雅黑" w:eastAsia="微软雅黑" w:cs="PingFang SC"/>
          <w:b/>
          <w:bCs/>
          <w:color w:val="000000"/>
          <w:kern w:val="0"/>
          <w:sz w:val="30"/>
          <w:szCs w:val="30"/>
        </w:rPr>
        <w:t>万盛兰老师《</w:t>
      </w:r>
      <w:r>
        <w:rPr>
          <w:rFonts w:hint="eastAsia" w:ascii="微软雅黑" w:hAnsi="微软雅黑" w:eastAsia="微软雅黑" w:cs="PingFang SC"/>
          <w:b/>
          <w:bCs/>
          <w:color w:val="000000"/>
          <w:kern w:val="0"/>
          <w:sz w:val="30"/>
          <w:szCs w:val="30"/>
          <w:lang w:val="en-US" w:eastAsia="zh-Hans"/>
        </w:rPr>
        <w:t>结构思考力</w:t>
      </w:r>
      <w:r>
        <w:rPr>
          <w:rFonts w:hint="eastAsia" w:ascii="微软雅黑" w:hAnsi="微软雅黑" w:eastAsia="微软雅黑" w:cs="苹方-简"/>
          <w:b/>
          <w:bCs/>
          <w:color w:val="000000"/>
          <w:kern w:val="0"/>
          <w:sz w:val="30"/>
          <w:szCs w:val="30"/>
          <w:lang w:eastAsia="zh-CN"/>
        </w:rPr>
        <w:t>（</w:t>
      </w:r>
      <w:r>
        <w:rPr>
          <w:rFonts w:hint="eastAsia" w:ascii="微软雅黑" w:hAnsi="微软雅黑" w:eastAsia="微软雅黑" w:cs="苹方-简"/>
          <w:b/>
          <w:bCs/>
          <w:color w:val="000000"/>
          <w:kern w:val="0"/>
          <w:sz w:val="30"/>
          <w:szCs w:val="30"/>
          <w:lang w:val="en-US" w:eastAsia="zh-CN"/>
        </w:rPr>
        <w:t>金字塔原理</w:t>
      </w:r>
      <w:r>
        <w:rPr>
          <w:rFonts w:hint="eastAsia" w:ascii="微软雅黑" w:hAnsi="微软雅黑" w:eastAsia="微软雅黑" w:cs="苹方-简"/>
          <w:b/>
          <w:bCs/>
          <w:color w:val="000000"/>
          <w:kern w:val="0"/>
          <w:sz w:val="30"/>
          <w:szCs w:val="30"/>
          <w:lang w:eastAsia="zh-CN"/>
        </w:rPr>
        <w:t>）</w:t>
      </w:r>
      <w:bookmarkStart w:id="0" w:name="_GoBack"/>
      <w:bookmarkEnd w:id="0"/>
      <w:r>
        <w:rPr>
          <w:rFonts w:hint="default" w:ascii="微软雅黑" w:hAnsi="微软雅黑" w:eastAsia="微软雅黑" w:cs="PingFang SC"/>
          <w:b/>
          <w:bCs/>
          <w:color w:val="000000"/>
          <w:kern w:val="0"/>
          <w:sz w:val="30"/>
          <w:szCs w:val="30"/>
          <w:lang w:eastAsia="zh-Hans"/>
        </w:rPr>
        <w:t>——</w:t>
      </w:r>
      <w:r>
        <w:rPr>
          <w:rFonts w:hint="eastAsia" w:ascii="微软雅黑" w:hAnsi="微软雅黑" w:eastAsia="微软雅黑" w:cs="PingFang SC"/>
          <w:b/>
          <w:bCs/>
          <w:color w:val="000000"/>
          <w:kern w:val="0"/>
          <w:sz w:val="30"/>
          <w:szCs w:val="30"/>
          <w:lang w:val="en-US" w:eastAsia="zh-Hans"/>
        </w:rPr>
        <w:t>透过结构看思维与表达</w:t>
      </w:r>
      <w:r>
        <w:rPr>
          <w:rFonts w:hint="eastAsia" w:ascii="微软雅黑" w:hAnsi="微软雅黑" w:eastAsia="微软雅黑" w:cs="PingFang SC"/>
          <w:b/>
          <w:bCs/>
          <w:color w:val="000000"/>
          <w:kern w:val="0"/>
          <w:sz w:val="30"/>
          <w:szCs w:val="30"/>
        </w:rPr>
        <w:t>》课程大纲</w:t>
      </w:r>
    </w:p>
    <w:p>
      <w:pPr>
        <w:autoSpaceDE w:val="0"/>
        <w:autoSpaceDN w:val="0"/>
        <w:adjustRightInd w:val="0"/>
        <w:rPr>
          <w:rFonts w:ascii="微软雅黑" w:hAnsi="微软雅黑" w:eastAsia="微软雅黑" w:cs="PingFang SC"/>
          <w:color w:val="000000"/>
          <w:kern w:val="0"/>
          <w:sz w:val="28"/>
          <w:szCs w:val="28"/>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【培训时间】：</w:t>
      </w:r>
      <w:r>
        <w:rPr>
          <w:rFonts w:hint="default" w:ascii="微软雅黑" w:hAnsi="微软雅黑" w:eastAsia="微软雅黑" w:cs="PingFang SC"/>
          <w:color w:val="000000"/>
          <w:kern w:val="0"/>
          <w:sz w:val="24"/>
        </w:rPr>
        <w:t>1</w:t>
      </w:r>
      <w:r>
        <w:rPr>
          <w:rFonts w:hint="eastAsia" w:ascii="微软雅黑" w:hAnsi="微软雅黑" w:eastAsia="微软雅黑" w:cs="PingFang SC"/>
          <w:color w:val="000000"/>
          <w:kern w:val="0"/>
          <w:sz w:val="24"/>
        </w:rPr>
        <w:t>天</w:t>
      </w:r>
    </w:p>
    <w:p>
      <w:pPr>
        <w:autoSpaceDE w:val="0"/>
        <w:autoSpaceDN w:val="0"/>
        <w:adjustRightInd w:val="0"/>
        <w:rPr>
          <w:rFonts w:ascii="微软雅黑" w:hAnsi="微软雅黑" w:eastAsia="微软雅黑" w:cs="PingFang SC"/>
          <w:color w:val="000000"/>
          <w:kern w:val="0"/>
          <w:sz w:val="24"/>
        </w:rPr>
      </w:pPr>
    </w:p>
    <w:p>
      <w:pPr>
        <w:autoSpaceDE w:val="0"/>
        <w:autoSpaceDN w:val="0"/>
        <w:adjustRightInd w:val="0"/>
        <w:rPr>
          <w:rFonts w:ascii="微软雅黑" w:hAnsi="微软雅黑" w:eastAsia="微软雅黑" w:cs="PingFang SC"/>
          <w:color w:val="000000"/>
          <w:kern w:val="0"/>
          <w:sz w:val="24"/>
        </w:rPr>
      </w:pPr>
      <w:r>
        <w:rPr>
          <w:rFonts w:hint="eastAsia" w:ascii="微软雅黑" w:hAnsi="微软雅黑" w:eastAsia="微软雅黑" w:cs="PingFang SC"/>
          <w:color w:val="000000"/>
          <w:kern w:val="0"/>
          <w:sz w:val="24"/>
        </w:rPr>
        <w:t>【培训对象】：适用于职业经理人</w:t>
      </w:r>
      <w:r>
        <w:rPr>
          <w:rFonts w:ascii="微软雅黑" w:hAnsi="微软雅黑" w:eastAsia="微软雅黑" w:cs="Helvetica"/>
          <w:color w:val="000000"/>
          <w:kern w:val="0"/>
          <w:sz w:val="24"/>
        </w:rPr>
        <w:t xml:space="preserve"> </w:t>
      </w:r>
    </w:p>
    <w:p>
      <w:pPr>
        <w:autoSpaceDE w:val="0"/>
        <w:autoSpaceDN w:val="0"/>
        <w:adjustRightInd w:val="0"/>
        <w:rPr>
          <w:rFonts w:ascii="微软雅黑" w:hAnsi="微软雅黑" w:eastAsia="微软雅黑" w:cs="PingFang SC"/>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【课程背景】：</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没有要点、杂乱无章的口头表达和文字表达往往都缺乏对对方的说服力、甚至降低整个组织的工作效率。</w:t>
      </w:r>
      <w:r>
        <w:rPr>
          <w:rFonts w:ascii="微软雅黑" w:hAnsi="微软雅黑" w:eastAsia="微软雅黑" w:cs="Helvetica"/>
          <w:color w:val="000000"/>
          <w:kern w:val="0"/>
          <w:sz w:val="24"/>
        </w:rPr>
        <w:t xml:space="preserve"> </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究其原因是他们在传递信息时没有构建一个有效的逻辑结构。</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结构性思维</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可以帮助我们在表达核心观点的基础上，有理有据、条理分明地证明这个观点，使我们能够做到清晰思考和准确表达，如果全员普及更可以通过构建统一的思维和语言标准提升整个组织的工作效率。</w:t>
      </w:r>
      <w:r>
        <w:rPr>
          <w:rFonts w:ascii="微软雅黑" w:hAnsi="微软雅黑" w:eastAsia="微软雅黑" w:cs="Helvetica"/>
          <w:color w:val="000000"/>
          <w:kern w:val="0"/>
          <w:sz w:val="24"/>
        </w:rPr>
        <w:t xml:space="preserve"> </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结构性思维是我们在沟通交流中需要运用的最基本的思维方式之一，它可以用在我们与他人沟通交流、思考问题以及解决问题的方方面面。</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什么是结构性思维？</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结构性思维是一种重点突出、逻辑清晰、主次分明的逻辑思路、表达方式和规范动作。其背后支撑原理是</w:t>
      </w:r>
      <w:r>
        <w:rPr>
          <w:rFonts w:ascii="微软雅黑" w:hAnsi="微软雅黑" w:eastAsia="微软雅黑" w:cs="Helvetica"/>
          <w:color w:val="000000"/>
          <w:kern w:val="0"/>
          <w:sz w:val="24"/>
        </w:rPr>
        <w:t>1973</w:t>
      </w:r>
      <w:r>
        <w:rPr>
          <w:rFonts w:hint="eastAsia" w:ascii="微软雅黑" w:hAnsi="微软雅黑" w:eastAsia="微软雅黑" w:cs="PingFang SC"/>
          <w:color w:val="000000"/>
          <w:kern w:val="0"/>
          <w:sz w:val="24"/>
        </w:rPr>
        <w:t>年由麦肯锡国际管理咨询公司的咨询顾问巴巴拉</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明托（</w:t>
      </w:r>
      <w:r>
        <w:rPr>
          <w:rFonts w:ascii="微软雅黑" w:hAnsi="微软雅黑" w:eastAsia="微软雅黑" w:cs="Helvetica"/>
          <w:color w:val="000000"/>
          <w:kern w:val="0"/>
          <w:sz w:val="24"/>
        </w:rPr>
        <w:t>Barbara Minto</w:t>
      </w:r>
      <w:r>
        <w:rPr>
          <w:rFonts w:hint="eastAsia" w:ascii="微软雅黑" w:hAnsi="微软雅黑" w:eastAsia="微软雅黑" w:cs="PingFang SC"/>
          <w:color w:val="000000"/>
          <w:kern w:val="0"/>
          <w:sz w:val="24"/>
        </w:rPr>
        <w:t>）首创的金字塔原理（</w:t>
      </w:r>
      <w:r>
        <w:rPr>
          <w:rFonts w:ascii="微软雅黑" w:hAnsi="微软雅黑" w:eastAsia="微软雅黑" w:cs="Helvetica"/>
          <w:color w:val="000000"/>
          <w:kern w:val="0"/>
          <w:sz w:val="24"/>
        </w:rPr>
        <w:t>Pyramid Principles</w:t>
      </w:r>
      <w:r>
        <w:rPr>
          <w:rFonts w:hint="eastAsia" w:ascii="微软雅黑" w:hAnsi="微软雅黑" w:eastAsia="微软雅黑" w:cs="PingFang SC"/>
          <w:color w:val="000000"/>
          <w:kern w:val="0"/>
          <w:sz w:val="24"/>
        </w:rPr>
        <w:t>）。</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结构性思维能帮助你解决哪些问题？</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掌握如何用结构性思维思考、沟通、表达和解决问题；提高逻辑性、条理性；掌握表达的标准结构、规范动作；沟通准确高效。</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思考：用全脑思维，提高结构化思维能力，思考全、准、快。</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口头表达：重点突出，调理清晰，言简意赅，让听众有兴趣、能理解、记得住。</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书面表达、公文写作：挖掘读者的关注点、兴趣点、需求点、利益点；用金字塔搭建逻辑清晰的框架结构；归类分组、重点突出、逻辑清晰、主次分明，让人看得懂、愿意看、记得住；缩短写作时间，减少修改次数。</w:t>
      </w:r>
    </w:p>
    <w:p>
      <w:pPr>
        <w:autoSpaceDE w:val="0"/>
        <w:autoSpaceDN w:val="0"/>
        <w:adjustRightInd w:val="0"/>
        <w:rPr>
          <w:rFonts w:ascii="微软雅黑" w:hAnsi="微软雅黑" w:eastAsia="微软雅黑" w:cs="Helvetica"/>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【课程收益】</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了解结构性思维的基本概念、基本原理和基本方法；</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透过学习金字塔原理，提升思考与表达呈现技巧；</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如何深入细致地把握思维的环节，以保证你使用的语句能够真实地反映你希望表达的思想要点；</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能够快速完成方案，而且条理清晰，重点突出，获得上司的赏识，客户的青睐。</w:t>
      </w:r>
    </w:p>
    <w:p>
      <w:pPr>
        <w:autoSpaceDE w:val="0"/>
        <w:autoSpaceDN w:val="0"/>
        <w:adjustRightInd w:val="0"/>
        <w:rPr>
          <w:rFonts w:ascii="微软雅黑" w:hAnsi="微软雅黑" w:eastAsia="微软雅黑" w:cs="Times New Roman"/>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PingFang SC"/>
          <w:b/>
          <w:bCs/>
          <w:color w:val="000000"/>
          <w:kern w:val="0"/>
          <w:sz w:val="24"/>
        </w:rPr>
        <w:t>【课程大纲】</w:t>
      </w:r>
      <w:r>
        <w:rPr>
          <w:rFonts w:hint="eastAsia" w:ascii="微软雅黑" w:hAnsi="微软雅黑" w:eastAsia="微软雅黑" w:cs="PingFang SC"/>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　</w:t>
      </w:r>
    </w:p>
    <w:p>
      <w:pPr>
        <w:autoSpaceDE w:val="0"/>
        <w:autoSpaceDN w:val="0"/>
        <w:adjustRightInd w:val="0"/>
        <w:rPr>
          <w:rFonts w:ascii="微软雅黑" w:hAnsi="微软雅黑" w:eastAsia="微软雅黑" w:cs="Helvetica"/>
          <w:b/>
          <w:bCs/>
          <w:color w:val="000000"/>
          <w:kern w:val="0"/>
          <w:sz w:val="24"/>
        </w:rPr>
      </w:pPr>
      <w:r>
        <w:rPr>
          <w:rFonts w:hint="eastAsia" w:ascii="微软雅黑" w:hAnsi="微软雅黑" w:eastAsia="微软雅黑" w:cs="PingFang SC"/>
          <w:b/>
          <w:bCs/>
          <w:color w:val="000000"/>
          <w:kern w:val="0"/>
          <w:sz w:val="24"/>
        </w:rPr>
        <w:t>第一章：构建结构性思维</w:t>
      </w:r>
      <w:r>
        <w:rPr>
          <w:rFonts w:ascii="微软雅黑" w:hAnsi="微软雅黑" w:eastAsia="微软雅黑" w:cs="Helvetica"/>
          <w:b/>
          <w:bCs/>
          <w:color w:val="000000"/>
          <w:kern w:val="0"/>
          <w:sz w:val="24"/>
        </w:rPr>
        <w:t xml:space="preserve"> </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1</w:t>
      </w:r>
      <w:r>
        <w:rPr>
          <w:rFonts w:hint="eastAsia" w:ascii="微软雅黑" w:hAnsi="微软雅黑" w:eastAsia="微软雅黑" w:cs="PingFang SC"/>
          <w:color w:val="000000"/>
          <w:kern w:val="0"/>
          <w:sz w:val="24"/>
        </w:rPr>
        <w:t>．开课导言</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【情景模拟】</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如何提高自己的记忆力</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2</w:t>
      </w:r>
      <w:r>
        <w:rPr>
          <w:rFonts w:hint="eastAsia" w:ascii="微软雅黑" w:hAnsi="微软雅黑" w:eastAsia="微软雅黑" w:cs="PingFang SC"/>
          <w:color w:val="000000"/>
          <w:kern w:val="0"/>
          <w:sz w:val="24"/>
        </w:rPr>
        <w:t>．为什么要用金字塔结构</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）如何将思想组织成金字塔</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2</w:t>
      </w:r>
      <w:r>
        <w:rPr>
          <w:rFonts w:hint="eastAsia" w:ascii="微软雅黑" w:hAnsi="微软雅黑" w:eastAsia="微软雅黑" w:cs="PingFang SC"/>
          <w:color w:val="000000"/>
          <w:kern w:val="0"/>
          <w:sz w:val="24"/>
        </w:rPr>
        <w:t>）自上而下表达，结论先行</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PingFang SC"/>
          <w:color w:val="000000"/>
          <w:kern w:val="0"/>
          <w:sz w:val="24"/>
        </w:rPr>
        <w:t>）自下而上思考，总结概括</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4</w:t>
      </w:r>
      <w:r>
        <w:rPr>
          <w:rFonts w:hint="eastAsia" w:ascii="微软雅黑" w:hAnsi="微软雅黑" w:eastAsia="微软雅黑" w:cs="PingFang SC"/>
          <w:color w:val="000000"/>
          <w:kern w:val="0"/>
          <w:sz w:val="24"/>
        </w:rPr>
        <w:t>）运用金字塔结构的效果</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【情景演练】：会议安排工作汇报</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4</w:t>
      </w:r>
      <w:r>
        <w:rPr>
          <w:rFonts w:hint="eastAsia" w:ascii="微软雅黑" w:hAnsi="微软雅黑" w:eastAsia="微软雅黑" w:cs="PingFang SC"/>
          <w:color w:val="000000"/>
          <w:kern w:val="0"/>
          <w:sz w:val="24"/>
        </w:rPr>
        <w:t>．读懂我的思维</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结构性思维表达的</w:t>
      </w:r>
      <w:r>
        <w:rPr>
          <w:rFonts w:ascii="微软雅黑" w:hAnsi="微软雅黑" w:eastAsia="微软雅黑" w:cs="Helvetica"/>
          <w:color w:val="000000"/>
          <w:kern w:val="0"/>
          <w:sz w:val="24"/>
        </w:rPr>
        <w:t>4</w:t>
      </w:r>
      <w:r>
        <w:rPr>
          <w:rFonts w:hint="eastAsia" w:ascii="微软雅黑" w:hAnsi="微软雅黑" w:eastAsia="微软雅黑" w:cs="PingFang SC"/>
          <w:color w:val="000000"/>
          <w:kern w:val="0"/>
          <w:sz w:val="24"/>
        </w:rPr>
        <w:t>个基本特点</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）结论先行</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）上下对应</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PingFang SC"/>
          <w:color w:val="000000"/>
          <w:kern w:val="0"/>
          <w:sz w:val="24"/>
        </w:rPr>
        <w:t>）分类清楚</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4</w:t>
      </w:r>
      <w:r>
        <w:rPr>
          <w:rFonts w:hint="eastAsia" w:ascii="微软雅黑" w:hAnsi="微软雅黑" w:eastAsia="微软雅黑" w:cs="PingFang SC"/>
          <w:color w:val="000000"/>
          <w:kern w:val="0"/>
          <w:sz w:val="24"/>
        </w:rPr>
        <w:t>）排序逻辑</w:t>
      </w:r>
    </w:p>
    <w:p>
      <w:pPr>
        <w:autoSpaceDE w:val="0"/>
        <w:autoSpaceDN w:val="0"/>
        <w:adjustRightInd w:val="0"/>
        <w:ind w:firstLine="440"/>
        <w:jc w:val="left"/>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【案例分享】：结构性思维在国际化公司中的运用效果</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5</w:t>
      </w:r>
      <w:r>
        <w:rPr>
          <w:rFonts w:hint="eastAsia" w:ascii="微软雅黑" w:hAnsi="微软雅黑" w:eastAsia="微软雅黑" w:cs="PingFang SC"/>
          <w:color w:val="000000"/>
          <w:kern w:val="0"/>
          <w:sz w:val="24"/>
        </w:rPr>
        <w:t>．辨别他人的结构</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结构化思维接受信息的</w:t>
      </w:r>
      <w:r>
        <w:rPr>
          <w:rFonts w:ascii="微软雅黑" w:hAnsi="微软雅黑" w:eastAsia="微软雅黑" w:cs="Helvetica"/>
          <w:color w:val="000000"/>
          <w:kern w:val="0"/>
          <w:sz w:val="24"/>
        </w:rPr>
        <w:t>4</w:t>
      </w:r>
      <w:r>
        <w:rPr>
          <w:rFonts w:hint="eastAsia" w:ascii="微软雅黑" w:hAnsi="微软雅黑" w:eastAsia="微软雅黑" w:cs="PingFang SC"/>
          <w:color w:val="000000"/>
          <w:kern w:val="0"/>
          <w:sz w:val="24"/>
        </w:rPr>
        <w:t>个步骤</w:t>
      </w:r>
    </w:p>
    <w:p>
      <w:pPr>
        <w:autoSpaceDE w:val="0"/>
        <w:autoSpaceDN w:val="0"/>
        <w:adjustRightInd w:val="0"/>
        <w:ind w:firstLine="440"/>
        <w:jc w:val="left"/>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【课堂练习】：读懂这段文字</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）识别：识别信息中的事实与个人观点或判断</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）对应：找到事实与观点的对应关系</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PingFang SC"/>
          <w:color w:val="000000"/>
          <w:kern w:val="0"/>
          <w:sz w:val="24"/>
        </w:rPr>
        <w:t>）结构：画出信息之间的关系图</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4</w:t>
      </w:r>
      <w:r>
        <w:rPr>
          <w:rFonts w:hint="eastAsia" w:ascii="微软雅黑" w:hAnsi="微软雅黑" w:eastAsia="微软雅黑" w:cs="PingFang SC"/>
          <w:color w:val="000000"/>
          <w:kern w:val="0"/>
          <w:sz w:val="24"/>
        </w:rPr>
        <w:t>）表达：用一句话复述的公式</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【课堂互动】：找出视频表述文字的思维结构</w:t>
      </w:r>
    </w:p>
    <w:p>
      <w:pPr>
        <w:autoSpaceDE w:val="0"/>
        <w:autoSpaceDN w:val="0"/>
        <w:adjustRightInd w:val="0"/>
        <w:jc w:val="left"/>
        <w:rPr>
          <w:rFonts w:ascii="微软雅黑" w:hAnsi="微软雅黑" w:eastAsia="微软雅黑" w:cs="Helvetica"/>
          <w:b/>
          <w:bCs/>
          <w:color w:val="000000"/>
          <w:kern w:val="0"/>
          <w:sz w:val="24"/>
        </w:rPr>
      </w:pPr>
      <w:r>
        <w:rPr>
          <w:rFonts w:hint="eastAsia" w:ascii="微软雅黑" w:hAnsi="微软雅黑" w:eastAsia="微软雅黑" w:cs="PingFang SC"/>
          <w:b/>
          <w:bCs/>
          <w:color w:val="000000"/>
          <w:kern w:val="0"/>
          <w:sz w:val="24"/>
        </w:rPr>
        <w:t>第二章：金字塔的纵向的回答</w:t>
      </w:r>
      <w:r>
        <w:rPr>
          <w:rFonts w:ascii="微软雅黑" w:hAnsi="微软雅黑" w:eastAsia="微软雅黑" w:cs="Helvetica"/>
          <w:b/>
          <w:bCs/>
          <w:color w:val="000000"/>
          <w:kern w:val="0"/>
          <w:sz w:val="24"/>
        </w:rPr>
        <w:t>/</w:t>
      </w:r>
      <w:r>
        <w:rPr>
          <w:rFonts w:hint="eastAsia" w:ascii="微软雅黑" w:hAnsi="微软雅黑" w:eastAsia="微软雅黑" w:cs="PingFang SC"/>
          <w:b/>
          <w:bCs/>
          <w:color w:val="000000"/>
          <w:kern w:val="0"/>
          <w:sz w:val="24"/>
        </w:rPr>
        <w:t>概括式结构</w:t>
      </w:r>
    </w:p>
    <w:p>
      <w:pPr>
        <w:autoSpaceDE w:val="0"/>
        <w:autoSpaceDN w:val="0"/>
        <w:adjustRightInd w:val="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1. </w:t>
      </w:r>
      <w:r>
        <w:rPr>
          <w:rFonts w:hint="eastAsia" w:ascii="微软雅黑" w:hAnsi="微软雅黑" w:eastAsia="微软雅黑" w:cs="PingFang SC"/>
          <w:color w:val="000000"/>
          <w:kern w:val="0"/>
          <w:sz w:val="24"/>
        </w:rPr>
        <w:t>从上到下：提问回答</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【课堂互动】：热点话题探讨</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）深度：问到白帽子层面</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）宽度：主题中的每一个关键词都要涉及到</w:t>
      </w:r>
    </w:p>
    <w:p>
      <w:pPr>
        <w:autoSpaceDE w:val="0"/>
        <w:autoSpaceDN w:val="0"/>
        <w:adjustRightInd w:val="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2</w:t>
      </w:r>
      <w:r>
        <w:rPr>
          <w:rFonts w:hint="eastAsia" w:ascii="微软雅黑" w:hAnsi="微软雅黑" w:eastAsia="微软雅黑" w:cs="PingFang SC"/>
          <w:color w:val="000000"/>
          <w:kern w:val="0"/>
          <w:sz w:val="24"/>
        </w:rPr>
        <w:t>．从下到上：概括总结</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）收集信息</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头脑风暴</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）明确分类</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寻找共性</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PingFang SC"/>
          <w:color w:val="000000"/>
          <w:kern w:val="0"/>
          <w:sz w:val="24"/>
        </w:rPr>
        <w:t>）概括总结</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明确要点</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4</w:t>
      </w:r>
      <w:r>
        <w:rPr>
          <w:rFonts w:hint="eastAsia" w:ascii="微软雅黑" w:hAnsi="微软雅黑" w:eastAsia="微软雅黑" w:cs="PingFang SC"/>
          <w:color w:val="000000"/>
          <w:kern w:val="0"/>
          <w:sz w:val="24"/>
        </w:rPr>
        <w:t>）合理排序</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理性描述</w:t>
      </w:r>
    </w:p>
    <w:p>
      <w:pPr>
        <w:autoSpaceDE w:val="0"/>
        <w:autoSpaceDN w:val="0"/>
        <w:adjustRightInd w:val="0"/>
        <w:jc w:val="left"/>
        <w:rPr>
          <w:rFonts w:ascii="微软雅黑" w:hAnsi="微软雅黑" w:eastAsia="微软雅黑" w:cs="Helvetica"/>
          <w:b/>
          <w:color w:val="000000"/>
          <w:kern w:val="0"/>
          <w:sz w:val="24"/>
        </w:rPr>
      </w:pPr>
      <w:r>
        <w:rPr>
          <w:rFonts w:hint="eastAsia" w:ascii="微软雅黑" w:hAnsi="微软雅黑" w:eastAsia="微软雅黑" w:cs="PingFang SC"/>
          <w:b/>
          <w:color w:val="000000"/>
          <w:kern w:val="0"/>
          <w:sz w:val="24"/>
        </w:rPr>
        <w:t>第三章：金字塔的横向的演绎与归纳结构</w:t>
      </w:r>
    </w:p>
    <w:p>
      <w:pPr>
        <w:autoSpaceDE w:val="0"/>
        <w:autoSpaceDN w:val="0"/>
        <w:adjustRightInd w:val="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1. </w:t>
      </w:r>
      <w:r>
        <w:rPr>
          <w:rFonts w:hint="eastAsia" w:ascii="微软雅黑" w:hAnsi="微软雅黑" w:eastAsia="微软雅黑" w:cs="PingFang SC"/>
          <w:color w:val="000000"/>
          <w:kern w:val="0"/>
          <w:sz w:val="24"/>
        </w:rPr>
        <w:t>如何说服</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演绎（为什么）</w:t>
      </w:r>
    </w:p>
    <w:p>
      <w:pPr>
        <w:autoSpaceDE w:val="0"/>
        <w:autoSpaceDN w:val="0"/>
        <w:adjustRightInd w:val="0"/>
        <w:ind w:firstLine="22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【课堂互动】：</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）演绎的</w:t>
      </w: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种形式：标准式</w:t>
      </w: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常用式</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）演绎思维的运用</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PingFang SC"/>
          <w:color w:val="000000"/>
          <w:kern w:val="0"/>
          <w:sz w:val="24"/>
        </w:rPr>
        <w:t>）说服的</w:t>
      </w:r>
      <w:r>
        <w:rPr>
          <w:rFonts w:ascii="微软雅黑" w:hAnsi="微软雅黑" w:eastAsia="微软雅黑" w:cs="Helvetica"/>
          <w:color w:val="000000"/>
          <w:kern w:val="0"/>
          <w:sz w:val="24"/>
        </w:rPr>
        <w:t>4</w:t>
      </w:r>
      <w:r>
        <w:rPr>
          <w:rFonts w:hint="eastAsia" w:ascii="微软雅黑" w:hAnsi="微软雅黑" w:eastAsia="微软雅黑" w:cs="PingFang SC"/>
          <w:color w:val="000000"/>
          <w:kern w:val="0"/>
          <w:sz w:val="24"/>
        </w:rPr>
        <w:t>大步骤：</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【课堂活动（视频）】：</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经典广告片欣赏</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看懂广告的结构化</w:t>
      </w:r>
    </w:p>
    <w:p>
      <w:pPr>
        <w:autoSpaceDE w:val="0"/>
        <w:autoSpaceDN w:val="0"/>
        <w:adjustRightInd w:val="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2. </w:t>
      </w:r>
      <w:r>
        <w:rPr>
          <w:rFonts w:hint="eastAsia" w:ascii="微软雅黑" w:hAnsi="微软雅黑" w:eastAsia="微软雅黑" w:cs="PingFang SC"/>
          <w:color w:val="000000"/>
          <w:kern w:val="0"/>
          <w:sz w:val="24"/>
        </w:rPr>
        <w:t>如何汇报</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归纳（是什么）</w:t>
      </w:r>
    </w:p>
    <w:p>
      <w:pPr>
        <w:autoSpaceDE w:val="0"/>
        <w:autoSpaceDN w:val="0"/>
        <w:adjustRightInd w:val="0"/>
        <w:ind w:firstLine="22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w:t>
      </w:r>
      <w:r>
        <w:rPr>
          <w:rFonts w:hint="eastAsia" w:ascii="微软雅黑" w:hAnsi="微软雅黑" w:eastAsia="微软雅黑" w:cs="PingFang SC"/>
          <w:color w:val="000000"/>
          <w:kern w:val="0"/>
          <w:sz w:val="24"/>
        </w:rPr>
        <w:t>【课堂互动】：营业厅的服务礼仪</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）归纳的</w:t>
      </w: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种方式</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）归纳思维的运用</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PingFang SC"/>
          <w:color w:val="000000"/>
          <w:kern w:val="0"/>
          <w:sz w:val="24"/>
        </w:rPr>
        <w:t>）归纳的</w:t>
      </w:r>
      <w:r>
        <w:rPr>
          <w:rFonts w:ascii="微软雅黑" w:hAnsi="微软雅黑" w:eastAsia="微软雅黑" w:cs="Helvetica"/>
          <w:color w:val="000000"/>
          <w:kern w:val="0"/>
          <w:sz w:val="24"/>
        </w:rPr>
        <w:t>3</w:t>
      </w:r>
      <w:r>
        <w:rPr>
          <w:rFonts w:hint="eastAsia" w:ascii="微软雅黑" w:hAnsi="微软雅黑" w:eastAsia="微软雅黑" w:cs="PingFang SC"/>
          <w:color w:val="000000"/>
          <w:kern w:val="0"/>
          <w:sz w:val="24"/>
        </w:rPr>
        <w:t>大步：列出重点</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》寻找共性</w:t>
      </w:r>
      <w:r>
        <w:rPr>
          <w:rFonts w:ascii="微软雅黑" w:hAnsi="微软雅黑" w:eastAsia="微软雅黑" w:cs="Helvetica"/>
          <w:color w:val="000000"/>
          <w:kern w:val="0"/>
          <w:sz w:val="24"/>
        </w:rPr>
        <w:t>-</w:t>
      </w:r>
      <w:r>
        <w:rPr>
          <w:rFonts w:hint="eastAsia" w:ascii="微软雅黑" w:hAnsi="微软雅黑" w:eastAsia="微软雅黑" w:cs="PingFang SC"/>
          <w:color w:val="000000"/>
          <w:kern w:val="0"/>
          <w:sz w:val="24"/>
        </w:rPr>
        <w:t>》得出结论</w:t>
      </w:r>
    </w:p>
    <w:p>
      <w:pPr>
        <w:autoSpaceDE w:val="0"/>
        <w:autoSpaceDN w:val="0"/>
        <w:adjustRightInd w:val="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3. </w:t>
      </w:r>
      <w:r>
        <w:rPr>
          <w:rFonts w:hint="eastAsia" w:ascii="微软雅黑" w:hAnsi="微软雅黑" w:eastAsia="微软雅黑" w:cs="PingFang SC"/>
          <w:color w:val="000000"/>
          <w:kern w:val="0"/>
          <w:sz w:val="24"/>
        </w:rPr>
        <w:t>演绎和归纳的表达结构转换（针对同一问题）</w:t>
      </w:r>
    </w:p>
    <w:p>
      <w:pPr>
        <w:autoSpaceDE w:val="0"/>
        <w:autoSpaceDN w:val="0"/>
        <w:adjustRightInd w:val="0"/>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4. </w:t>
      </w:r>
      <w:r>
        <w:rPr>
          <w:rFonts w:hint="eastAsia" w:ascii="微软雅黑" w:hAnsi="微软雅黑" w:eastAsia="微软雅黑" w:cs="PingFang SC"/>
          <w:color w:val="000000"/>
          <w:kern w:val="0"/>
          <w:sz w:val="24"/>
        </w:rPr>
        <w:t>用演绎和归纳思维解决现实中的问题</w:t>
      </w:r>
    </w:p>
    <w:p>
      <w:pPr>
        <w:autoSpaceDE w:val="0"/>
        <w:autoSpaceDN w:val="0"/>
        <w:adjustRightInd w:val="0"/>
        <w:jc w:val="left"/>
        <w:rPr>
          <w:rFonts w:ascii="微软雅黑" w:hAnsi="微软雅黑" w:eastAsia="微软雅黑" w:cs="Helvetica"/>
          <w:b/>
          <w:bCs/>
          <w:color w:val="000000"/>
          <w:kern w:val="0"/>
          <w:sz w:val="24"/>
        </w:rPr>
      </w:pPr>
      <w:r>
        <w:rPr>
          <w:rFonts w:hint="eastAsia" w:ascii="微软雅黑" w:hAnsi="微软雅黑" w:eastAsia="微软雅黑" w:cs="PingFang SC"/>
          <w:b/>
          <w:bCs/>
          <w:color w:val="000000"/>
          <w:kern w:val="0"/>
          <w:sz w:val="24"/>
        </w:rPr>
        <w:t>第四章：结构性思维在职场中的应用</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1</w:t>
      </w:r>
      <w:r>
        <w:rPr>
          <w:rFonts w:hint="eastAsia" w:ascii="微软雅黑" w:hAnsi="微软雅黑" w:eastAsia="微软雅黑" w:cs="PingFang SC"/>
          <w:color w:val="000000"/>
          <w:kern w:val="0"/>
          <w:sz w:val="24"/>
        </w:rPr>
        <w:t>．结构性思维在职场应用文写作中的应用</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）运用结构性思维撰写工作报告</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）运用结构性思维撰写工作总结</w:t>
      </w:r>
    </w:p>
    <w:p>
      <w:pPr>
        <w:autoSpaceDE w:val="0"/>
        <w:autoSpaceDN w:val="0"/>
        <w:adjustRightInd w:val="0"/>
        <w:ind w:left="420"/>
        <w:jc w:val="left"/>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【课堂练习】运用结构性思维完成一篇工作总结的框架搭建</w:t>
      </w:r>
    </w:p>
    <w:p>
      <w:pPr>
        <w:autoSpaceDE w:val="0"/>
        <w:autoSpaceDN w:val="0"/>
        <w:adjustRightInd w:val="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．结构性思维在职场沟通汇报中的应用</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PingFang SC"/>
          <w:color w:val="000000"/>
          <w:kern w:val="0"/>
          <w:sz w:val="24"/>
        </w:rPr>
        <w:t>）运用结构性思维如何进行工作汇报</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PingFang SC"/>
          <w:color w:val="000000"/>
          <w:kern w:val="0"/>
          <w:sz w:val="24"/>
        </w:rPr>
        <w:t>）运用结构性思维如何进行跨部门沟通</w:t>
      </w:r>
    </w:p>
    <w:p>
      <w:pPr>
        <w:autoSpaceDE w:val="0"/>
        <w:autoSpaceDN w:val="0"/>
        <w:adjustRightInd w:val="0"/>
        <w:ind w:left="420"/>
        <w:rPr>
          <w:rFonts w:ascii="微软雅黑" w:hAnsi="微软雅黑" w:eastAsia="微软雅黑" w:cs="Helvetica"/>
          <w:color w:val="000000"/>
          <w:kern w:val="0"/>
          <w:sz w:val="24"/>
        </w:rPr>
      </w:pPr>
      <w:r>
        <w:rPr>
          <w:rFonts w:hint="eastAsia" w:ascii="微软雅黑" w:hAnsi="微软雅黑" w:eastAsia="微软雅黑" w:cs="PingFang SC"/>
          <w:color w:val="000000"/>
          <w:kern w:val="0"/>
          <w:sz w:val="24"/>
        </w:rPr>
        <w:t>【课堂练习】运用结构性思维完成学习心得的汇报</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2000019F" w:csb1="4F010000"/>
  </w:font>
  <w:font w:name="Arial">
    <w:panose1 w:val="020B0604020202020204"/>
    <w:charset w:val="00"/>
    <w:family w:val="auto"/>
    <w:pitch w:val="default"/>
    <w:sig w:usb0="E0002EFF" w:usb1="C000785B" w:usb2="00000009" w:usb3="00000000" w:csb0="400001FF" w:csb1="FFFF0000"/>
  </w:font>
  <w:font w:name="PingFang SC">
    <w:altName w:val="宋体"/>
    <w:panose1 w:val="020B0400000000000000"/>
    <w:charset w:val="86"/>
    <w:family w:val="swiss"/>
    <w:pitch w:val="default"/>
    <w:sig w:usb0="00000000" w:usb1="00000000" w:usb2="00000017" w:usb3="00000000" w:csb0="00040001" w:csb1="00000000"/>
  </w:font>
  <w:font w:name="苹方-简">
    <w:altName w:val="宋体"/>
    <w:panose1 w:val="020B0400000000000000"/>
    <w:charset w:val="86"/>
    <w:family w:val="auto"/>
    <w:pitch w:val="default"/>
    <w:sig w:usb0="00000000" w:usb1="00000000"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720" w:hanging="360"/>
      </w:p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89C"/>
    <w:rsid w:val="00141D82"/>
    <w:rsid w:val="001A2A6D"/>
    <w:rsid w:val="00304592"/>
    <w:rsid w:val="0037121F"/>
    <w:rsid w:val="0043589C"/>
    <w:rsid w:val="00A723F3"/>
    <w:rsid w:val="00FD1E40"/>
    <w:rsid w:val="59CB6A84"/>
    <w:rsid w:val="7322552D"/>
    <w:rsid w:val="7FED1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259</Words>
  <Characters>1481</Characters>
  <Lines>12</Lines>
  <Paragraphs>3</Paragraphs>
  <TotalTime>0</TotalTime>
  <ScaleCrop>false</ScaleCrop>
  <LinksUpToDate>false</LinksUpToDate>
  <CharactersWithSpaces>1737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2019-01-08T21:57:00Z</dcterms:created>
  <dc:creator>万 盛兰</dc:creator>
  <cp:lastModifiedBy>中国讲师网尹老师</cp:lastModifiedBy>
  <dcterms:modified xsi:type="dcterms:W3CDTF">2021-06-28T06:09:58Z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03C95DDCE81445AEAE9A66609CEDFC31</vt:lpwstr>
  </property>
</Properties>
</file>