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微软雅黑" w:hAnsi="微软雅黑" w:eastAsia="微软雅黑" w:cs="Helvetica"/>
          <w:b/>
          <w:bCs/>
          <w:color w:val="000000"/>
          <w:kern w:val="0"/>
          <w:sz w:val="30"/>
          <w:szCs w:val="30"/>
        </w:rPr>
      </w:pPr>
      <w:r>
        <w:rPr>
          <w:rFonts w:hint="eastAsia" w:ascii="微软雅黑" w:hAnsi="微软雅黑" w:eastAsia="微软雅黑" w:cs="苹方-简"/>
          <w:b/>
          <w:bCs/>
          <w:color w:val="000000"/>
          <w:kern w:val="0"/>
          <w:sz w:val="30"/>
          <w:szCs w:val="30"/>
        </w:rPr>
        <w:t>万盛兰老师《</w:t>
      </w:r>
      <w:r>
        <w:rPr>
          <w:rFonts w:hint="default" w:ascii="微软雅黑" w:hAnsi="微软雅黑" w:eastAsia="微软雅黑" w:cs="苹方-简"/>
          <w:b/>
          <w:bCs/>
          <w:color w:val="000000"/>
          <w:kern w:val="0"/>
          <w:sz w:val="30"/>
          <w:szCs w:val="30"/>
        </w:rPr>
        <w:t>结构性思维</w:t>
      </w:r>
      <w:r>
        <w:rPr>
          <w:rFonts w:hint="eastAsia" w:ascii="微软雅黑" w:hAnsi="微软雅黑" w:eastAsia="微软雅黑" w:cs="苹方-简"/>
          <w:b/>
          <w:bCs/>
          <w:color w:val="000000"/>
          <w:kern w:val="0"/>
          <w:sz w:val="30"/>
          <w:szCs w:val="30"/>
          <w:lang w:eastAsia="zh-CN"/>
        </w:rPr>
        <w:t>（</w:t>
      </w:r>
      <w:r>
        <w:rPr>
          <w:rFonts w:hint="eastAsia" w:ascii="微软雅黑" w:hAnsi="微软雅黑" w:eastAsia="微软雅黑" w:cs="苹方-简"/>
          <w:b/>
          <w:bCs/>
          <w:color w:val="000000"/>
          <w:kern w:val="0"/>
          <w:sz w:val="30"/>
          <w:szCs w:val="30"/>
          <w:lang w:val="en-US" w:eastAsia="zh-CN"/>
        </w:rPr>
        <w:t>金字塔原理</w:t>
      </w:r>
      <w:r>
        <w:rPr>
          <w:rFonts w:hint="eastAsia" w:ascii="微软雅黑" w:hAnsi="微软雅黑" w:eastAsia="微软雅黑" w:cs="苹方-简"/>
          <w:b/>
          <w:bCs/>
          <w:color w:val="000000"/>
          <w:kern w:val="0"/>
          <w:sz w:val="30"/>
          <w:szCs w:val="30"/>
          <w:lang w:eastAsia="zh-CN"/>
        </w:rPr>
        <w:t>）</w:t>
      </w:r>
      <w:r>
        <w:rPr>
          <w:rFonts w:hint="default" w:ascii="微软雅黑" w:hAnsi="微软雅黑" w:eastAsia="微软雅黑" w:cs="苹方-简"/>
          <w:b/>
          <w:bCs/>
          <w:color w:val="000000"/>
          <w:kern w:val="0"/>
          <w:sz w:val="30"/>
          <w:szCs w:val="30"/>
        </w:rPr>
        <w:t>在职场</w:t>
      </w:r>
      <w:r>
        <w:rPr>
          <w:rFonts w:hint="eastAsia" w:ascii="微软雅黑" w:hAnsi="微软雅黑" w:eastAsia="微软雅黑" w:cs="苹方-简"/>
          <w:b/>
          <w:bCs/>
          <w:color w:val="000000"/>
          <w:kern w:val="0"/>
          <w:sz w:val="30"/>
          <w:szCs w:val="30"/>
          <w:lang w:val="en-US" w:eastAsia="zh-Hans"/>
        </w:rPr>
        <w:t>沟通</w:t>
      </w:r>
      <w:r>
        <w:rPr>
          <w:rFonts w:hint="default" w:ascii="微软雅黑" w:hAnsi="微软雅黑" w:eastAsia="微软雅黑" w:cs="苹方-简"/>
          <w:b/>
          <w:bCs/>
          <w:color w:val="000000"/>
          <w:kern w:val="0"/>
          <w:sz w:val="30"/>
          <w:szCs w:val="30"/>
        </w:rPr>
        <w:t>中的应用</w:t>
      </w:r>
      <w:r>
        <w:rPr>
          <w:rFonts w:hint="eastAsia" w:ascii="微软雅黑" w:hAnsi="微软雅黑" w:eastAsia="微软雅黑" w:cs="苹方-简"/>
          <w:b/>
          <w:bCs/>
          <w:color w:val="000000"/>
          <w:kern w:val="0"/>
          <w:sz w:val="30"/>
          <w:szCs w:val="30"/>
        </w:rPr>
        <w:t>》课程大纲</w:t>
      </w:r>
      <w:bookmarkStart w:id="0" w:name="_GoBack"/>
      <w:bookmarkEnd w:id="0"/>
    </w:p>
    <w:p>
      <w:pPr>
        <w:autoSpaceDE w:val="0"/>
        <w:autoSpaceDN w:val="0"/>
        <w:adjustRightInd w:val="0"/>
        <w:rPr>
          <w:rFonts w:ascii="微软雅黑" w:hAnsi="微软雅黑" w:eastAsia="微软雅黑" w:cs="苹方-简"/>
          <w:color w:val="000000"/>
          <w:kern w:val="0"/>
          <w:sz w:val="28"/>
          <w:szCs w:val="28"/>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【培训时间】：</w:t>
      </w:r>
      <w:r>
        <w:rPr>
          <w:rFonts w:hint="default" w:ascii="微软雅黑" w:hAnsi="微软雅黑" w:eastAsia="微软雅黑" w:cs="苹方-简"/>
          <w:color w:val="000000"/>
          <w:kern w:val="0"/>
          <w:sz w:val="24"/>
        </w:rPr>
        <w:t>1</w:t>
      </w:r>
      <w:r>
        <w:rPr>
          <w:rFonts w:hint="eastAsia" w:ascii="微软雅黑" w:hAnsi="微软雅黑" w:eastAsia="微软雅黑" w:cs="苹方-简"/>
          <w:color w:val="000000"/>
          <w:kern w:val="0"/>
          <w:sz w:val="24"/>
        </w:rPr>
        <w:t>天</w:t>
      </w:r>
    </w:p>
    <w:p>
      <w:pPr>
        <w:autoSpaceDE w:val="0"/>
        <w:autoSpaceDN w:val="0"/>
        <w:adjustRightInd w:val="0"/>
        <w:rPr>
          <w:rFonts w:ascii="微软雅黑" w:hAnsi="微软雅黑" w:eastAsia="微软雅黑" w:cs="苹方-简"/>
          <w:color w:val="000000"/>
          <w:kern w:val="0"/>
          <w:sz w:val="24"/>
        </w:rPr>
      </w:pPr>
    </w:p>
    <w:p>
      <w:pPr>
        <w:autoSpaceDE w:val="0"/>
        <w:autoSpaceDN w:val="0"/>
        <w:adjustRightInd w:val="0"/>
        <w:rPr>
          <w:rFonts w:ascii="微软雅黑" w:hAnsi="微软雅黑" w:eastAsia="微软雅黑" w:cs="苹方-简"/>
          <w:color w:val="000000"/>
          <w:kern w:val="0"/>
          <w:sz w:val="24"/>
        </w:rPr>
      </w:pPr>
      <w:r>
        <w:rPr>
          <w:rFonts w:hint="eastAsia" w:ascii="微软雅黑" w:hAnsi="微软雅黑" w:eastAsia="微软雅黑" w:cs="苹方-简"/>
          <w:color w:val="000000"/>
          <w:kern w:val="0"/>
          <w:sz w:val="24"/>
        </w:rPr>
        <w:t>【培训对象】：适用于职业经理人</w:t>
      </w:r>
      <w:r>
        <w:rPr>
          <w:rFonts w:ascii="微软雅黑" w:hAnsi="微软雅黑" w:eastAsia="微软雅黑" w:cs="Helvetica"/>
          <w:color w:val="000000"/>
          <w:kern w:val="0"/>
          <w:sz w:val="24"/>
        </w:rPr>
        <w:t xml:space="preserve"> </w:t>
      </w:r>
    </w:p>
    <w:p>
      <w:pPr>
        <w:autoSpaceDE w:val="0"/>
        <w:autoSpaceDN w:val="0"/>
        <w:adjustRightInd w:val="0"/>
        <w:rPr>
          <w:rFonts w:ascii="微软雅黑" w:hAnsi="微软雅黑" w:eastAsia="微软雅黑" w:cs="苹方-简"/>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【课程背景】：</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没有要点、杂乱无章的口头表达和文字表达往往都缺乏对对方的说服力、甚至降低整个组织的工作效率。</w:t>
      </w:r>
      <w:r>
        <w:rPr>
          <w:rFonts w:ascii="微软雅黑" w:hAnsi="微软雅黑" w:eastAsia="微软雅黑" w:cs="Helvetica"/>
          <w:color w:val="000000"/>
          <w:kern w:val="0"/>
          <w:sz w:val="24"/>
        </w:rPr>
        <w:t xml:space="preserve"> </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究其原因是他们在传递信息时没有构建一个有效的逻辑结构。</w:t>
      </w:r>
      <w:r>
        <w:rPr>
          <w:rFonts w:ascii="微软雅黑" w:hAnsi="微软雅黑" w:eastAsia="微软雅黑" w:cs="Helvetica"/>
          <w:color w:val="000000"/>
          <w:kern w:val="0"/>
          <w:sz w:val="24"/>
        </w:rPr>
        <w:t>“</w:t>
      </w:r>
      <w:r>
        <w:rPr>
          <w:rFonts w:hint="eastAsia" w:ascii="微软雅黑" w:hAnsi="微软雅黑" w:eastAsia="微软雅黑" w:cs="苹方-简"/>
          <w:color w:val="000000"/>
          <w:kern w:val="0"/>
          <w:sz w:val="24"/>
        </w:rPr>
        <w:t>结构性思维</w:t>
      </w:r>
      <w:r>
        <w:rPr>
          <w:rFonts w:ascii="微软雅黑" w:hAnsi="微软雅黑" w:eastAsia="微软雅黑" w:cs="Helvetica"/>
          <w:color w:val="000000"/>
          <w:kern w:val="0"/>
          <w:sz w:val="24"/>
        </w:rPr>
        <w:t>”</w:t>
      </w:r>
      <w:r>
        <w:rPr>
          <w:rFonts w:hint="eastAsia" w:ascii="微软雅黑" w:hAnsi="微软雅黑" w:eastAsia="微软雅黑" w:cs="苹方-简"/>
          <w:color w:val="000000"/>
          <w:kern w:val="0"/>
          <w:sz w:val="24"/>
        </w:rPr>
        <w:t>可以帮助我们在表达核心观点的基础上，有理有据、条理分明地证明这个观点，使我们能够做到清晰思考和准确表达，如果全员普及更可以通过构建统一的思维和语言标准提升整个组织的工作效率。</w:t>
      </w:r>
      <w:r>
        <w:rPr>
          <w:rFonts w:ascii="微软雅黑" w:hAnsi="微软雅黑" w:eastAsia="微软雅黑" w:cs="Helvetica"/>
          <w:color w:val="000000"/>
          <w:kern w:val="0"/>
          <w:sz w:val="24"/>
        </w:rPr>
        <w:t xml:space="preserve"> </w:t>
      </w:r>
    </w:p>
    <w:p>
      <w:pPr>
        <w:autoSpaceDE w:val="0"/>
        <w:autoSpaceDN w:val="0"/>
        <w:adjustRightInd w:val="0"/>
        <w:ind w:firstLine="440"/>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思维是我们在沟通交流中需要运用的最基本的思维方式之一，它可以用在我们与他人沟通交流、思考问题以及解决问题的方方面面。</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什么是</w:t>
      </w: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w:t>
      </w:r>
    </w:p>
    <w:p>
      <w:pPr>
        <w:autoSpaceDE w:val="0"/>
        <w:autoSpaceDN w:val="0"/>
        <w:adjustRightInd w:val="0"/>
        <w:ind w:firstLine="440"/>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思维是一种重点突出、逻辑清晰、主次分明的逻辑思路、表达方式和规范动作。</w:t>
      </w:r>
    </w:p>
    <w:p>
      <w:pPr>
        <w:autoSpaceDE w:val="0"/>
        <w:autoSpaceDN w:val="0"/>
        <w:adjustRightInd w:val="0"/>
        <w:ind w:firstLine="440"/>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思维能帮助你解决哪些问题？</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掌握如何用</w:t>
      </w: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思维思考、沟通、表达和解决问题；提高逻辑性、条理性；掌握表达的标准结构、规范动作；沟通准确高效。</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思考：用全脑思维，提高结构化思维能力，思考全、准、快。</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口头表达：重点突出，调理清晰，言简意赅，让听众有兴趣、能理解、记得住。</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书面表达、公文写作：挖掘读者的关注点、兴趣点、需求点、利益点；用金字塔搭建逻辑清晰的框架结构；归类分组、重点突出、逻辑清晰、主次分明，让人看得懂、愿意看、记得住；缩短写作时间，减少修改次数。</w:t>
      </w:r>
    </w:p>
    <w:p>
      <w:pPr>
        <w:autoSpaceDE w:val="0"/>
        <w:autoSpaceDN w:val="0"/>
        <w:adjustRightInd w:val="0"/>
        <w:rPr>
          <w:rFonts w:ascii="微软雅黑" w:hAnsi="微软雅黑" w:eastAsia="微软雅黑" w:cs="Helvetica"/>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【课程收益】</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了解</w:t>
      </w: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思维的基本概念、基本原理和基本方法；</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透过学习金字塔原理，提升思考与表达呈现技巧；</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如何深入细致地把握思维的环节，以保证你使用的语句能够真实地反映你希望表达的思想要点；</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能够快速完成方案，而且条理清晰，重点突出，获得上司的赏识，客户的青睐。</w:t>
      </w:r>
    </w:p>
    <w:p>
      <w:pPr>
        <w:autoSpaceDE w:val="0"/>
        <w:autoSpaceDN w:val="0"/>
        <w:adjustRightInd w:val="0"/>
        <w:rPr>
          <w:rFonts w:ascii="微软雅黑" w:hAnsi="微软雅黑" w:eastAsia="微软雅黑" w:cs="Times New Roman"/>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b/>
          <w:bCs/>
          <w:color w:val="000000"/>
          <w:kern w:val="0"/>
          <w:sz w:val="24"/>
        </w:rPr>
        <w:t>【课程大纲】</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p>
    <w:p>
      <w:pPr>
        <w:autoSpaceDE w:val="0"/>
        <w:autoSpaceDN w:val="0"/>
        <w:adjustRightInd w:val="0"/>
        <w:rPr>
          <w:rFonts w:ascii="微软雅黑" w:hAnsi="微软雅黑" w:eastAsia="微软雅黑" w:cs="Helvetica"/>
          <w:b/>
          <w:bCs/>
          <w:color w:val="000000"/>
          <w:kern w:val="0"/>
          <w:sz w:val="24"/>
        </w:rPr>
      </w:pPr>
      <w:r>
        <w:rPr>
          <w:rFonts w:hint="eastAsia" w:ascii="微软雅黑" w:hAnsi="微软雅黑" w:eastAsia="微软雅黑" w:cs="苹方-简"/>
          <w:b/>
          <w:bCs/>
          <w:color w:val="000000"/>
          <w:kern w:val="0"/>
          <w:sz w:val="24"/>
        </w:rPr>
        <w:t>第一章：构建</w:t>
      </w:r>
      <w:r>
        <w:rPr>
          <w:rFonts w:hint="default" w:ascii="微软雅黑" w:hAnsi="微软雅黑" w:eastAsia="微软雅黑" w:cs="苹方-简"/>
          <w:b/>
          <w:bCs/>
          <w:color w:val="000000"/>
          <w:kern w:val="0"/>
          <w:sz w:val="24"/>
        </w:rPr>
        <w:t>逻辑</w:t>
      </w:r>
      <w:r>
        <w:rPr>
          <w:rFonts w:hint="eastAsia" w:ascii="微软雅黑" w:hAnsi="微软雅黑" w:eastAsia="微软雅黑" w:cs="苹方-简"/>
          <w:b/>
          <w:bCs/>
          <w:color w:val="000000"/>
          <w:kern w:val="0"/>
          <w:sz w:val="24"/>
        </w:rPr>
        <w:t>思维</w:t>
      </w:r>
      <w:r>
        <w:rPr>
          <w:rFonts w:ascii="微软雅黑" w:hAnsi="微软雅黑" w:eastAsia="微软雅黑" w:cs="Helvetica"/>
          <w:b/>
          <w:bCs/>
          <w:color w:val="000000"/>
          <w:kern w:val="0"/>
          <w:sz w:val="24"/>
        </w:rPr>
        <w:t xml:space="preserve"> </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1、</w:t>
      </w:r>
      <w:r>
        <w:rPr>
          <w:rFonts w:hint="eastAsia" w:ascii="微软雅黑" w:hAnsi="微软雅黑" w:eastAsia="微软雅黑" w:cs="苹方-简"/>
          <w:color w:val="000000"/>
          <w:kern w:val="0"/>
          <w:sz w:val="22"/>
          <w:szCs w:val="22"/>
        </w:rPr>
        <w:t>开课导言</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w:t>
      </w:r>
      <w:r>
        <w:rPr>
          <w:rFonts w:hint="eastAsia" w:ascii="微软雅黑" w:hAnsi="微软雅黑" w:eastAsia="微软雅黑" w:cs="苹方-简"/>
          <w:color w:val="000000"/>
          <w:kern w:val="0"/>
          <w:sz w:val="22"/>
          <w:szCs w:val="22"/>
        </w:rPr>
        <w:t>【情景模拟】</w:t>
      </w:r>
      <w:r>
        <w:rPr>
          <w:rFonts w:hint="default" w:ascii="微软雅黑" w:hAnsi="微软雅黑" w:eastAsia="微软雅黑" w:cs="苹方-简"/>
          <w:color w:val="000000"/>
          <w:kern w:val="0"/>
          <w:sz w:val="22"/>
          <w:szCs w:val="22"/>
        </w:rPr>
        <w:t>:</w:t>
      </w:r>
      <w:r>
        <w:rPr>
          <w:rFonts w:hint="eastAsia" w:ascii="微软雅黑" w:hAnsi="微软雅黑" w:eastAsia="微软雅黑" w:cs="苹方-简"/>
          <w:color w:val="000000"/>
          <w:kern w:val="0"/>
          <w:sz w:val="22"/>
          <w:szCs w:val="22"/>
        </w:rPr>
        <w:t>如何提高自己的记忆力</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2、</w:t>
      </w:r>
      <w:r>
        <w:rPr>
          <w:rFonts w:hint="eastAsia" w:ascii="微软雅黑" w:hAnsi="微软雅黑" w:eastAsia="微软雅黑" w:cs="苹方-简"/>
          <w:color w:val="000000"/>
          <w:kern w:val="0"/>
          <w:sz w:val="22"/>
          <w:szCs w:val="22"/>
        </w:rPr>
        <w:t>为什么要用金字塔结构</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1</w:t>
      </w:r>
      <w:r>
        <w:rPr>
          <w:rFonts w:hint="eastAsia" w:ascii="微软雅黑" w:hAnsi="微软雅黑" w:eastAsia="微软雅黑" w:cs="苹方-简"/>
          <w:color w:val="000000"/>
          <w:kern w:val="0"/>
          <w:sz w:val="22"/>
          <w:szCs w:val="22"/>
        </w:rPr>
        <w:t>）如何将思想组织成金字塔</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2</w:t>
      </w:r>
      <w:r>
        <w:rPr>
          <w:rFonts w:hint="eastAsia" w:ascii="微软雅黑" w:hAnsi="微软雅黑" w:eastAsia="微软雅黑" w:cs="苹方-简"/>
          <w:color w:val="000000"/>
          <w:kern w:val="0"/>
          <w:sz w:val="22"/>
          <w:szCs w:val="22"/>
        </w:rPr>
        <w:t>）自上而下表达，结论先行</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3</w:t>
      </w:r>
      <w:r>
        <w:rPr>
          <w:rFonts w:hint="eastAsia" w:ascii="微软雅黑" w:hAnsi="微软雅黑" w:eastAsia="微软雅黑" w:cs="苹方-简"/>
          <w:color w:val="000000"/>
          <w:kern w:val="0"/>
          <w:sz w:val="22"/>
          <w:szCs w:val="22"/>
        </w:rPr>
        <w:t>）自下而上思考，总结概括</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4</w:t>
      </w:r>
      <w:r>
        <w:rPr>
          <w:rFonts w:hint="eastAsia" w:ascii="微软雅黑" w:hAnsi="微软雅黑" w:eastAsia="微软雅黑" w:cs="苹方-简"/>
          <w:color w:val="000000"/>
          <w:kern w:val="0"/>
          <w:sz w:val="22"/>
          <w:szCs w:val="22"/>
        </w:rPr>
        <w:t>）运用金字塔结构的效果</w:t>
      </w:r>
    </w:p>
    <w:p>
      <w:pPr>
        <w:autoSpaceDE w:val="0"/>
        <w:autoSpaceDN w:val="0"/>
        <w:adjustRightInd w:val="0"/>
        <w:jc w:val="left"/>
        <w:rPr>
          <w:rFonts w:hint="eastAsia"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w:t>
      </w:r>
      <w:r>
        <w:rPr>
          <w:rFonts w:hint="eastAsia" w:ascii="微软雅黑" w:hAnsi="微软雅黑" w:eastAsia="微软雅黑" w:cs="苹方-简"/>
          <w:color w:val="000000"/>
          <w:kern w:val="0"/>
          <w:sz w:val="22"/>
          <w:szCs w:val="22"/>
        </w:rPr>
        <w:t>【情景演练】：会议安排工作汇报</w:t>
      </w:r>
    </w:p>
    <w:p>
      <w:pPr>
        <w:autoSpaceDE w:val="0"/>
        <w:autoSpaceDN w:val="0"/>
        <w:adjustRightInd w:val="0"/>
        <w:jc w:val="left"/>
        <w:rPr>
          <w:rFonts w:hint="default" w:ascii="微软雅黑" w:hAnsi="微软雅黑" w:eastAsia="微软雅黑" w:cs="苹方-简"/>
          <w:color w:val="000000"/>
          <w:kern w:val="0"/>
          <w:sz w:val="24"/>
        </w:rPr>
      </w:pPr>
    </w:p>
    <w:p>
      <w:pPr>
        <w:autoSpaceDE w:val="0"/>
        <w:autoSpaceDN w:val="0"/>
        <w:adjustRightInd w:val="0"/>
        <w:jc w:val="left"/>
        <w:rPr>
          <w:rFonts w:hint="eastAsia" w:ascii="微软雅黑" w:hAnsi="微软雅黑" w:eastAsia="微软雅黑" w:cs="苹方-简"/>
          <w:b/>
          <w:bCs/>
          <w:color w:val="000000"/>
          <w:kern w:val="0"/>
          <w:sz w:val="24"/>
        </w:rPr>
      </w:pPr>
      <w:r>
        <w:rPr>
          <w:rFonts w:hint="default" w:ascii="微软雅黑" w:hAnsi="微软雅黑" w:eastAsia="微软雅黑" w:cs="苹方-简"/>
          <w:b/>
          <w:bCs/>
          <w:color w:val="000000"/>
          <w:kern w:val="0"/>
          <w:sz w:val="24"/>
        </w:rPr>
        <w:t>第二章：结构性思维的运用</w:t>
      </w:r>
    </w:p>
    <w:p>
      <w:pPr>
        <w:autoSpaceDE w:val="0"/>
        <w:autoSpaceDN w:val="0"/>
        <w:adjustRightInd w:val="0"/>
        <w:jc w:val="left"/>
        <w:rPr>
          <w:rFonts w:ascii="微软雅黑" w:hAnsi="微软雅黑" w:eastAsia="微软雅黑" w:cs="Helvetica"/>
          <w:color w:val="000000"/>
          <w:kern w:val="0"/>
          <w:sz w:val="22"/>
          <w:szCs w:val="22"/>
        </w:rPr>
      </w:pPr>
      <w:r>
        <w:rPr>
          <w:rFonts w:hint="default" w:ascii="微软雅黑" w:hAnsi="微软雅黑" w:eastAsia="微软雅黑" w:cs="苹方-简"/>
          <w:color w:val="000000"/>
          <w:kern w:val="0"/>
          <w:sz w:val="22"/>
          <w:szCs w:val="22"/>
        </w:rPr>
        <w:t>1、</w:t>
      </w:r>
      <w:r>
        <w:rPr>
          <w:rFonts w:hint="eastAsia" w:ascii="微软雅黑" w:hAnsi="微软雅黑" w:eastAsia="微软雅黑" w:cs="苹方-简"/>
          <w:color w:val="000000"/>
          <w:kern w:val="0"/>
          <w:sz w:val="22"/>
          <w:szCs w:val="22"/>
        </w:rPr>
        <w:t>读懂我的思维</w:t>
      </w:r>
      <w:r>
        <w:rPr>
          <w:rFonts w:ascii="微软雅黑" w:hAnsi="微软雅黑" w:eastAsia="微软雅黑" w:cs="Helvetica"/>
          <w:color w:val="000000"/>
          <w:kern w:val="0"/>
          <w:sz w:val="22"/>
          <w:szCs w:val="22"/>
        </w:rPr>
        <w:t>——逻辑</w:t>
      </w:r>
      <w:r>
        <w:rPr>
          <w:rFonts w:hint="eastAsia" w:ascii="微软雅黑" w:hAnsi="微软雅黑" w:eastAsia="微软雅黑" w:cs="苹方-简"/>
          <w:color w:val="000000"/>
          <w:kern w:val="0"/>
          <w:sz w:val="22"/>
          <w:szCs w:val="22"/>
        </w:rPr>
        <w:t>思维表达的</w:t>
      </w:r>
      <w:r>
        <w:rPr>
          <w:rFonts w:ascii="微软雅黑" w:hAnsi="微软雅黑" w:eastAsia="微软雅黑" w:cs="Helvetica"/>
          <w:color w:val="000000"/>
          <w:kern w:val="0"/>
          <w:sz w:val="22"/>
          <w:szCs w:val="22"/>
        </w:rPr>
        <w:t>4</w:t>
      </w:r>
      <w:r>
        <w:rPr>
          <w:rFonts w:hint="eastAsia" w:ascii="微软雅黑" w:hAnsi="微软雅黑" w:eastAsia="微软雅黑" w:cs="苹方-简"/>
          <w:color w:val="000000"/>
          <w:kern w:val="0"/>
          <w:sz w:val="22"/>
          <w:szCs w:val="22"/>
        </w:rPr>
        <w:t>个基本特点</w:t>
      </w:r>
    </w:p>
    <w:p>
      <w:pPr>
        <w:autoSpaceDE w:val="0"/>
        <w:autoSpaceDN w:val="0"/>
        <w:adjustRightInd w:val="0"/>
        <w:ind w:left="420"/>
        <w:jc w:val="left"/>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1</w:t>
      </w:r>
      <w:r>
        <w:rPr>
          <w:rFonts w:hint="eastAsia" w:ascii="微软雅黑" w:hAnsi="微软雅黑" w:eastAsia="微软雅黑" w:cs="苹方-简"/>
          <w:color w:val="000000"/>
          <w:kern w:val="0"/>
          <w:sz w:val="22"/>
          <w:szCs w:val="22"/>
        </w:rPr>
        <w:t>）结论先行</w:t>
      </w:r>
    </w:p>
    <w:p>
      <w:pPr>
        <w:autoSpaceDE w:val="0"/>
        <w:autoSpaceDN w:val="0"/>
        <w:adjustRightInd w:val="0"/>
        <w:ind w:left="420"/>
        <w:jc w:val="left"/>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2</w:t>
      </w:r>
      <w:r>
        <w:rPr>
          <w:rFonts w:hint="eastAsia" w:ascii="微软雅黑" w:hAnsi="微软雅黑" w:eastAsia="微软雅黑" w:cs="苹方-简"/>
          <w:color w:val="000000"/>
          <w:kern w:val="0"/>
          <w:sz w:val="22"/>
          <w:szCs w:val="22"/>
        </w:rPr>
        <w:t>）上下对应</w:t>
      </w:r>
    </w:p>
    <w:p>
      <w:pPr>
        <w:autoSpaceDE w:val="0"/>
        <w:autoSpaceDN w:val="0"/>
        <w:adjustRightInd w:val="0"/>
        <w:ind w:left="420"/>
        <w:jc w:val="left"/>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3</w:t>
      </w:r>
      <w:r>
        <w:rPr>
          <w:rFonts w:hint="eastAsia" w:ascii="微软雅黑" w:hAnsi="微软雅黑" w:eastAsia="微软雅黑" w:cs="苹方-简"/>
          <w:color w:val="000000"/>
          <w:kern w:val="0"/>
          <w:sz w:val="22"/>
          <w:szCs w:val="22"/>
        </w:rPr>
        <w:t>）分类清楚</w:t>
      </w:r>
    </w:p>
    <w:p>
      <w:pPr>
        <w:autoSpaceDE w:val="0"/>
        <w:autoSpaceDN w:val="0"/>
        <w:adjustRightInd w:val="0"/>
        <w:ind w:left="420"/>
        <w:jc w:val="left"/>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4</w:t>
      </w:r>
      <w:r>
        <w:rPr>
          <w:rFonts w:hint="eastAsia" w:ascii="微软雅黑" w:hAnsi="微软雅黑" w:eastAsia="微软雅黑" w:cs="苹方-简"/>
          <w:color w:val="000000"/>
          <w:kern w:val="0"/>
          <w:sz w:val="22"/>
          <w:szCs w:val="22"/>
        </w:rPr>
        <w:t>）排序逻辑</w:t>
      </w:r>
    </w:p>
    <w:p>
      <w:pPr>
        <w:autoSpaceDE w:val="0"/>
        <w:autoSpaceDN w:val="0"/>
        <w:adjustRightInd w:val="0"/>
        <w:jc w:val="left"/>
        <w:rPr>
          <w:rFonts w:ascii="微软雅黑" w:hAnsi="微软雅黑" w:eastAsia="微软雅黑" w:cs="Helvetica"/>
          <w:color w:val="000000"/>
          <w:kern w:val="0"/>
          <w:sz w:val="22"/>
          <w:szCs w:val="22"/>
        </w:rPr>
      </w:pPr>
      <w:r>
        <w:rPr>
          <w:rFonts w:hint="default" w:ascii="微软雅黑" w:hAnsi="微软雅黑" w:eastAsia="微软雅黑" w:cs="苹方-简"/>
          <w:color w:val="000000"/>
          <w:kern w:val="0"/>
          <w:sz w:val="22"/>
          <w:szCs w:val="22"/>
        </w:rPr>
        <w:t>2、</w:t>
      </w:r>
      <w:r>
        <w:rPr>
          <w:rFonts w:hint="eastAsia" w:ascii="微软雅黑" w:hAnsi="微软雅黑" w:eastAsia="微软雅黑" w:cs="苹方-简"/>
          <w:color w:val="000000"/>
          <w:kern w:val="0"/>
          <w:sz w:val="22"/>
          <w:szCs w:val="22"/>
        </w:rPr>
        <w:t>辨别他人的结构</w:t>
      </w:r>
      <w:r>
        <w:rPr>
          <w:rFonts w:ascii="微软雅黑" w:hAnsi="微软雅黑" w:eastAsia="微软雅黑" w:cs="Helvetica"/>
          <w:color w:val="000000"/>
          <w:kern w:val="0"/>
          <w:sz w:val="22"/>
          <w:szCs w:val="22"/>
        </w:rPr>
        <w:t>——逻辑</w:t>
      </w:r>
      <w:r>
        <w:rPr>
          <w:rFonts w:hint="eastAsia" w:ascii="微软雅黑" w:hAnsi="微软雅黑" w:eastAsia="微软雅黑" w:cs="苹方-简"/>
          <w:color w:val="000000"/>
          <w:kern w:val="0"/>
          <w:sz w:val="22"/>
          <w:szCs w:val="22"/>
        </w:rPr>
        <w:t>思维接受信息的</w:t>
      </w:r>
      <w:r>
        <w:rPr>
          <w:rFonts w:ascii="微软雅黑" w:hAnsi="微软雅黑" w:eastAsia="微软雅黑" w:cs="Helvetica"/>
          <w:color w:val="000000"/>
          <w:kern w:val="0"/>
          <w:sz w:val="22"/>
          <w:szCs w:val="22"/>
        </w:rPr>
        <w:t>4</w:t>
      </w:r>
      <w:r>
        <w:rPr>
          <w:rFonts w:hint="eastAsia" w:ascii="微软雅黑" w:hAnsi="微软雅黑" w:eastAsia="微软雅黑" w:cs="苹方-简"/>
          <w:color w:val="000000"/>
          <w:kern w:val="0"/>
          <w:sz w:val="22"/>
          <w:szCs w:val="22"/>
        </w:rPr>
        <w:t>个步骤</w:t>
      </w:r>
    </w:p>
    <w:p>
      <w:pPr>
        <w:autoSpaceDE w:val="0"/>
        <w:autoSpaceDN w:val="0"/>
        <w:adjustRightInd w:val="0"/>
        <w:ind w:firstLine="440"/>
        <w:jc w:val="left"/>
        <w:rPr>
          <w:rFonts w:ascii="微软雅黑" w:hAnsi="微软雅黑" w:eastAsia="微软雅黑" w:cs="Helvetica"/>
          <w:color w:val="000000"/>
          <w:kern w:val="0"/>
          <w:sz w:val="22"/>
          <w:szCs w:val="22"/>
        </w:rPr>
      </w:pPr>
      <w:r>
        <w:rPr>
          <w:rFonts w:hint="eastAsia" w:ascii="微软雅黑" w:hAnsi="微软雅黑" w:eastAsia="微软雅黑" w:cs="苹方-简"/>
          <w:color w:val="000000"/>
          <w:kern w:val="0"/>
          <w:sz w:val="22"/>
          <w:szCs w:val="22"/>
        </w:rPr>
        <w:t>【课堂练习】：读懂这段文字</w:t>
      </w:r>
    </w:p>
    <w:p>
      <w:pPr>
        <w:autoSpaceDE w:val="0"/>
        <w:autoSpaceDN w:val="0"/>
        <w:adjustRightInd w:val="0"/>
        <w:ind w:left="420"/>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1</w:t>
      </w:r>
      <w:r>
        <w:rPr>
          <w:rFonts w:hint="eastAsia" w:ascii="微软雅黑" w:hAnsi="微软雅黑" w:eastAsia="微软雅黑" w:cs="苹方-简"/>
          <w:color w:val="000000"/>
          <w:kern w:val="0"/>
          <w:sz w:val="22"/>
          <w:szCs w:val="22"/>
        </w:rPr>
        <w:t>）识别：识别信息中的事实与个人观点或判断</w:t>
      </w:r>
    </w:p>
    <w:p>
      <w:pPr>
        <w:autoSpaceDE w:val="0"/>
        <w:autoSpaceDN w:val="0"/>
        <w:adjustRightInd w:val="0"/>
        <w:ind w:left="420"/>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2</w:t>
      </w:r>
      <w:r>
        <w:rPr>
          <w:rFonts w:hint="eastAsia" w:ascii="微软雅黑" w:hAnsi="微软雅黑" w:eastAsia="微软雅黑" w:cs="苹方-简"/>
          <w:color w:val="000000"/>
          <w:kern w:val="0"/>
          <w:sz w:val="22"/>
          <w:szCs w:val="22"/>
        </w:rPr>
        <w:t>）对应：找到事实与观点的对应关系</w:t>
      </w:r>
    </w:p>
    <w:p>
      <w:pPr>
        <w:autoSpaceDE w:val="0"/>
        <w:autoSpaceDN w:val="0"/>
        <w:adjustRightInd w:val="0"/>
        <w:ind w:left="420"/>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3</w:t>
      </w:r>
      <w:r>
        <w:rPr>
          <w:rFonts w:hint="eastAsia" w:ascii="微软雅黑" w:hAnsi="微软雅黑" w:eastAsia="微软雅黑" w:cs="苹方-简"/>
          <w:color w:val="000000"/>
          <w:kern w:val="0"/>
          <w:sz w:val="22"/>
          <w:szCs w:val="22"/>
        </w:rPr>
        <w:t>）结构：画出信息之间的关系图</w:t>
      </w:r>
    </w:p>
    <w:p>
      <w:pPr>
        <w:autoSpaceDE w:val="0"/>
        <w:autoSpaceDN w:val="0"/>
        <w:adjustRightInd w:val="0"/>
        <w:ind w:left="420"/>
        <w:rPr>
          <w:rFonts w:ascii="微软雅黑" w:hAnsi="微软雅黑" w:eastAsia="微软雅黑" w:cs="Helvetica"/>
          <w:color w:val="000000"/>
          <w:kern w:val="0"/>
          <w:sz w:val="22"/>
          <w:szCs w:val="22"/>
        </w:rPr>
      </w:pPr>
      <w:r>
        <w:rPr>
          <w:rFonts w:ascii="微软雅黑" w:hAnsi="微软雅黑" w:eastAsia="微软雅黑" w:cs="Helvetica"/>
          <w:color w:val="000000"/>
          <w:kern w:val="0"/>
          <w:sz w:val="22"/>
          <w:szCs w:val="22"/>
        </w:rPr>
        <w:t>4</w:t>
      </w:r>
      <w:r>
        <w:rPr>
          <w:rFonts w:hint="eastAsia" w:ascii="微软雅黑" w:hAnsi="微软雅黑" w:eastAsia="微软雅黑" w:cs="苹方-简"/>
          <w:color w:val="000000"/>
          <w:kern w:val="0"/>
          <w:sz w:val="22"/>
          <w:szCs w:val="22"/>
        </w:rPr>
        <w:t>）表达：用一句话复述的公式</w:t>
      </w:r>
    </w:p>
    <w:p>
      <w:pPr>
        <w:autoSpaceDE w:val="0"/>
        <w:autoSpaceDN w:val="0"/>
        <w:adjustRightInd w:val="0"/>
        <w:ind w:firstLine="440"/>
        <w:rPr>
          <w:rFonts w:ascii="微软雅黑" w:hAnsi="微软雅黑" w:eastAsia="微软雅黑" w:cs="Helvetica"/>
          <w:color w:val="000000"/>
          <w:kern w:val="0"/>
          <w:sz w:val="22"/>
          <w:szCs w:val="22"/>
        </w:rPr>
      </w:pPr>
      <w:r>
        <w:rPr>
          <w:rFonts w:hint="eastAsia" w:ascii="微软雅黑" w:hAnsi="微软雅黑" w:eastAsia="微软雅黑" w:cs="苹方-简"/>
          <w:color w:val="000000"/>
          <w:kern w:val="0"/>
          <w:sz w:val="22"/>
          <w:szCs w:val="22"/>
        </w:rPr>
        <w:t>【课堂互动】：找出视频表述文字的思维结构</w:t>
      </w:r>
    </w:p>
    <w:p>
      <w:pPr>
        <w:rPr>
          <w:rFonts w:hint="eastAsia" w:ascii="微软雅黑" w:hAnsi="微软雅黑" w:eastAsia="微软雅黑" w:cs="苹方-简"/>
          <w:b/>
          <w:bCs/>
          <w:color w:val="000000"/>
          <w:kern w:val="0"/>
          <w:sz w:val="24"/>
        </w:rPr>
      </w:pPr>
    </w:p>
    <w:p>
      <w:pPr>
        <w:rPr>
          <w:rFonts w:hint="eastAsia" w:ascii="微软雅黑" w:hAnsi="微软雅黑" w:eastAsia="微软雅黑"/>
          <w:b/>
          <w:color w:val="000000"/>
          <w:sz w:val="28"/>
          <w:szCs w:val="28"/>
          <w:lang w:val="en-US"/>
        </w:rPr>
      </w:pPr>
      <w:r>
        <w:rPr>
          <w:rFonts w:hint="eastAsia" w:ascii="微软雅黑" w:hAnsi="微软雅黑" w:eastAsia="微软雅黑" w:cs="苹方-简"/>
          <w:b/>
          <w:bCs/>
          <w:color w:val="000000"/>
          <w:kern w:val="0"/>
          <w:sz w:val="24"/>
        </w:rPr>
        <w:t>第</w:t>
      </w:r>
      <w:r>
        <w:rPr>
          <w:rFonts w:hint="default" w:ascii="微软雅黑" w:hAnsi="微软雅黑" w:eastAsia="微软雅黑" w:cs="苹方-简"/>
          <w:b/>
          <w:bCs/>
          <w:color w:val="000000"/>
          <w:kern w:val="0"/>
          <w:sz w:val="24"/>
        </w:rPr>
        <w:t>三</w:t>
      </w:r>
      <w:r>
        <w:rPr>
          <w:rFonts w:hint="eastAsia" w:ascii="微软雅黑" w:hAnsi="微软雅黑" w:eastAsia="微软雅黑" w:cs="苹方-简"/>
          <w:b/>
          <w:bCs/>
          <w:color w:val="000000"/>
          <w:kern w:val="0"/>
          <w:sz w:val="24"/>
        </w:rPr>
        <w:t>章：</w:t>
      </w:r>
      <w:r>
        <w:rPr>
          <w:rFonts w:hint="default" w:ascii="微软雅黑" w:hAnsi="微软雅黑" w:eastAsia="微软雅黑" w:cs="苹方-简"/>
          <w:b/>
          <w:bCs/>
          <w:color w:val="000000"/>
          <w:kern w:val="0"/>
          <w:sz w:val="24"/>
        </w:rPr>
        <w:t>运用结构性思维</w:t>
      </w:r>
      <w:r>
        <w:rPr>
          <w:rFonts w:hint="eastAsia" w:ascii="微软雅黑" w:hAnsi="微软雅黑" w:eastAsia="微软雅黑" w:cs="苹方-简"/>
          <w:b/>
          <w:bCs/>
          <w:color w:val="000000"/>
          <w:kern w:val="0"/>
          <w:sz w:val="24"/>
          <w:lang w:val="en-US" w:eastAsia="zh-Hans"/>
        </w:rPr>
        <w:t>进行高效汇报</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1</w:t>
      </w:r>
      <w:r>
        <w:rPr>
          <w:rFonts w:hint="default" w:ascii="微软雅黑" w:hAnsi="微软雅黑" w:eastAsia="微软雅黑" w:cs="苹方-简"/>
          <w:color w:val="000000"/>
          <w:kern w:val="0"/>
          <w:sz w:val="22"/>
          <w:szCs w:val="22"/>
        </w:rPr>
        <w:t>、</w:t>
      </w:r>
      <w:r>
        <w:rPr>
          <w:rFonts w:hint="eastAsia" w:ascii="微软雅黑" w:hAnsi="微软雅黑" w:eastAsia="微软雅黑" w:cs="苹方-简"/>
          <w:color w:val="000000"/>
          <w:kern w:val="0"/>
          <w:sz w:val="22"/>
          <w:szCs w:val="22"/>
        </w:rPr>
        <w:t>确定</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的目标</w:t>
      </w:r>
      <w:r>
        <w:rPr>
          <w:rFonts w:hint="default" w:ascii="微软雅黑" w:hAnsi="微软雅黑" w:eastAsia="微软雅黑" w:cs="苹方-简"/>
          <w:color w:val="000000"/>
          <w:kern w:val="0"/>
          <w:sz w:val="22"/>
          <w:szCs w:val="22"/>
        </w:rPr>
        <w:t>的目的三问</w:t>
      </w:r>
    </w:p>
    <w:p>
      <w:pPr>
        <w:autoSpaceDE w:val="0"/>
        <w:autoSpaceDN w:val="0"/>
        <w:adjustRightInd w:val="0"/>
        <w:ind w:firstLine="330" w:firstLineChars="15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1）给谁听（看）</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2）啥意图——从隐形到显性</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3）达共识——提高说服力</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2</w:t>
      </w:r>
      <w:r>
        <w:rPr>
          <w:rFonts w:hint="default" w:ascii="微软雅黑" w:hAnsi="微软雅黑" w:eastAsia="微软雅黑" w:cs="苹方-简"/>
          <w:color w:val="000000"/>
          <w:kern w:val="0"/>
          <w:sz w:val="22"/>
          <w:szCs w:val="22"/>
        </w:rPr>
        <w:t>、</w:t>
      </w:r>
      <w:r>
        <w:rPr>
          <w:rFonts w:hint="eastAsia" w:ascii="微软雅黑" w:hAnsi="微软雅黑" w:eastAsia="微软雅黑" w:cs="苹方-简"/>
          <w:color w:val="000000"/>
          <w:kern w:val="0"/>
          <w:sz w:val="22"/>
          <w:szCs w:val="22"/>
        </w:rPr>
        <w:t>设计</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结构</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1）</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结构设计原理——“金字塔原理”</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2）</w:t>
      </w:r>
      <w:r>
        <w:rPr>
          <w:rFonts w:hint="default" w:ascii="微软雅黑" w:hAnsi="微软雅黑" w:eastAsia="微软雅黑" w:cs="苹方-简"/>
          <w:color w:val="000000"/>
          <w:kern w:val="0"/>
          <w:sz w:val="22"/>
          <w:szCs w:val="22"/>
        </w:rPr>
        <w:t>高效沟通</w:t>
      </w:r>
      <w:r>
        <w:rPr>
          <w:rFonts w:hint="eastAsia" w:ascii="微软雅黑" w:hAnsi="微软雅黑" w:eastAsia="微软雅黑" w:cs="苹方-简"/>
          <w:color w:val="000000"/>
          <w:kern w:val="0"/>
          <w:sz w:val="22"/>
          <w:szCs w:val="22"/>
        </w:rPr>
        <w:t>的逻辑建设——归纳与演绎</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3）</w:t>
      </w:r>
      <w:r>
        <w:rPr>
          <w:rFonts w:hint="default" w:ascii="微软雅黑" w:hAnsi="微软雅黑" w:eastAsia="微软雅黑" w:cs="苹方-简"/>
          <w:color w:val="000000"/>
          <w:kern w:val="0"/>
          <w:sz w:val="22"/>
          <w:szCs w:val="22"/>
        </w:rPr>
        <w:t>高效沟通</w:t>
      </w:r>
      <w:r>
        <w:rPr>
          <w:rFonts w:hint="eastAsia" w:ascii="微软雅黑" w:hAnsi="微软雅黑" w:eastAsia="微软雅黑" w:cs="苹方-简"/>
          <w:color w:val="000000"/>
          <w:kern w:val="0"/>
          <w:sz w:val="22"/>
          <w:szCs w:val="22"/>
        </w:rPr>
        <w:t>的</w:t>
      </w:r>
      <w:r>
        <w:rPr>
          <w:rFonts w:hint="default" w:ascii="微软雅黑" w:hAnsi="微软雅黑" w:eastAsia="微软雅黑" w:cs="苹方-简"/>
          <w:color w:val="000000"/>
          <w:kern w:val="0"/>
          <w:sz w:val="22"/>
          <w:szCs w:val="22"/>
        </w:rPr>
        <w:t>两种表达</w:t>
      </w:r>
      <w:r>
        <w:rPr>
          <w:rFonts w:hint="eastAsia" w:ascii="微软雅黑" w:hAnsi="微软雅黑" w:eastAsia="微软雅黑" w:cs="苹方-简"/>
          <w:color w:val="000000"/>
          <w:kern w:val="0"/>
          <w:sz w:val="22"/>
          <w:szCs w:val="22"/>
        </w:rPr>
        <w:t>结构</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3、</w:t>
      </w:r>
      <w:r>
        <w:rPr>
          <w:rFonts w:hint="eastAsia" w:ascii="微软雅黑" w:hAnsi="微软雅黑" w:eastAsia="微软雅黑" w:cs="苹方-简"/>
          <w:color w:val="000000"/>
          <w:kern w:val="0"/>
          <w:sz w:val="22"/>
          <w:szCs w:val="22"/>
        </w:rPr>
        <w:t>设计</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的内容</w:t>
      </w:r>
    </w:p>
    <w:p>
      <w:pPr>
        <w:autoSpaceDE w:val="0"/>
        <w:autoSpaceDN w:val="0"/>
        <w:adjustRightInd w:val="0"/>
        <w:ind w:firstLine="330" w:firstLineChars="15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1</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的要点设计</w:t>
      </w:r>
    </w:p>
    <w:p>
      <w:pPr>
        <w:autoSpaceDE w:val="0"/>
        <w:autoSpaceDN w:val="0"/>
        <w:adjustRightInd w:val="0"/>
        <w:ind w:firstLine="330" w:firstLineChars="15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2）</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的观点设计</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3）</w:t>
      </w:r>
      <w:r>
        <w:rPr>
          <w:rFonts w:hint="default" w:ascii="微软雅黑" w:hAnsi="微软雅黑" w:eastAsia="微软雅黑" w:cs="苹方-简"/>
          <w:color w:val="000000"/>
          <w:kern w:val="0"/>
          <w:sz w:val="22"/>
          <w:szCs w:val="22"/>
        </w:rPr>
        <w:t>沟通</w:t>
      </w:r>
      <w:r>
        <w:rPr>
          <w:rFonts w:hint="eastAsia" w:ascii="微软雅黑" w:hAnsi="微软雅黑" w:eastAsia="微软雅黑" w:cs="苹方-简"/>
          <w:color w:val="000000"/>
          <w:kern w:val="0"/>
          <w:sz w:val="22"/>
          <w:szCs w:val="22"/>
        </w:rPr>
        <w:t>的论据支撑</w:t>
      </w:r>
    </w:p>
    <w:p>
      <w:pPr>
        <w:autoSpaceDE w:val="0"/>
        <w:autoSpaceDN w:val="0"/>
        <w:adjustRightInd w:val="0"/>
        <w:ind w:firstLine="330" w:firstLineChars="150"/>
        <w:jc w:val="left"/>
        <w:rPr>
          <w:rFonts w:hint="eastAsia" w:ascii="微软雅黑" w:hAnsi="微软雅黑" w:eastAsia="微软雅黑" w:cs="苹方-简"/>
          <w:color w:val="000000"/>
          <w:kern w:val="0"/>
          <w:sz w:val="22"/>
          <w:szCs w:val="22"/>
        </w:rPr>
      </w:pPr>
    </w:p>
    <w:p>
      <w:pPr>
        <w:autoSpaceDE w:val="0"/>
        <w:autoSpaceDN w:val="0"/>
        <w:adjustRightInd w:val="0"/>
        <w:jc w:val="left"/>
        <w:rPr>
          <w:rFonts w:hint="eastAsia" w:ascii="微软雅黑" w:hAnsi="微软雅黑" w:eastAsia="微软雅黑" w:cs="苹方-简"/>
          <w:color w:val="000000"/>
          <w:kern w:val="0"/>
          <w:sz w:val="22"/>
          <w:szCs w:val="22"/>
          <w:lang w:val="en-US" w:eastAsia="zh-Hans"/>
        </w:rPr>
      </w:pPr>
      <w:r>
        <w:rPr>
          <w:rFonts w:hint="eastAsia" w:ascii="微软雅黑" w:hAnsi="微软雅黑" w:eastAsia="微软雅黑" w:cs="苹方-简"/>
          <w:b/>
          <w:bCs/>
          <w:color w:val="000000"/>
          <w:kern w:val="0"/>
          <w:sz w:val="24"/>
          <w:lang w:val="en-US" w:eastAsia="zh-Hans"/>
        </w:rPr>
        <w:t>第四章</w:t>
      </w:r>
      <w:r>
        <w:rPr>
          <w:rFonts w:hint="default" w:ascii="微软雅黑" w:hAnsi="微软雅黑" w:eastAsia="微软雅黑" w:cs="苹方-简"/>
          <w:b/>
          <w:bCs/>
          <w:color w:val="000000"/>
          <w:kern w:val="0"/>
          <w:sz w:val="24"/>
          <w:lang w:eastAsia="zh-Hans"/>
        </w:rPr>
        <w:t>：</w:t>
      </w:r>
      <w:r>
        <w:rPr>
          <w:rFonts w:hint="default" w:ascii="微软雅黑" w:hAnsi="微软雅黑" w:eastAsia="微软雅黑" w:cs="苹方-简"/>
          <w:b/>
          <w:bCs/>
          <w:color w:val="000000"/>
          <w:kern w:val="0"/>
          <w:sz w:val="24"/>
        </w:rPr>
        <w:t>运用结构性思维</w:t>
      </w:r>
      <w:r>
        <w:rPr>
          <w:rFonts w:hint="eastAsia" w:ascii="微软雅黑" w:hAnsi="微软雅黑" w:eastAsia="微软雅黑" w:cs="苹方-简"/>
          <w:b/>
          <w:bCs/>
          <w:color w:val="000000"/>
          <w:kern w:val="0"/>
          <w:sz w:val="24"/>
          <w:lang w:val="en-US" w:eastAsia="zh-Hans"/>
        </w:rPr>
        <w:t>进行向下辅导</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1、破除辅导下属的三个误区</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1）辅导没效果是因为对方笨</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2）辅导就是告诉对方应该做什么</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3）被辅导者应多听少讲</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2</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辅导前的准备</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1</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重新认识下属</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2</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重新认识您的辅导风格</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3、</w:t>
      </w:r>
      <w:r>
        <w:rPr>
          <w:rFonts w:hint="default" w:ascii="微软雅黑" w:hAnsi="微软雅黑" w:eastAsia="微软雅黑" w:cs="苹方-简"/>
          <w:color w:val="000000"/>
          <w:kern w:val="0"/>
          <w:sz w:val="22"/>
          <w:szCs w:val="22"/>
        </w:rPr>
        <w:t>辅导对话的GROW模型</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1</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确定目标——Goal</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2</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澄清现状——Reality</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3</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选择方案——Option</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4</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承诺行动</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Way Forward</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4</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辅导的技巧</w:t>
      </w:r>
    </w:p>
    <w:p>
      <w:pPr>
        <w:autoSpaceDE w:val="0"/>
        <w:autoSpaceDN w:val="0"/>
        <w:adjustRightInd w:val="0"/>
        <w:jc w:val="left"/>
        <w:rPr>
          <w:rFonts w:hint="default"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w:t>
      </w:r>
      <w:r>
        <w:rPr>
          <w:rFonts w:hint="default" w:ascii="微软雅黑" w:hAnsi="微软雅黑" w:eastAsia="微软雅黑" w:cs="苹方-简"/>
          <w:color w:val="000000"/>
          <w:kern w:val="0"/>
          <w:sz w:val="22"/>
          <w:szCs w:val="22"/>
        </w:rPr>
        <w:t xml:space="preserve">  1</w:t>
      </w:r>
      <w:r>
        <w:rPr>
          <w:rFonts w:hint="eastAsia" w:ascii="微软雅黑" w:hAnsi="微软雅黑" w:eastAsia="微软雅黑" w:cs="苹方-简"/>
          <w:color w:val="000000"/>
          <w:kern w:val="0"/>
          <w:sz w:val="22"/>
          <w:szCs w:val="22"/>
        </w:rPr>
        <w:t>）</w:t>
      </w:r>
      <w:r>
        <w:rPr>
          <w:rFonts w:hint="default" w:ascii="微软雅黑" w:hAnsi="微软雅黑" w:eastAsia="微软雅黑" w:cs="苹方-简"/>
          <w:color w:val="000000"/>
          <w:kern w:val="0"/>
          <w:sz w:val="22"/>
          <w:szCs w:val="22"/>
        </w:rPr>
        <w:t>聆听三层次</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2）进阶三技巧</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A、建立责任感</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B、运用直觉</w:t>
      </w:r>
    </w:p>
    <w:p>
      <w:pPr>
        <w:autoSpaceDE w:val="0"/>
        <w:autoSpaceDN w:val="0"/>
        <w:adjustRightInd w:val="0"/>
        <w:jc w:val="left"/>
        <w:rPr>
          <w:rFonts w:hint="default" w:ascii="微软雅黑" w:hAnsi="微软雅黑" w:eastAsia="微软雅黑" w:cs="苹方-简"/>
          <w:color w:val="000000"/>
          <w:kern w:val="0"/>
          <w:sz w:val="22"/>
          <w:szCs w:val="22"/>
        </w:rPr>
      </w:pPr>
      <w:r>
        <w:rPr>
          <w:rFonts w:hint="default" w:ascii="微软雅黑" w:hAnsi="微软雅黑" w:eastAsia="微软雅黑" w:cs="苹方-简"/>
          <w:color w:val="000000"/>
          <w:kern w:val="0"/>
          <w:sz w:val="22"/>
          <w:szCs w:val="22"/>
        </w:rPr>
        <w:t xml:space="preserve">      C、情绪处理</w:t>
      </w:r>
    </w:p>
    <w:p>
      <w:pPr>
        <w:autoSpaceDE w:val="0"/>
        <w:autoSpaceDN w:val="0"/>
        <w:adjustRightInd w:val="0"/>
        <w:jc w:val="left"/>
        <w:rPr>
          <w:rFonts w:hint="eastAsia" w:ascii="微软雅黑" w:hAnsi="微软雅黑" w:eastAsia="微软雅黑" w:cs="Helvetica"/>
          <w:color w:val="000000"/>
          <w:kern w:val="0"/>
          <w:sz w:val="24"/>
        </w:rPr>
      </w:pPr>
    </w:p>
    <w:p>
      <w:pPr>
        <w:numPr>
          <w:ilvl w:val="0"/>
          <w:numId w:val="2"/>
        </w:numPr>
        <w:autoSpaceDE w:val="0"/>
        <w:autoSpaceDN w:val="0"/>
        <w:adjustRightInd w:val="0"/>
        <w:jc w:val="left"/>
        <w:rPr>
          <w:rFonts w:hint="eastAsia" w:ascii="微软雅黑" w:hAnsi="微软雅黑" w:eastAsia="微软雅黑" w:cs="苹方-简"/>
          <w:b/>
          <w:bCs/>
          <w:color w:val="000000"/>
          <w:kern w:val="0"/>
          <w:sz w:val="24"/>
          <w:lang w:val="en-US" w:eastAsia="zh-Hans"/>
        </w:rPr>
      </w:pPr>
      <w:r>
        <w:rPr>
          <w:rFonts w:hint="default" w:ascii="微软雅黑" w:hAnsi="微软雅黑" w:eastAsia="微软雅黑" w:cs="苹方-简"/>
          <w:b/>
          <w:bCs/>
          <w:color w:val="000000"/>
          <w:kern w:val="0"/>
          <w:sz w:val="24"/>
          <w:lang w:eastAsia="zh-Hans"/>
        </w:rPr>
        <w:t>：</w:t>
      </w:r>
      <w:r>
        <w:rPr>
          <w:rFonts w:hint="default" w:ascii="微软雅黑" w:hAnsi="微软雅黑" w:eastAsia="微软雅黑" w:cs="苹方-简"/>
          <w:b/>
          <w:bCs/>
          <w:color w:val="000000"/>
          <w:kern w:val="0"/>
          <w:sz w:val="24"/>
        </w:rPr>
        <w:t>运用结构性思维</w:t>
      </w:r>
      <w:r>
        <w:rPr>
          <w:rFonts w:hint="eastAsia" w:ascii="微软雅黑" w:hAnsi="微软雅黑" w:eastAsia="微软雅黑" w:cs="苹方-简"/>
          <w:b/>
          <w:bCs/>
          <w:color w:val="000000"/>
          <w:kern w:val="0"/>
          <w:sz w:val="24"/>
          <w:lang w:val="en-US" w:eastAsia="zh-Hans"/>
        </w:rPr>
        <w:t>进行跨部门沟通</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1、营造良好的沟通氛围</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1）融洽的题外话</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2）有效赞美</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3）接近距离</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4）善用道具</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2、建立畅通的沟通通道</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【课堂互动】我说你画</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1）研讨，产生差异的原因以及如何缩小差异</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2）认知沟通的基本公式</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3）抓住影响沟通的变量，提升沟通效率</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3、结构化的沟通表达</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1）为什么要结构化？</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2）如何做到结构化表达</w:t>
      </w:r>
    </w:p>
    <w:p>
      <w:pPr>
        <w:autoSpaceDE w:val="0"/>
        <w:autoSpaceDN w:val="0"/>
        <w:adjustRightInd w:val="0"/>
        <w:jc w:val="left"/>
        <w:rPr>
          <w:rFonts w:hint="eastAsia" w:ascii="微软雅黑" w:hAnsi="微软雅黑" w:eastAsia="微软雅黑" w:cs="苹方-简"/>
          <w:color w:val="000000"/>
          <w:kern w:val="0"/>
          <w:sz w:val="22"/>
          <w:szCs w:val="22"/>
        </w:rPr>
      </w:pPr>
      <w:r>
        <w:rPr>
          <w:rFonts w:hint="eastAsia" w:ascii="微软雅黑" w:hAnsi="微软雅黑" w:eastAsia="微软雅黑" w:cs="苹方-简"/>
          <w:color w:val="000000"/>
          <w:kern w:val="0"/>
          <w:sz w:val="22"/>
          <w:szCs w:val="22"/>
        </w:rPr>
        <w:t xml:space="preserve">     【案例分析】怎么说才不乱？</w:t>
      </w:r>
    </w:p>
    <w:p>
      <w:pPr>
        <w:numPr>
          <w:ilvl w:val="0"/>
          <w:numId w:val="0"/>
        </w:numPr>
        <w:autoSpaceDE w:val="0"/>
        <w:autoSpaceDN w:val="0"/>
        <w:adjustRightInd w:val="0"/>
        <w:jc w:val="left"/>
        <w:rPr>
          <w:rFonts w:hint="eastAsia" w:ascii="微软雅黑" w:hAnsi="微软雅黑" w:eastAsia="微软雅黑" w:cs="苹方-简"/>
          <w:b/>
          <w:bCs/>
          <w:color w:val="000000"/>
          <w:kern w:val="0"/>
          <w:sz w:val="24"/>
          <w:lang w:val="en-US" w:eastAsia="zh-Hans"/>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2000019F" w:csb1="4F010000"/>
  </w:font>
  <w:font w:name="Arial">
    <w:panose1 w:val="020B0604020202020204"/>
    <w:charset w:val="00"/>
    <w:family w:val="auto"/>
    <w:pitch w:val="default"/>
    <w:sig w:usb0="E0002EFF" w:usb1="C000785B" w:usb2="00000009" w:usb3="00000000" w:csb0="400001FF" w:csb1="FFFF0000"/>
  </w:font>
  <w:font w:name="苹方-简">
    <w:altName w:val="宋体"/>
    <w:panose1 w:val="020B0400000000000000"/>
    <w:charset w:val="86"/>
    <w:family w:val="auto"/>
    <w:pitch w:val="default"/>
    <w:sig w:usb0="00000000" w:usb1="00000000"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720" w:hanging="360"/>
      </w:p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609CF45E"/>
    <w:multiLevelType w:val="singleLevel"/>
    <w:tmpl w:val="609CF45E"/>
    <w:lvl w:ilvl="0" w:tentative="0">
      <w:start w:val="5"/>
      <w:numFmt w:val="chineseCounting"/>
      <w:suff w:val="nothing"/>
      <w:lvlText w:val="第%1章"/>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89C"/>
    <w:rsid w:val="00141D82"/>
    <w:rsid w:val="001A2A6D"/>
    <w:rsid w:val="00304592"/>
    <w:rsid w:val="0037121F"/>
    <w:rsid w:val="0043589C"/>
    <w:rsid w:val="00A723F3"/>
    <w:rsid w:val="00FD1E40"/>
    <w:rsid w:val="28167A7B"/>
    <w:rsid w:val="3BBFE21E"/>
    <w:rsid w:val="7E5F7CC8"/>
    <w:rsid w:val="979CB7AC"/>
    <w:rsid w:val="B5EBFC01"/>
    <w:rsid w:val="BEBFBDA5"/>
    <w:rsid w:val="CE736425"/>
    <w:rsid w:val="D5571973"/>
    <w:rsid w:val="D8FE2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259</Words>
  <Characters>1481</Characters>
  <Lines>12</Lines>
  <Paragraphs>3</Paragraphs>
  <TotalTime>0</TotalTime>
  <ScaleCrop>false</ScaleCrop>
  <LinksUpToDate>false</LinksUpToDate>
  <CharactersWithSpaces>1737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2019-01-10T13:57:00Z</dcterms:created>
  <dc:creator>万 盛兰</dc:creator>
  <cp:lastModifiedBy>中国讲师网尹老师</cp:lastModifiedBy>
  <dcterms:modified xsi:type="dcterms:W3CDTF">2021-06-28T06:04:01Z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27705FB0F9F74CC28418C03C7FD90A8F</vt:lpwstr>
  </property>
</Properties>
</file>