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6756" w:rsidRPr="00306756" w:rsidRDefault="00306756" w:rsidP="00306756">
      <w:pPr>
        <w:autoSpaceDE w:val="0"/>
        <w:autoSpaceDN w:val="0"/>
        <w:adjustRightInd w:val="0"/>
        <w:spacing w:line="440" w:lineRule="exact"/>
        <w:jc w:val="center"/>
        <w:rPr>
          <w:rFonts w:ascii="微软雅黑" w:eastAsia="微软雅黑" w:hAnsi="微软雅黑" w:cs="Helvetica"/>
          <w:b/>
          <w:bCs/>
          <w:color w:val="000000"/>
          <w:kern w:val="0"/>
          <w:sz w:val="30"/>
          <w:szCs w:val="30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30"/>
          <w:szCs w:val="30"/>
        </w:rPr>
        <w:t>万盛兰老师《跨部门沟通与协作》课程大纲</w:t>
      </w:r>
    </w:p>
    <w:p w:rsid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PingFang SC"/>
          <w:b/>
          <w:bCs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【培训时间】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：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天</w:t>
      </w:r>
    </w:p>
    <w:p w:rsidR="00306756" w:rsidRPr="00306756" w:rsidRDefault="00306756" w:rsidP="00306756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【培训对象】：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适用于职业经理人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【培训方式】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生动授课、多媒体演示、个体实训、角色扮演、互动交流等使培训效果达到最好！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【课程背景】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是什么让部门之间的沟通变得如此费力？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为什么一件事情由一个部门主导，其余部门就成了观望者？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部门之间为什么如同有厚厚的部门墙存在？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如何打破部门墙？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有效的跨部门沟通是打造企业执行力和构建高效团队的必要手段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——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所有管理都必须从有效沟通开始！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【课程目标】</w:t>
      </w:r>
    </w:p>
    <w:p w:rsidR="00306756" w:rsidRPr="00306756" w:rsidRDefault="00306756" w:rsidP="00306756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掌握换位思考，相互赏识的沟通技巧；</w:t>
      </w:r>
    </w:p>
    <w:p w:rsidR="00306756" w:rsidRPr="00306756" w:rsidRDefault="00306756" w:rsidP="00306756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如何将职能部门的目标有效地整合在组织目标之下；</w:t>
      </w:r>
    </w:p>
    <w:p w:rsidR="00306756" w:rsidRPr="00306756" w:rsidRDefault="00306756" w:rsidP="00306756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了解高效沟通的原理，尤其是跨部门沟通的重要价值；</w:t>
      </w:r>
    </w:p>
    <w:p w:rsidR="00306756" w:rsidRPr="00306756" w:rsidRDefault="00306756" w:rsidP="00306756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培养各个部门员工之间的协作意识和沟通机制，统一思想，共同行动。</w:t>
      </w:r>
    </w:p>
    <w:p w:rsidR="00306756" w:rsidRPr="00306756" w:rsidRDefault="00306756" w:rsidP="00306756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深刻了解团队的本质，深入理解不同部门的紧密配合在企业竞争中的重要性。</w:t>
      </w:r>
    </w:p>
    <w:p w:rsidR="00306756" w:rsidRPr="00306756" w:rsidRDefault="00306756" w:rsidP="00306756">
      <w:pPr>
        <w:pStyle w:val="a3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从跨部门沟通的难点出发，从人的心理特点的角度出发，理解沟通的本质特征；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Times New Roman"/>
          <w:color w:val="000000"/>
          <w:kern w:val="0"/>
          <w:sz w:val="24"/>
        </w:rPr>
      </w:pP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</w:t>
      </w:r>
      <w:r w:rsidRPr="00306756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课程大纲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】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</w:p>
    <w:p w:rsidR="00306756" w:rsidRPr="00DF3DD2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color w:val="000000"/>
          <w:kern w:val="0"/>
          <w:sz w:val="24"/>
        </w:rPr>
      </w:pPr>
      <w:r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第一讲</w:t>
      </w:r>
      <w:r w:rsidRPr="00DF3DD2">
        <w:rPr>
          <w:rFonts w:ascii="微软雅黑" w:eastAsia="微软雅黑" w:hAnsi="微软雅黑" w:cs="Helvetica"/>
          <w:b/>
          <w:color w:val="000000"/>
          <w:kern w:val="0"/>
          <w:sz w:val="24"/>
        </w:rPr>
        <w:t xml:space="preserve"> </w:t>
      </w:r>
      <w:r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认知跨部门沟通障碍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、企业内跨部门沟通障碍的三种类型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）分歧型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）回避型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lastRenderedPageBreak/>
        <w:t xml:space="preserve">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）矛盾冲突型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、跨部门沟通障碍产生的原因分析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）组织层面的原因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A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、专业化分工带来的部门目标差异；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B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、职能和权责划分不明确；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C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、沟通双方信息不对称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）意识层面的原因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A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、本位主义思想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B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、价值观因素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C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、利益分配因素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）行为层面的原因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A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、沟通表达的准确性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B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、沟通氛围的和谐性</w:t>
      </w:r>
    </w:p>
    <w:p w:rsidR="00306756" w:rsidRPr="00DF3DD2" w:rsidRDefault="00DF3DD2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color w:val="000000"/>
          <w:kern w:val="0"/>
          <w:sz w:val="24"/>
        </w:rPr>
      </w:pPr>
      <w:r w:rsidRPr="00DF3DD2">
        <w:rPr>
          <w:rFonts w:ascii="微软雅黑" w:eastAsia="微软雅黑" w:hAnsi="微软雅黑" w:cs="Helvetica" w:hint="eastAsia"/>
          <w:b/>
          <w:color w:val="000000"/>
          <w:kern w:val="0"/>
          <w:sz w:val="24"/>
        </w:rPr>
        <w:t>第二讲 跨部门沟通技巧</w:t>
      </w:r>
    </w:p>
    <w:p w:rsidR="00306756" w:rsidRPr="00306756" w:rsidRDefault="00306756" w:rsidP="00DF3DD2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、营造良好的沟通氛围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）融洽的题外话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）有效赞美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）接近距离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4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）善用道具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、建立畅通的沟通通道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【课堂互动】我说你画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）研讨，产生差异的原因以及如何缩小差异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）认知沟通的基本公式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）抓住影响沟通的变量，提升沟通效率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、结构化的沟通表达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）为什么要结构化？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）如何做到结构化表达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【案例分析】怎么说才不乱？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4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、部门间不同意见的正确处理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）换位思考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）对事不对人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lastRenderedPageBreak/>
        <w:t xml:space="preserve"> 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）寻找平衡点，以结果为导向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5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、沟通中的自我控制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）学会给他人递个梯子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）学会改变自己的习惯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）减少抱怨从我做起</w:t>
      </w:r>
    </w:p>
    <w:p w:rsidR="00306756" w:rsidRPr="00DF3DD2" w:rsidRDefault="00DF3DD2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color w:val="000000"/>
          <w:kern w:val="0"/>
          <w:sz w:val="24"/>
        </w:rPr>
      </w:pPr>
      <w:r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 xml:space="preserve">第三讲 </w:t>
      </w:r>
      <w:r w:rsidRPr="00DF3DD2">
        <w:rPr>
          <w:rFonts w:ascii="微软雅黑" w:eastAsia="微软雅黑" w:hAnsi="微软雅黑" w:cs="PingFang SC"/>
          <w:b/>
          <w:color w:val="000000"/>
          <w:kern w:val="0"/>
          <w:sz w:val="24"/>
        </w:rPr>
        <w:t xml:space="preserve"> </w:t>
      </w:r>
      <w:r w:rsidR="00306756" w:rsidRPr="00DF3DD2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跨部门沟通的解决要点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、改变从第一责任人做起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）管理者为自己定规则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）将变化做成计划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）身教重于言传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4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）转变管理风格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、换位思考解决跨部门沟通障碍的重难点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【课堂研讨】：一名优秀经理是专业知识重要还是对其他部门的运作熟悉了解重要？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“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工夫在诗外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”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的启示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）跳出专业领域看管理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“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部门墙</w:t>
      </w: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”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的形成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4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）企业内调换岗位的重要性</w:t>
      </w:r>
      <w:bookmarkStart w:id="0" w:name="_GoBack"/>
      <w:bookmarkEnd w:id="0"/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、跨部门沟通主要方式：有效的会议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【课堂研讨】：贵司的各部门主管例会效果如何，给自己评个分数？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）你认为有效的各部门主管例会应该是怎样？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）有效会议要点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）会议成员的责任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4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）缓解会议冲突</w:t>
      </w:r>
    </w:p>
    <w:p w:rsidR="00306756" w:rsidRPr="00306756" w:rsidRDefault="00306756" w:rsidP="00306756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5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）会议的主持与纪律控制</w:t>
      </w:r>
    </w:p>
    <w:p w:rsidR="00306756" w:rsidRDefault="00306756" w:rsidP="00306756">
      <w:pPr>
        <w:autoSpaceDE w:val="0"/>
        <w:autoSpaceDN w:val="0"/>
        <w:adjustRightInd w:val="0"/>
        <w:rPr>
          <w:rFonts w:ascii="Helvetica" w:eastAsia="PingFang SC" w:hAnsi="Helvetica" w:cs="Helvetica"/>
          <w:color w:val="000000"/>
          <w:kern w:val="0"/>
          <w:sz w:val="22"/>
          <w:szCs w:val="22"/>
        </w:rPr>
      </w:pPr>
    </w:p>
    <w:p w:rsidR="007C7BDD" w:rsidRPr="00306756" w:rsidRDefault="00DF3DD2"/>
    <w:sectPr w:rsidR="007C7BDD" w:rsidRPr="00306756" w:rsidSect="002161F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微软雅黑">
    <w:altName w:val="Microsoft YaHei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F40E852C"/>
    <w:lvl w:ilvl="0" w:tplc="4A922DCC">
      <w:start w:val="1"/>
      <w:numFmt w:val="decimal"/>
      <w:lvlText w:val="%1、"/>
      <w:lvlJc w:val="left"/>
      <w:pPr>
        <w:ind w:left="720" w:hanging="360"/>
      </w:pPr>
      <w:rPr>
        <w:rFonts w:ascii="微软雅黑" w:eastAsia="微软雅黑" w:hAnsi="微软雅黑" w:cs="Helvetica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2"/>
      <w:numFmt w:val="bullet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756"/>
    <w:rsid w:val="00141D82"/>
    <w:rsid w:val="00304592"/>
    <w:rsid w:val="00306756"/>
    <w:rsid w:val="0037121F"/>
    <w:rsid w:val="00DF3DD2"/>
    <w:rsid w:val="00FD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233195"/>
  <w15:chartTrackingRefBased/>
  <w15:docId w15:val="{E123A5A6-8E5B-404F-B0EB-EE9EA62A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7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盛兰</dc:creator>
  <cp:keywords/>
  <dc:description/>
  <cp:lastModifiedBy>万 盛兰</cp:lastModifiedBy>
  <cp:revision>2</cp:revision>
  <dcterms:created xsi:type="dcterms:W3CDTF">2019-01-08T06:00:00Z</dcterms:created>
  <dcterms:modified xsi:type="dcterms:W3CDTF">2019-01-18T02:45:00Z</dcterms:modified>
</cp:coreProperties>
</file>