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A82" w:rsidRDefault="008B661F" w:rsidP="00E27A82">
      <w:pPr>
        <w:tabs>
          <w:tab w:val="center" w:pos="-3420"/>
          <w:tab w:val="right" w:pos="8100"/>
        </w:tabs>
        <w:spacing w:line="360" w:lineRule="auto"/>
        <w:jc w:val="center"/>
        <w:rPr>
          <w:rFonts w:ascii="宋体" w:hAnsi="宋体"/>
          <w:b/>
          <w:sz w:val="24"/>
        </w:rPr>
      </w:pPr>
      <w:r w:rsidRPr="008B661F">
        <w:rPr>
          <w:rFonts w:ascii="宋体" w:hAnsi="宋体" w:hint="eastAsia"/>
          <w:b/>
          <w:sz w:val="24"/>
        </w:rPr>
        <w:t>高效沟通与团队协作</w:t>
      </w:r>
      <w:r w:rsidR="00641A7C">
        <w:rPr>
          <w:rFonts w:ascii="宋体" w:hAnsi="宋体" w:hint="eastAsia"/>
          <w:b/>
          <w:sz w:val="24"/>
        </w:rPr>
        <w:t>课程</w:t>
      </w:r>
      <w:r w:rsidR="00641A7C">
        <w:rPr>
          <w:rFonts w:ascii="宋体" w:hAnsi="宋体"/>
          <w:b/>
          <w:sz w:val="24"/>
        </w:rPr>
        <w:t>大纲</w:t>
      </w:r>
    </w:p>
    <w:p w:rsidR="00E27A82" w:rsidRDefault="00E27A82" w:rsidP="00E27A82">
      <w:pPr>
        <w:snapToGrid w:val="0"/>
        <w:spacing w:line="440" w:lineRule="atLeast"/>
        <w:jc w:val="left"/>
        <w:rPr>
          <w:rFonts w:ascii="宋体" w:hAnsi="宋体" w:cs="宋体"/>
          <w:b/>
          <w:kern w:val="0"/>
          <w:szCs w:val="21"/>
          <w:shd w:val="pct10" w:color="auto" w:fill="FFFFFF"/>
        </w:rPr>
      </w:pPr>
      <w:r>
        <w:rPr>
          <w:rFonts w:ascii="宋体" w:hAnsi="宋体" w:hint="eastAsia"/>
        </w:rPr>
        <w:t>【</w:t>
      </w:r>
      <w:r>
        <w:rPr>
          <w:rFonts w:ascii="宋体" w:hAnsi="宋体" w:hint="eastAsia"/>
          <w:b/>
          <w:bCs/>
        </w:rPr>
        <w:t>课程背景</w:t>
      </w:r>
      <w:r>
        <w:rPr>
          <w:rFonts w:ascii="宋体" w:hAnsi="宋体" w:hint="eastAsia"/>
        </w:rPr>
        <w:t>】</w:t>
      </w:r>
    </w:p>
    <w:p w:rsidR="00B22AF3" w:rsidRPr="00B22AF3" w:rsidRDefault="00B22AF3" w:rsidP="00B22A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B22AF3">
        <w:rPr>
          <w:rFonts w:ascii="宋体" w:hAnsi="宋体" w:hint="eastAsia"/>
          <w:szCs w:val="21"/>
        </w:rPr>
        <w:t>一个职业人士所需要的三个最基本的技能依次是：沟通的技巧、管理的技巧和团队合作的技巧。是一个职业人士所需要具备的入门的基本课程。</w:t>
      </w:r>
    </w:p>
    <w:p w:rsidR="00B22AF3" w:rsidRPr="00B22AF3" w:rsidRDefault="00B22AF3" w:rsidP="00B22AF3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B22AF3">
        <w:rPr>
          <w:rFonts w:ascii="宋体" w:hAnsi="宋体" w:hint="eastAsia"/>
          <w:szCs w:val="21"/>
        </w:rPr>
        <w:t>在快速变化的竞争环境中，组织的最佳运作模式是团队。企业的竞争优势在于能否透过团队建设，凝聚成员的共识，彼此搭配发挥1+1大于2的整体效能。透过有针对性的培训，强化整体主管和员工对组织发展愿景和达成目标的理解，让每一个员工都能清楚自己承担的责任与使命感，提升主动工作的能力，塑造企业的执行力文化。</w:t>
      </w:r>
    </w:p>
    <w:p w:rsidR="00E27A82" w:rsidRDefault="00B22AF3" w:rsidP="00B22AF3">
      <w:pPr>
        <w:spacing w:line="360" w:lineRule="auto"/>
        <w:rPr>
          <w:rFonts w:ascii="宋体" w:hAnsi="宋体"/>
        </w:rPr>
      </w:pPr>
      <w:r w:rsidRPr="00B22AF3">
        <w:rPr>
          <w:rFonts w:ascii="宋体" w:hAnsi="宋体" w:hint="eastAsia"/>
          <w:szCs w:val="21"/>
        </w:rPr>
        <w:t>。</w:t>
      </w:r>
      <w:r w:rsidR="00E27A82">
        <w:rPr>
          <w:rFonts w:ascii="宋体" w:hAnsi="宋体" w:hint="eastAsia"/>
        </w:rPr>
        <w:t>【</w:t>
      </w:r>
      <w:r w:rsidR="00E27A82">
        <w:rPr>
          <w:rFonts w:ascii="宋体" w:hAnsi="宋体" w:hint="eastAsia"/>
          <w:b/>
        </w:rPr>
        <w:t>课程目的和收益</w:t>
      </w:r>
      <w:r w:rsidR="00E27A82">
        <w:rPr>
          <w:rFonts w:ascii="宋体" w:hAnsi="宋体" w:hint="eastAsia"/>
        </w:rPr>
        <w:t>】</w:t>
      </w:r>
    </w:p>
    <w:p w:rsidR="00E11A25" w:rsidRPr="00E11A25" w:rsidRDefault="00E11A25" w:rsidP="00E11A25">
      <w:pPr>
        <w:pStyle w:val="a8"/>
        <w:numPr>
          <w:ilvl w:val="0"/>
          <w:numId w:val="17"/>
        </w:numPr>
        <w:spacing w:line="276" w:lineRule="auto"/>
        <w:ind w:firstLineChars="0"/>
        <w:rPr>
          <w:rFonts w:ascii="宋体" w:hAnsi="宋体"/>
          <w:szCs w:val="21"/>
        </w:rPr>
      </w:pPr>
      <w:r w:rsidRPr="00E11A25">
        <w:rPr>
          <w:rFonts w:ascii="宋体" w:hAnsi="宋体" w:hint="eastAsia"/>
          <w:szCs w:val="21"/>
        </w:rPr>
        <w:t>引导学员了解沟通、懂得协作的机理</w:t>
      </w:r>
      <w:r>
        <w:rPr>
          <w:rFonts w:ascii="宋体" w:hAnsi="宋体" w:hint="eastAsia"/>
          <w:szCs w:val="21"/>
        </w:rPr>
        <w:t>，</w:t>
      </w:r>
      <w:r w:rsidRPr="00B22AF3">
        <w:rPr>
          <w:rFonts w:ascii="宋体" w:hAnsi="宋体"/>
          <w:szCs w:val="21"/>
        </w:rPr>
        <w:t>清除跨部门沟通的障碍</w:t>
      </w:r>
    </w:p>
    <w:p w:rsidR="00E11A25" w:rsidRPr="00E11A25" w:rsidRDefault="00E11A25" w:rsidP="00E11A25">
      <w:pPr>
        <w:pStyle w:val="a8"/>
        <w:numPr>
          <w:ilvl w:val="0"/>
          <w:numId w:val="17"/>
        </w:numPr>
        <w:spacing w:line="276" w:lineRule="auto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让</w:t>
      </w:r>
      <w:r w:rsidRPr="00E11A25">
        <w:rPr>
          <w:rFonts w:ascii="宋体" w:hAnsi="宋体" w:hint="eastAsia"/>
          <w:szCs w:val="21"/>
        </w:rPr>
        <w:t>学员</w:t>
      </w:r>
      <w:r w:rsidRPr="00B22AF3">
        <w:rPr>
          <w:rFonts w:ascii="宋体" w:hAnsi="宋体"/>
          <w:szCs w:val="21"/>
        </w:rPr>
        <w:t>掌握高效管理沟通的四个技巧</w:t>
      </w:r>
      <w:r>
        <w:rPr>
          <w:rFonts w:ascii="宋体" w:hAnsi="宋体" w:hint="eastAsia"/>
          <w:szCs w:val="21"/>
        </w:rPr>
        <w:t>，</w:t>
      </w:r>
      <w:r w:rsidRPr="00E11A25">
        <w:rPr>
          <w:rFonts w:ascii="宋体" w:hAnsi="宋体" w:hint="eastAsia"/>
          <w:szCs w:val="21"/>
        </w:rPr>
        <w:t>在沟通、协作思想观念上发生质的转变</w:t>
      </w:r>
    </w:p>
    <w:p w:rsidR="00E11A25" w:rsidRPr="00E11A25" w:rsidRDefault="00E11A25" w:rsidP="00E11A25">
      <w:pPr>
        <w:pStyle w:val="a8"/>
        <w:numPr>
          <w:ilvl w:val="0"/>
          <w:numId w:val="17"/>
        </w:numPr>
        <w:spacing w:line="276" w:lineRule="auto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让</w:t>
      </w:r>
      <w:r w:rsidRPr="00E11A25">
        <w:rPr>
          <w:rFonts w:ascii="宋体" w:hAnsi="宋体" w:hint="eastAsia"/>
          <w:szCs w:val="21"/>
        </w:rPr>
        <w:t>学员学会</w:t>
      </w:r>
      <w:r w:rsidRPr="00B22AF3">
        <w:rPr>
          <w:rFonts w:ascii="宋体" w:hAnsi="宋体"/>
          <w:szCs w:val="21"/>
        </w:rPr>
        <w:t>完善沟通机制与沟通渠道</w:t>
      </w:r>
      <w:r>
        <w:rPr>
          <w:rFonts w:ascii="宋体" w:hAnsi="宋体" w:hint="eastAsia"/>
          <w:szCs w:val="21"/>
        </w:rPr>
        <w:t>，提升</w:t>
      </w:r>
      <w:r w:rsidRPr="00E11A25">
        <w:rPr>
          <w:rFonts w:ascii="宋体" w:hAnsi="宋体" w:hint="eastAsia"/>
          <w:szCs w:val="21"/>
        </w:rPr>
        <w:t>训练团队协作的能力</w:t>
      </w:r>
    </w:p>
    <w:p w:rsidR="00B22AF3" w:rsidRPr="00B22AF3" w:rsidRDefault="00B22AF3" w:rsidP="00B22AF3">
      <w:pPr>
        <w:pStyle w:val="a8"/>
        <w:numPr>
          <w:ilvl w:val="0"/>
          <w:numId w:val="17"/>
        </w:numPr>
        <w:spacing w:line="276" w:lineRule="auto"/>
        <w:ind w:firstLineChars="0"/>
        <w:rPr>
          <w:rFonts w:ascii="宋体" w:hAnsi="宋体"/>
          <w:szCs w:val="21"/>
        </w:rPr>
      </w:pPr>
      <w:r w:rsidRPr="00B22AF3">
        <w:rPr>
          <w:rFonts w:ascii="宋体" w:hAnsi="宋体"/>
          <w:szCs w:val="21"/>
        </w:rPr>
        <w:t>了解成功团队的特征；</w:t>
      </w:r>
    </w:p>
    <w:p w:rsidR="00B22AF3" w:rsidRPr="00B22AF3" w:rsidRDefault="00B22AF3" w:rsidP="00B22AF3">
      <w:pPr>
        <w:pStyle w:val="a8"/>
        <w:numPr>
          <w:ilvl w:val="0"/>
          <w:numId w:val="17"/>
        </w:numPr>
        <w:spacing w:line="276" w:lineRule="auto"/>
        <w:ind w:firstLineChars="0"/>
        <w:rPr>
          <w:rFonts w:ascii="宋体" w:hAnsi="宋体"/>
          <w:szCs w:val="21"/>
        </w:rPr>
      </w:pPr>
      <w:r w:rsidRPr="00B22AF3">
        <w:rPr>
          <w:rFonts w:ascii="宋体" w:hAnsi="宋体"/>
          <w:szCs w:val="21"/>
        </w:rPr>
        <w:t>了解团队常见的几种病态；</w:t>
      </w:r>
    </w:p>
    <w:p w:rsidR="00B22AF3" w:rsidRPr="00B22AF3" w:rsidRDefault="00B22AF3" w:rsidP="00B22AF3">
      <w:pPr>
        <w:pStyle w:val="a8"/>
        <w:numPr>
          <w:ilvl w:val="0"/>
          <w:numId w:val="17"/>
        </w:numPr>
        <w:spacing w:line="276" w:lineRule="auto"/>
        <w:ind w:firstLineChars="0"/>
        <w:rPr>
          <w:rFonts w:ascii="宋体" w:hAnsi="宋体"/>
          <w:szCs w:val="21"/>
        </w:rPr>
      </w:pPr>
      <w:r w:rsidRPr="00B22AF3">
        <w:rPr>
          <w:rFonts w:ascii="宋体" w:hAnsi="宋体"/>
          <w:szCs w:val="21"/>
        </w:rPr>
        <w:t>了解高绩效团队的核心和基因；</w:t>
      </w:r>
    </w:p>
    <w:p w:rsidR="00B22AF3" w:rsidRPr="00B22AF3" w:rsidRDefault="00B22AF3" w:rsidP="00B22AF3">
      <w:pPr>
        <w:pStyle w:val="a8"/>
        <w:numPr>
          <w:ilvl w:val="0"/>
          <w:numId w:val="17"/>
        </w:numPr>
        <w:spacing w:line="276" w:lineRule="auto"/>
        <w:ind w:firstLineChars="0"/>
        <w:rPr>
          <w:rFonts w:ascii="宋体" w:hAnsi="宋体"/>
          <w:szCs w:val="21"/>
        </w:rPr>
      </w:pPr>
      <w:r w:rsidRPr="00B22AF3">
        <w:rPr>
          <w:rFonts w:ascii="宋体" w:hAnsi="宋体"/>
          <w:szCs w:val="21"/>
        </w:rPr>
        <w:t>掌握打造高绩效团队的方法和工具；</w:t>
      </w:r>
    </w:p>
    <w:p w:rsidR="00B22AF3" w:rsidRPr="00B22AF3" w:rsidRDefault="00B22AF3" w:rsidP="00B22AF3">
      <w:pPr>
        <w:pStyle w:val="a8"/>
        <w:numPr>
          <w:ilvl w:val="0"/>
          <w:numId w:val="17"/>
        </w:numPr>
        <w:spacing w:line="276" w:lineRule="auto"/>
        <w:ind w:firstLineChars="0"/>
        <w:rPr>
          <w:rFonts w:ascii="宋体" w:hAnsi="宋体"/>
          <w:szCs w:val="21"/>
        </w:rPr>
      </w:pPr>
      <w:r w:rsidRPr="00B22AF3">
        <w:rPr>
          <w:rFonts w:ascii="宋体" w:hAnsi="宋体"/>
          <w:szCs w:val="21"/>
        </w:rPr>
        <w:t>了解性格与沟通关系的艺术；</w:t>
      </w:r>
    </w:p>
    <w:p w:rsidR="00B22AF3" w:rsidRPr="00B22AF3" w:rsidRDefault="00B22AF3" w:rsidP="00B22AF3">
      <w:pPr>
        <w:pStyle w:val="a8"/>
        <w:numPr>
          <w:ilvl w:val="0"/>
          <w:numId w:val="17"/>
        </w:numPr>
        <w:spacing w:line="276" w:lineRule="auto"/>
        <w:ind w:firstLineChars="0"/>
        <w:rPr>
          <w:rFonts w:ascii="宋体" w:hAnsi="宋体"/>
          <w:szCs w:val="21"/>
        </w:rPr>
      </w:pPr>
      <w:r w:rsidRPr="00B22AF3">
        <w:rPr>
          <w:rFonts w:ascii="宋体" w:hAnsi="宋体"/>
          <w:szCs w:val="21"/>
        </w:rPr>
        <w:t>掌握与上司、下属、同事和客户沟通技巧和方法；</w:t>
      </w:r>
    </w:p>
    <w:p w:rsidR="00E27A82" w:rsidRDefault="00E27A82" w:rsidP="00E27A82">
      <w:pPr>
        <w:snapToGrid w:val="0"/>
        <w:spacing w:line="440" w:lineRule="atLeast"/>
        <w:jc w:val="left"/>
        <w:rPr>
          <w:rFonts w:ascii="华文中宋" w:eastAsia="华文中宋" w:hAnsi="华文中宋"/>
          <w:b/>
        </w:rPr>
      </w:pPr>
      <w:r>
        <w:rPr>
          <w:rFonts w:ascii="宋体" w:hAnsi="宋体" w:hint="eastAsia"/>
        </w:rPr>
        <w:t>【</w:t>
      </w:r>
      <w:r>
        <w:rPr>
          <w:rFonts w:ascii="宋体" w:hAnsi="宋体" w:hint="eastAsia"/>
          <w:b/>
          <w:bCs/>
        </w:rPr>
        <w:t>培训对象</w:t>
      </w:r>
      <w:r>
        <w:rPr>
          <w:rFonts w:ascii="宋体" w:hAnsi="宋体" w:hint="eastAsia"/>
        </w:rPr>
        <w:t>】</w:t>
      </w:r>
    </w:p>
    <w:p w:rsidR="00E27A82" w:rsidRDefault="00E27A82" w:rsidP="00E27A82">
      <w:pPr>
        <w:spacing w:line="400" w:lineRule="exact"/>
        <w:ind w:leftChars="300" w:left="630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培训对象：</w:t>
      </w:r>
      <w:r>
        <w:rPr>
          <w:rFonts w:ascii="宋体" w:hAnsi="宋体"/>
          <w:szCs w:val="21"/>
        </w:rPr>
        <w:t>企业</w:t>
      </w:r>
      <w:r>
        <w:rPr>
          <w:rFonts w:ascii="宋体" w:hAnsi="宋体" w:hint="eastAsia"/>
          <w:szCs w:val="21"/>
        </w:rPr>
        <w:t>中高级管理者</w:t>
      </w:r>
    </w:p>
    <w:p w:rsidR="00E27A82" w:rsidRDefault="00E27A82" w:rsidP="00E27A82">
      <w:pPr>
        <w:spacing w:line="400" w:lineRule="exact"/>
        <w:ind w:leftChars="300" w:left="630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培训规模：</w:t>
      </w:r>
      <w:r w:rsidR="008B6727">
        <w:rPr>
          <w:rFonts w:ascii="宋体" w:hAnsi="宋体"/>
          <w:bCs/>
          <w:szCs w:val="21"/>
        </w:rPr>
        <w:t>3</w:t>
      </w:r>
      <w:r>
        <w:rPr>
          <w:rFonts w:ascii="宋体" w:hAnsi="宋体" w:hint="eastAsia"/>
          <w:bCs/>
          <w:szCs w:val="21"/>
        </w:rPr>
        <w:t>0-60人</w:t>
      </w:r>
    </w:p>
    <w:p w:rsidR="00E27A82" w:rsidRDefault="00E27A82" w:rsidP="00E27A82">
      <w:pPr>
        <w:spacing w:line="400" w:lineRule="exact"/>
        <w:ind w:leftChars="300" w:left="630"/>
        <w:rPr>
          <w:rFonts w:ascii="宋体" w:hAnsi="宋体"/>
          <w:b/>
          <w:szCs w:val="21"/>
        </w:rPr>
      </w:pPr>
      <w:r>
        <w:rPr>
          <w:rFonts w:ascii="宋体" w:hAnsi="宋体" w:hint="eastAsia"/>
          <w:bCs/>
          <w:szCs w:val="21"/>
        </w:rPr>
        <w:t>授课时间：</w:t>
      </w:r>
      <w:r>
        <w:rPr>
          <w:rFonts w:ascii="宋体" w:hAnsi="宋体"/>
          <w:bCs/>
          <w:szCs w:val="21"/>
        </w:rPr>
        <w:t>1</w:t>
      </w:r>
      <w:r>
        <w:rPr>
          <w:rFonts w:ascii="宋体" w:hAnsi="宋体" w:hint="eastAsia"/>
          <w:bCs/>
          <w:szCs w:val="21"/>
        </w:rPr>
        <w:t>天（</w:t>
      </w:r>
      <w:r w:rsidR="00641A7C">
        <w:rPr>
          <w:rFonts w:ascii="宋体" w:hAnsi="宋体"/>
          <w:bCs/>
          <w:szCs w:val="21"/>
        </w:rPr>
        <w:t>6</w:t>
      </w:r>
      <w:r>
        <w:rPr>
          <w:rFonts w:ascii="宋体" w:hAnsi="宋体" w:hint="eastAsia"/>
          <w:bCs/>
          <w:szCs w:val="21"/>
        </w:rPr>
        <w:t>小时）</w:t>
      </w:r>
    </w:p>
    <w:p w:rsidR="00E27A82" w:rsidRDefault="00E27A82" w:rsidP="00E27A82">
      <w:pPr>
        <w:snapToGrid w:val="0"/>
        <w:spacing w:line="440" w:lineRule="atLeast"/>
        <w:jc w:val="left"/>
        <w:rPr>
          <w:rFonts w:ascii="宋体" w:hAnsi="宋体"/>
        </w:rPr>
      </w:pPr>
      <w:r>
        <w:rPr>
          <w:rFonts w:ascii="宋体" w:hAnsi="宋体" w:hint="eastAsia"/>
        </w:rPr>
        <w:t>【</w:t>
      </w:r>
      <w:r>
        <w:rPr>
          <w:rFonts w:ascii="宋体" w:hAnsi="宋体" w:hint="eastAsia"/>
          <w:b/>
        </w:rPr>
        <w:t>课程大纲</w:t>
      </w:r>
      <w:r>
        <w:rPr>
          <w:rFonts w:ascii="宋体" w:hAnsi="宋体" w:hint="eastAsia"/>
        </w:rPr>
        <w:t>】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B22AF3" w:rsidTr="00B22AF3">
        <w:tc>
          <w:tcPr>
            <w:tcW w:w="4644" w:type="dxa"/>
          </w:tcPr>
          <w:p w:rsidR="00E11A25" w:rsidRPr="00E11A25" w:rsidRDefault="00E11A25" w:rsidP="00E11A25">
            <w:pPr>
              <w:widowControl/>
              <w:tabs>
                <w:tab w:val="left" w:pos="3120"/>
              </w:tabs>
              <w:spacing w:line="440" w:lineRule="atLeast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</w:rPr>
              <w:t xml:space="preserve">第一讲  </w:t>
            </w:r>
            <w:r w:rsidR="005E13DF" w:rsidRPr="00E11A25">
              <w:rPr>
                <w:rFonts w:ascii="宋体" w:hAnsi="宋体" w:hint="eastAsia"/>
                <w:b/>
              </w:rPr>
              <w:t>沟通的理解</w:t>
            </w:r>
          </w:p>
          <w:p w:rsidR="00E11A25" w:rsidRPr="00E11A25" w:rsidRDefault="00E11A25" w:rsidP="00E11A25">
            <w:pPr>
              <w:pStyle w:val="a8"/>
              <w:numPr>
                <w:ilvl w:val="0"/>
                <w:numId w:val="19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 w:hint="eastAsia"/>
              </w:rPr>
              <w:t>沟通是一种智慧</w:t>
            </w:r>
          </w:p>
          <w:p w:rsidR="00E11A25" w:rsidRPr="00E11A25" w:rsidRDefault="00E11A25" w:rsidP="00E11A25">
            <w:pPr>
              <w:snapToGrid w:val="0"/>
              <w:spacing w:line="440" w:lineRule="atLeast"/>
              <w:ind w:left="420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 w:hint="eastAsia"/>
              </w:rPr>
              <w:t>（案例）：三个好心人</w:t>
            </w:r>
          </w:p>
          <w:p w:rsidR="00E11A25" w:rsidRPr="00E11A25" w:rsidRDefault="00E11A25" w:rsidP="00E11A25">
            <w:pPr>
              <w:pStyle w:val="a8"/>
              <w:numPr>
                <w:ilvl w:val="0"/>
                <w:numId w:val="19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 w:hint="eastAsia"/>
              </w:rPr>
              <w:t>中国人的沟通力状况</w:t>
            </w:r>
          </w:p>
          <w:p w:rsidR="00E11A25" w:rsidRPr="00E11A25" w:rsidRDefault="00E11A25" w:rsidP="00E11A25">
            <w:pPr>
              <w:pStyle w:val="a8"/>
              <w:numPr>
                <w:ilvl w:val="0"/>
                <w:numId w:val="19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 w:hint="eastAsia"/>
              </w:rPr>
              <w:t>这不是我们部门的事</w:t>
            </w:r>
          </w:p>
          <w:p w:rsidR="00E11A25" w:rsidRPr="00E11A25" w:rsidRDefault="00E11A25" w:rsidP="00E11A25">
            <w:pPr>
              <w:pStyle w:val="a8"/>
              <w:numPr>
                <w:ilvl w:val="0"/>
                <w:numId w:val="19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 w:hint="eastAsia"/>
              </w:rPr>
              <w:t>这事不赖我</w:t>
            </w:r>
          </w:p>
          <w:p w:rsidR="00E11A25" w:rsidRPr="00E11A25" w:rsidRDefault="00E11A25" w:rsidP="00E11A25">
            <w:pPr>
              <w:pStyle w:val="a8"/>
              <w:numPr>
                <w:ilvl w:val="0"/>
                <w:numId w:val="19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 w:hint="eastAsia"/>
              </w:rPr>
              <w:t>我告诉你个秘密，千万不要说是我说的</w:t>
            </w:r>
          </w:p>
          <w:p w:rsidR="00E11A25" w:rsidRPr="00E11A25" w:rsidRDefault="00E11A25" w:rsidP="005E13DF">
            <w:pPr>
              <w:pStyle w:val="a8"/>
              <w:numPr>
                <w:ilvl w:val="0"/>
                <w:numId w:val="19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 w:hint="eastAsia"/>
              </w:rPr>
              <w:t>什么是沟通</w:t>
            </w:r>
          </w:p>
          <w:p w:rsidR="00E11A25" w:rsidRPr="00E11A25" w:rsidRDefault="00E11A25" w:rsidP="005E13DF">
            <w:pPr>
              <w:pStyle w:val="a8"/>
              <w:numPr>
                <w:ilvl w:val="0"/>
                <w:numId w:val="19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 w:hint="eastAsia"/>
              </w:rPr>
              <w:t>沟通的四要素</w:t>
            </w:r>
          </w:p>
          <w:p w:rsidR="00E11A25" w:rsidRPr="00E11A25" w:rsidRDefault="00E11A25" w:rsidP="00E11A25">
            <w:pPr>
              <w:snapToGrid w:val="0"/>
              <w:spacing w:line="440" w:lineRule="atLeast"/>
              <w:ind w:leftChars="200" w:left="420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 w:hint="eastAsia"/>
              </w:rPr>
              <w:t>心态</w:t>
            </w:r>
            <w:r>
              <w:rPr>
                <w:rFonts w:ascii="宋体" w:hAnsi="宋体" w:hint="eastAsia"/>
              </w:rPr>
              <w:t>、关心、</w:t>
            </w:r>
            <w:r w:rsidRPr="00E11A25">
              <w:rPr>
                <w:rFonts w:ascii="宋体" w:hAnsi="宋体" w:hint="eastAsia"/>
              </w:rPr>
              <w:t>诉求</w:t>
            </w:r>
            <w:r>
              <w:rPr>
                <w:rFonts w:ascii="宋体" w:hAnsi="宋体" w:hint="eastAsia"/>
              </w:rPr>
              <w:t>、</w:t>
            </w:r>
            <w:r w:rsidRPr="00E11A25">
              <w:rPr>
                <w:rFonts w:ascii="宋体" w:hAnsi="宋体" w:hint="eastAsia"/>
              </w:rPr>
              <w:t>主动</w:t>
            </w:r>
          </w:p>
          <w:p w:rsidR="00E11A25" w:rsidRPr="00E11A25" w:rsidRDefault="00E11A25" w:rsidP="00E11A25">
            <w:pPr>
              <w:snapToGrid w:val="0"/>
              <w:spacing w:line="440" w:lineRule="atLeast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</w:rPr>
              <w:t>第</w:t>
            </w:r>
            <w:r w:rsidR="005E13DF">
              <w:rPr>
                <w:rFonts w:ascii="宋体" w:hAnsi="宋体" w:hint="eastAsia"/>
                <w:b/>
              </w:rPr>
              <w:t>二</w:t>
            </w:r>
            <w:r>
              <w:rPr>
                <w:rFonts w:ascii="宋体" w:hAnsi="宋体" w:hint="eastAsia"/>
                <w:b/>
              </w:rPr>
              <w:t xml:space="preserve">讲 </w:t>
            </w:r>
            <w:r w:rsidRPr="00E11A25">
              <w:rPr>
                <w:rFonts w:ascii="宋体" w:hAnsi="宋体" w:hint="eastAsia"/>
                <w:b/>
              </w:rPr>
              <w:t xml:space="preserve"> 沟通的障碍及控制</w:t>
            </w:r>
          </w:p>
          <w:p w:rsidR="00E11A25" w:rsidRPr="005E13DF" w:rsidRDefault="00E11A25" w:rsidP="00E11A25">
            <w:pPr>
              <w:pStyle w:val="a8"/>
              <w:numPr>
                <w:ilvl w:val="0"/>
                <w:numId w:val="24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  <w:b/>
              </w:rPr>
            </w:pPr>
            <w:r w:rsidRPr="005E13DF">
              <w:rPr>
                <w:rFonts w:ascii="宋体" w:hAnsi="宋体" w:hint="eastAsia"/>
                <w:b/>
              </w:rPr>
              <w:lastRenderedPageBreak/>
              <w:t>为什么会有沟通的障碍？</w:t>
            </w:r>
          </w:p>
          <w:p w:rsidR="00E11A25" w:rsidRPr="00E11A25" w:rsidRDefault="00E11A25" w:rsidP="00E11A25">
            <w:pPr>
              <w:snapToGrid w:val="0"/>
              <w:spacing w:line="440" w:lineRule="atLeast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 w:hint="eastAsia"/>
              </w:rPr>
              <w:t>（游戏）：撕纸游戏</w:t>
            </w:r>
          </w:p>
          <w:p w:rsidR="00E11A25" w:rsidRPr="00E11A25" w:rsidRDefault="00E11A25" w:rsidP="00E11A25">
            <w:pPr>
              <w:snapToGrid w:val="0"/>
              <w:spacing w:line="440" w:lineRule="atLeast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 w:hint="eastAsia"/>
              </w:rPr>
              <w:t>（案例）：一则哈雷彗星的通知</w:t>
            </w:r>
          </w:p>
          <w:p w:rsidR="00E11A25" w:rsidRPr="005E13DF" w:rsidRDefault="00E11A25" w:rsidP="00E11A25">
            <w:pPr>
              <w:pStyle w:val="a8"/>
              <w:numPr>
                <w:ilvl w:val="0"/>
                <w:numId w:val="24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  <w:b/>
              </w:rPr>
            </w:pPr>
            <w:r w:rsidRPr="005E13DF">
              <w:rPr>
                <w:rFonts w:ascii="宋体" w:hAnsi="宋体" w:hint="eastAsia"/>
                <w:b/>
              </w:rPr>
              <w:t>沟通漏斗</w:t>
            </w:r>
          </w:p>
          <w:p w:rsidR="00E11A25" w:rsidRPr="005E13DF" w:rsidRDefault="00E11A25" w:rsidP="00E11A25">
            <w:pPr>
              <w:pStyle w:val="a8"/>
              <w:numPr>
                <w:ilvl w:val="0"/>
                <w:numId w:val="24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  <w:b/>
              </w:rPr>
            </w:pPr>
            <w:r w:rsidRPr="005E13DF">
              <w:rPr>
                <w:rFonts w:ascii="宋体" w:hAnsi="宋体" w:hint="eastAsia"/>
                <w:b/>
              </w:rPr>
              <w:t>沟通的个人障碍</w:t>
            </w:r>
          </w:p>
          <w:p w:rsidR="00E11A25" w:rsidRPr="00E11A25" w:rsidRDefault="00E11A25" w:rsidP="00E11A25">
            <w:pPr>
              <w:snapToGrid w:val="0"/>
              <w:spacing w:line="440" w:lineRule="atLeast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/>
              </w:rPr>
              <w:t></w:t>
            </w:r>
            <w:r w:rsidRPr="00E11A25">
              <w:rPr>
                <w:rFonts w:ascii="宋体" w:hAnsi="宋体"/>
              </w:rPr>
              <w:tab/>
            </w:r>
            <w:r w:rsidRPr="00E11A25">
              <w:rPr>
                <w:rFonts w:ascii="宋体" w:hAnsi="宋体" w:hint="eastAsia"/>
              </w:rPr>
              <w:t>文化差异</w:t>
            </w:r>
            <w:r>
              <w:rPr>
                <w:rFonts w:ascii="宋体" w:hAnsi="宋体" w:hint="eastAsia"/>
              </w:rPr>
              <w:t>，</w:t>
            </w:r>
            <w:r w:rsidRPr="00E11A25">
              <w:rPr>
                <w:rFonts w:ascii="宋体" w:hAnsi="宋体" w:hint="eastAsia"/>
              </w:rPr>
              <w:t>案例：</w:t>
            </w:r>
            <w:r w:rsidR="0010157D" w:rsidRPr="00E11A25">
              <w:rPr>
                <w:rFonts w:ascii="宋体" w:hAnsi="宋体" w:hint="eastAsia"/>
              </w:rPr>
              <w:t xml:space="preserve"> </w:t>
            </w:r>
          </w:p>
          <w:p w:rsidR="00E11A25" w:rsidRPr="00E11A25" w:rsidRDefault="00E11A25" w:rsidP="00E11A25">
            <w:pPr>
              <w:snapToGrid w:val="0"/>
              <w:spacing w:line="440" w:lineRule="atLeast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/>
              </w:rPr>
              <w:t></w:t>
            </w:r>
            <w:r w:rsidRPr="00E11A25">
              <w:rPr>
                <w:rFonts w:ascii="宋体" w:hAnsi="宋体"/>
              </w:rPr>
              <w:tab/>
            </w:r>
            <w:r w:rsidRPr="00E11A25">
              <w:rPr>
                <w:rFonts w:ascii="宋体" w:hAnsi="宋体" w:hint="eastAsia"/>
              </w:rPr>
              <w:t>语言障碍</w:t>
            </w:r>
            <w:r>
              <w:rPr>
                <w:rFonts w:ascii="宋体" w:hAnsi="宋体" w:hint="eastAsia"/>
              </w:rPr>
              <w:t>，案例</w:t>
            </w:r>
            <w:r w:rsidRPr="00E11A25">
              <w:rPr>
                <w:rFonts w:ascii="宋体" w:hAnsi="宋体" w:hint="eastAsia"/>
              </w:rPr>
              <w:t>：秀才买柴</w:t>
            </w:r>
          </w:p>
          <w:p w:rsidR="00E11A25" w:rsidRPr="00E11A25" w:rsidRDefault="00E11A25" w:rsidP="00E11A25">
            <w:pPr>
              <w:snapToGrid w:val="0"/>
              <w:spacing w:line="440" w:lineRule="atLeast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/>
              </w:rPr>
              <w:t></w:t>
            </w:r>
            <w:r w:rsidRPr="00E11A25">
              <w:rPr>
                <w:rFonts w:ascii="宋体" w:hAnsi="宋体"/>
              </w:rPr>
              <w:tab/>
            </w:r>
            <w:r w:rsidRPr="00E11A25">
              <w:rPr>
                <w:rFonts w:ascii="宋体" w:hAnsi="宋体" w:hint="eastAsia"/>
              </w:rPr>
              <w:t>地位差异</w:t>
            </w:r>
            <w:r>
              <w:rPr>
                <w:rFonts w:ascii="宋体" w:hAnsi="宋体" w:hint="eastAsia"/>
              </w:rPr>
              <w:t>，案例</w:t>
            </w:r>
            <w:r w:rsidRPr="00E11A25">
              <w:rPr>
                <w:rFonts w:ascii="宋体" w:hAnsi="宋体" w:hint="eastAsia"/>
              </w:rPr>
              <w:t>：女王的敲门声</w:t>
            </w:r>
          </w:p>
          <w:p w:rsidR="00E11A25" w:rsidRPr="005E13DF" w:rsidRDefault="00E11A25" w:rsidP="00E11A25">
            <w:pPr>
              <w:pStyle w:val="a8"/>
              <w:numPr>
                <w:ilvl w:val="0"/>
                <w:numId w:val="24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  <w:b/>
              </w:rPr>
            </w:pPr>
            <w:r w:rsidRPr="005E13DF">
              <w:rPr>
                <w:rFonts w:ascii="宋体" w:hAnsi="宋体" w:hint="eastAsia"/>
                <w:b/>
              </w:rPr>
              <w:t>沟通的组织障碍</w:t>
            </w:r>
          </w:p>
          <w:p w:rsidR="00E11A25" w:rsidRPr="005E13DF" w:rsidRDefault="00E11A25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E13DF">
              <w:rPr>
                <w:rFonts w:ascii="宋体" w:hAnsi="宋体" w:hint="eastAsia"/>
              </w:rPr>
              <w:t>时机不当—把握正确的沟通时机，案例：司马迁的辩护</w:t>
            </w:r>
          </w:p>
          <w:p w:rsidR="00E11A25" w:rsidRPr="005E13DF" w:rsidRDefault="00E11A25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E13DF">
              <w:rPr>
                <w:rFonts w:ascii="宋体" w:hAnsi="宋体" w:hint="eastAsia"/>
              </w:rPr>
              <w:t>场所不适—到什么山上唱什么歌，案例：苏秦的六国绝唱</w:t>
            </w:r>
          </w:p>
          <w:p w:rsidR="00E11A25" w:rsidRPr="005E13DF" w:rsidRDefault="00E11A25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E13DF">
              <w:rPr>
                <w:rFonts w:ascii="宋体" w:hAnsi="宋体" w:hint="eastAsia"/>
              </w:rPr>
              <w:t>信息问题，案例：飞机失事谁之过</w:t>
            </w:r>
          </w:p>
          <w:p w:rsidR="00B22AF3" w:rsidRDefault="00E11A25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堵上“沟通漏斗”中的筛子眼—</w:t>
            </w:r>
            <w:r w:rsidRPr="00E11A25">
              <w:rPr>
                <w:rFonts w:ascii="宋体" w:hAnsi="宋体" w:hint="eastAsia"/>
              </w:rPr>
              <w:t>“复命”</w:t>
            </w:r>
          </w:p>
          <w:p w:rsidR="005E13DF" w:rsidRPr="005E13DF" w:rsidRDefault="005E13DF" w:rsidP="005E13DF">
            <w:pPr>
              <w:pStyle w:val="a8"/>
              <w:numPr>
                <w:ilvl w:val="0"/>
                <w:numId w:val="24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  <w:b/>
              </w:rPr>
            </w:pPr>
            <w:r w:rsidRPr="005E13DF">
              <w:rPr>
                <w:rFonts w:ascii="宋体" w:hAnsi="宋体" w:hint="eastAsia"/>
                <w:b/>
              </w:rPr>
              <w:t>中国式沟通的特点</w:t>
            </w:r>
          </w:p>
          <w:p w:rsidR="005E13DF" w:rsidRPr="0050336C" w:rsidRDefault="005E13DF" w:rsidP="005E13DF">
            <w:pPr>
              <w:pStyle w:val="a8"/>
              <w:numPr>
                <w:ilvl w:val="0"/>
                <w:numId w:val="37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0336C">
              <w:rPr>
                <w:rFonts w:ascii="宋体" w:hAnsi="宋体" w:hint="eastAsia"/>
              </w:rPr>
              <w:t>搞关系，案例：和珅偷废纸</w:t>
            </w:r>
          </w:p>
          <w:p w:rsidR="005E13DF" w:rsidRPr="0050336C" w:rsidRDefault="005E13DF" w:rsidP="005E13DF">
            <w:pPr>
              <w:pStyle w:val="a8"/>
              <w:numPr>
                <w:ilvl w:val="0"/>
                <w:numId w:val="37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0336C">
              <w:rPr>
                <w:rFonts w:ascii="宋体" w:hAnsi="宋体" w:hint="eastAsia"/>
              </w:rPr>
              <w:t>重人情，案例：刘关张桃园结义</w:t>
            </w:r>
          </w:p>
          <w:p w:rsidR="005E13DF" w:rsidRPr="0050336C" w:rsidRDefault="005E13DF" w:rsidP="005E13DF">
            <w:pPr>
              <w:pStyle w:val="a8"/>
              <w:numPr>
                <w:ilvl w:val="0"/>
                <w:numId w:val="37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0336C">
              <w:rPr>
                <w:rFonts w:ascii="宋体" w:hAnsi="宋体" w:hint="eastAsia"/>
              </w:rPr>
              <w:t>好面子，案例：校长夫人骑狗</w:t>
            </w:r>
          </w:p>
          <w:p w:rsidR="005E13DF" w:rsidRPr="005E13DF" w:rsidRDefault="005E13DF" w:rsidP="005E13DF">
            <w:pPr>
              <w:pStyle w:val="a8"/>
              <w:numPr>
                <w:ilvl w:val="0"/>
                <w:numId w:val="37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 w:hint="eastAsia"/>
              </w:rPr>
            </w:pPr>
            <w:r w:rsidRPr="0050336C">
              <w:rPr>
                <w:rFonts w:ascii="宋体" w:hAnsi="宋体" w:hint="eastAsia"/>
              </w:rPr>
              <w:t>善变化，案例：八点前把会场搞好</w:t>
            </w:r>
          </w:p>
        </w:tc>
        <w:tc>
          <w:tcPr>
            <w:tcW w:w="4644" w:type="dxa"/>
          </w:tcPr>
          <w:p w:rsidR="0050336C" w:rsidRDefault="005E13DF" w:rsidP="005E13DF">
            <w:pPr>
              <w:snapToGrid w:val="0"/>
              <w:spacing w:line="440" w:lineRule="atLeast"/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lastRenderedPageBreak/>
              <w:t>第</w:t>
            </w:r>
            <w:r>
              <w:rPr>
                <w:rFonts w:ascii="宋体" w:hAnsi="宋体" w:hint="eastAsia"/>
                <w:b/>
              </w:rPr>
              <w:t>三</w:t>
            </w:r>
            <w:r>
              <w:rPr>
                <w:rFonts w:ascii="宋体" w:hAnsi="宋体" w:hint="eastAsia"/>
                <w:b/>
              </w:rPr>
              <w:t>讲</w:t>
            </w:r>
            <w:r>
              <w:rPr>
                <w:rFonts w:ascii="宋体" w:hAnsi="宋体" w:hint="eastAsia"/>
                <w:b/>
              </w:rPr>
              <w:t xml:space="preserve"> </w:t>
            </w:r>
            <w:r w:rsidR="0050336C" w:rsidRPr="00E11A25">
              <w:rPr>
                <w:rFonts w:ascii="宋体" w:hAnsi="宋体" w:hint="eastAsia"/>
                <w:b/>
              </w:rPr>
              <w:t>沟通的技巧</w:t>
            </w:r>
          </w:p>
          <w:p w:rsidR="005E13DF" w:rsidRPr="005E13DF" w:rsidRDefault="005E13DF" w:rsidP="005E13DF">
            <w:pPr>
              <w:pStyle w:val="a8"/>
              <w:numPr>
                <w:ilvl w:val="0"/>
                <w:numId w:val="26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  <w:b/>
              </w:rPr>
            </w:pPr>
            <w:r w:rsidRPr="00E11A25">
              <w:rPr>
                <w:rFonts w:ascii="宋体" w:hAnsi="宋体" w:hint="eastAsia"/>
                <w:b/>
              </w:rPr>
              <w:t>沟通的原则</w:t>
            </w:r>
          </w:p>
          <w:p w:rsidR="005E13DF" w:rsidRPr="0050336C" w:rsidRDefault="005E13DF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0336C">
              <w:rPr>
                <w:rFonts w:ascii="宋体" w:hAnsi="宋体" w:hint="eastAsia"/>
              </w:rPr>
              <w:t>听别人说什么，别管别人怎么说，案例：春秋战争的规则</w:t>
            </w:r>
          </w:p>
          <w:p w:rsidR="005E13DF" w:rsidRDefault="005E13DF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0336C">
              <w:rPr>
                <w:rFonts w:ascii="宋体" w:hAnsi="宋体" w:hint="eastAsia"/>
              </w:rPr>
              <w:t>不在于你说什么，而在于你怎么说</w:t>
            </w:r>
          </w:p>
          <w:p w:rsidR="005E13DF" w:rsidRPr="005E13DF" w:rsidRDefault="005E13DF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0336C">
              <w:rPr>
                <w:rFonts w:ascii="宋体" w:hAnsi="宋体" w:hint="eastAsia"/>
              </w:rPr>
              <w:t>多说先死，少说也死，说到合理</w:t>
            </w:r>
          </w:p>
          <w:p w:rsidR="0050336C" w:rsidRPr="005E13DF" w:rsidRDefault="0050336C" w:rsidP="0050336C">
            <w:pPr>
              <w:pStyle w:val="a8"/>
              <w:numPr>
                <w:ilvl w:val="0"/>
                <w:numId w:val="26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  <w:b/>
              </w:rPr>
            </w:pPr>
            <w:r w:rsidRPr="005E13DF">
              <w:rPr>
                <w:rFonts w:ascii="宋体" w:hAnsi="宋体" w:hint="eastAsia"/>
                <w:b/>
              </w:rPr>
              <w:t>与上司沟通的技巧</w:t>
            </w:r>
          </w:p>
          <w:p w:rsidR="0050336C" w:rsidRPr="00E11A25" w:rsidRDefault="0050336C" w:rsidP="0050336C">
            <w:pPr>
              <w:snapToGrid w:val="0"/>
              <w:spacing w:line="440" w:lineRule="atLeast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/>
              </w:rPr>
              <w:t></w:t>
            </w:r>
            <w:r w:rsidRPr="00E11A25">
              <w:rPr>
                <w:rFonts w:ascii="宋体" w:hAnsi="宋体"/>
              </w:rPr>
              <w:tab/>
            </w:r>
            <w:r w:rsidRPr="00E11A25">
              <w:rPr>
                <w:rFonts w:ascii="宋体" w:hAnsi="宋体" w:hint="eastAsia"/>
              </w:rPr>
              <w:t>支持：立场</w:t>
            </w:r>
            <w:r w:rsidRPr="00E11A25">
              <w:rPr>
                <w:rFonts w:ascii="宋体" w:hAnsi="宋体"/>
              </w:rPr>
              <w:t>+</w:t>
            </w:r>
            <w:r w:rsidRPr="00E11A25">
              <w:rPr>
                <w:rFonts w:ascii="宋体" w:hAnsi="宋体" w:hint="eastAsia"/>
              </w:rPr>
              <w:t>利益</w:t>
            </w:r>
          </w:p>
          <w:p w:rsidR="0050336C" w:rsidRPr="00E11A25" w:rsidRDefault="0050336C" w:rsidP="0050336C">
            <w:pPr>
              <w:snapToGrid w:val="0"/>
              <w:spacing w:line="440" w:lineRule="atLeast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/>
              </w:rPr>
              <w:t></w:t>
            </w:r>
            <w:r w:rsidRPr="00E11A25">
              <w:rPr>
                <w:rFonts w:ascii="宋体" w:hAnsi="宋体"/>
              </w:rPr>
              <w:tab/>
            </w:r>
            <w:r w:rsidRPr="00E11A25">
              <w:rPr>
                <w:rFonts w:ascii="宋体" w:hAnsi="宋体" w:hint="eastAsia"/>
              </w:rPr>
              <w:t>时机：随时</w:t>
            </w:r>
            <w:r w:rsidRPr="00E11A25">
              <w:rPr>
                <w:rFonts w:ascii="宋体" w:hAnsi="宋体"/>
              </w:rPr>
              <w:t>+</w:t>
            </w:r>
            <w:r w:rsidRPr="00E11A25">
              <w:rPr>
                <w:rFonts w:ascii="宋体" w:hAnsi="宋体" w:hint="eastAsia"/>
              </w:rPr>
              <w:t>随地</w:t>
            </w:r>
          </w:p>
          <w:p w:rsidR="0050336C" w:rsidRPr="0050336C" w:rsidRDefault="0050336C" w:rsidP="0050336C">
            <w:pPr>
              <w:snapToGrid w:val="0"/>
              <w:spacing w:line="440" w:lineRule="atLeast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/>
              </w:rPr>
              <w:t></w:t>
            </w:r>
            <w:r w:rsidRPr="00E11A25">
              <w:rPr>
                <w:rFonts w:ascii="宋体" w:hAnsi="宋体"/>
              </w:rPr>
              <w:tab/>
            </w:r>
            <w:r w:rsidRPr="00E11A25">
              <w:rPr>
                <w:rFonts w:ascii="宋体" w:hAnsi="宋体" w:hint="eastAsia"/>
              </w:rPr>
              <w:t>意见表达恰当：提建议时，要有多种方案</w:t>
            </w:r>
          </w:p>
          <w:p w:rsidR="005E13DF" w:rsidRPr="005E13DF" w:rsidRDefault="0050336C" w:rsidP="0050336C">
            <w:pPr>
              <w:pStyle w:val="a8"/>
              <w:numPr>
                <w:ilvl w:val="0"/>
                <w:numId w:val="26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  <w:b/>
              </w:rPr>
            </w:pPr>
            <w:r w:rsidRPr="005E13DF">
              <w:rPr>
                <w:rFonts w:ascii="宋体" w:hAnsi="宋体" w:hint="eastAsia"/>
                <w:b/>
              </w:rPr>
              <w:t>与</w:t>
            </w:r>
            <w:r w:rsidR="005E13DF" w:rsidRPr="005E13DF">
              <w:rPr>
                <w:rFonts w:ascii="宋体" w:hAnsi="宋体" w:hint="eastAsia"/>
                <w:b/>
              </w:rPr>
              <w:t>下属</w:t>
            </w:r>
            <w:r w:rsidRPr="005E13DF">
              <w:rPr>
                <w:rFonts w:ascii="宋体" w:hAnsi="宋体" w:hint="eastAsia"/>
                <w:b/>
              </w:rPr>
              <w:t>沟通的技巧</w:t>
            </w:r>
          </w:p>
          <w:p w:rsidR="005E13DF" w:rsidRPr="005E13DF" w:rsidRDefault="005E13DF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E13DF">
              <w:rPr>
                <w:rFonts w:ascii="宋体" w:hAnsi="宋体" w:hint="eastAsia"/>
              </w:rPr>
              <w:lastRenderedPageBreak/>
              <w:t>怎样了解你的下属？</w:t>
            </w:r>
          </w:p>
          <w:p w:rsidR="005E13DF" w:rsidRPr="005E13DF" w:rsidRDefault="005E13DF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E13DF">
              <w:rPr>
                <w:rFonts w:ascii="宋体" w:hAnsi="宋体" w:hint="eastAsia"/>
              </w:rPr>
              <w:t xml:space="preserve">衡量下属发展层次的两把尺子 </w:t>
            </w:r>
          </w:p>
          <w:p w:rsidR="005E13DF" w:rsidRDefault="005E13DF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E13DF">
              <w:rPr>
                <w:rFonts w:ascii="宋体" w:hAnsi="宋体" w:hint="eastAsia"/>
              </w:rPr>
              <w:t xml:space="preserve">诊断下属发展的四个层次 </w:t>
            </w:r>
          </w:p>
          <w:p w:rsidR="0002232B" w:rsidRPr="0002232B" w:rsidRDefault="0002232B" w:rsidP="0002232B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 w:hint="eastAsia"/>
              </w:rPr>
            </w:pPr>
            <w:r w:rsidRPr="0002232B">
              <w:rPr>
                <w:rFonts w:ascii="宋体" w:hAnsi="宋体" w:hint="eastAsia"/>
              </w:rPr>
              <w:t>怎样选择合适的沟通方式？</w:t>
            </w:r>
          </w:p>
          <w:p w:rsidR="0002232B" w:rsidRPr="005E13DF" w:rsidRDefault="0002232B" w:rsidP="0002232B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 w:hint="eastAsia"/>
              </w:rPr>
            </w:pPr>
            <w:r w:rsidRPr="0002232B">
              <w:rPr>
                <w:rFonts w:ascii="宋体" w:hAnsi="宋体" w:hint="eastAsia"/>
              </w:rPr>
              <w:t>该如何进行绩效的沟通？</w:t>
            </w:r>
          </w:p>
          <w:p w:rsidR="005E13DF" w:rsidRPr="005E13DF" w:rsidRDefault="005E13DF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E13DF">
              <w:rPr>
                <w:rFonts w:ascii="宋体" w:hAnsi="宋体" w:hint="eastAsia"/>
              </w:rPr>
              <w:t>下属发展层次与沟通风格的匹配度</w:t>
            </w:r>
          </w:p>
          <w:p w:rsidR="0050336C" w:rsidRDefault="0050336C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 w:hint="eastAsia"/>
              </w:rPr>
              <w:t>开放的胸襟</w:t>
            </w:r>
            <w:r>
              <w:rPr>
                <w:rFonts w:ascii="宋体" w:hAnsi="宋体" w:hint="eastAsia"/>
              </w:rPr>
              <w:t>、</w:t>
            </w:r>
            <w:r w:rsidRPr="00E11A25">
              <w:rPr>
                <w:rFonts w:ascii="宋体" w:hAnsi="宋体" w:hint="eastAsia"/>
              </w:rPr>
              <w:t>信任的态度：部属有错</w:t>
            </w:r>
            <w:r w:rsidRPr="00E11A25">
              <w:rPr>
                <w:rFonts w:ascii="宋体" w:hAnsi="宋体"/>
              </w:rPr>
              <w:t>,</w:t>
            </w:r>
            <w:r w:rsidRPr="00E11A25">
              <w:rPr>
                <w:rFonts w:ascii="宋体" w:hAnsi="宋体" w:hint="eastAsia"/>
              </w:rPr>
              <w:t>合理指正</w:t>
            </w:r>
            <w:r>
              <w:rPr>
                <w:rFonts w:ascii="宋体" w:hAnsi="宋体" w:hint="eastAsia"/>
              </w:rPr>
              <w:t>；</w:t>
            </w:r>
            <w:r w:rsidRPr="00E11A25">
              <w:rPr>
                <w:rFonts w:ascii="宋体" w:hAnsi="宋体" w:hint="eastAsia"/>
              </w:rPr>
              <w:t>过失的弥补：择机熄灭</w:t>
            </w:r>
          </w:p>
          <w:p w:rsidR="005E13DF" w:rsidRDefault="005E13DF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沟通时间选择</w:t>
            </w:r>
          </w:p>
          <w:p w:rsidR="005E13DF" w:rsidRPr="00E11A25" w:rsidRDefault="005E13DF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沟通场景选择</w:t>
            </w:r>
          </w:p>
          <w:p w:rsidR="0050336C" w:rsidRPr="005E13DF" w:rsidRDefault="0050336C" w:rsidP="0050336C">
            <w:pPr>
              <w:pStyle w:val="a8"/>
              <w:numPr>
                <w:ilvl w:val="0"/>
                <w:numId w:val="26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  <w:b/>
              </w:rPr>
            </w:pPr>
            <w:r w:rsidRPr="005E13DF">
              <w:rPr>
                <w:rFonts w:ascii="宋体" w:hAnsi="宋体" w:hint="eastAsia"/>
                <w:b/>
              </w:rPr>
              <w:t>与同事沟通的技巧：尊重、合作、赞赏</w:t>
            </w:r>
          </w:p>
          <w:p w:rsidR="005E13DF" w:rsidRPr="005E13DF" w:rsidRDefault="005E13DF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E13DF">
              <w:rPr>
                <w:rFonts w:ascii="宋体" w:hAnsi="宋体" w:hint="eastAsia"/>
              </w:rPr>
              <w:t xml:space="preserve">如何处理好同事之间双刃剑的关系 </w:t>
            </w:r>
          </w:p>
          <w:p w:rsidR="005E13DF" w:rsidRPr="005E13DF" w:rsidRDefault="005E13DF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 w:hint="eastAsia"/>
              </w:rPr>
            </w:pPr>
            <w:r w:rsidRPr="005E13DF">
              <w:rPr>
                <w:rFonts w:ascii="宋体" w:hAnsi="宋体" w:hint="eastAsia"/>
              </w:rPr>
              <w:t xml:space="preserve">如何建立同事之间的双赢关系 </w:t>
            </w:r>
          </w:p>
          <w:p w:rsidR="005E13DF" w:rsidRDefault="005E13DF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E13DF">
              <w:rPr>
                <w:rFonts w:ascii="宋体" w:hAnsi="宋体" w:hint="eastAsia"/>
              </w:rPr>
              <w:t xml:space="preserve">部门之间沟通的障碍 </w:t>
            </w:r>
          </w:p>
          <w:p w:rsidR="005E13DF" w:rsidRDefault="005E13DF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E13DF">
              <w:rPr>
                <w:rFonts w:ascii="宋体" w:hAnsi="宋体" w:hint="eastAsia"/>
              </w:rPr>
              <w:t xml:space="preserve">部门之间沟通常用的三种方式 </w:t>
            </w:r>
          </w:p>
          <w:p w:rsidR="005E13DF" w:rsidRDefault="005E13DF" w:rsidP="005E13DF">
            <w:pPr>
              <w:pStyle w:val="a8"/>
              <w:numPr>
                <w:ilvl w:val="0"/>
                <w:numId w:val="3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5E13DF">
              <w:rPr>
                <w:rFonts w:ascii="宋体" w:hAnsi="宋体" w:hint="eastAsia"/>
              </w:rPr>
              <w:t>部门之间积极的沟通方式</w:t>
            </w:r>
          </w:p>
          <w:p w:rsidR="0050336C" w:rsidRPr="00E11A25" w:rsidRDefault="0050336C" w:rsidP="0050336C">
            <w:pPr>
              <w:snapToGrid w:val="0"/>
              <w:spacing w:line="440" w:lineRule="atLeast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</w:rPr>
              <w:t>第</w:t>
            </w:r>
            <w:r w:rsidR="005E13DF">
              <w:rPr>
                <w:rFonts w:ascii="宋体" w:hAnsi="宋体" w:hint="eastAsia"/>
                <w:b/>
              </w:rPr>
              <w:t>四</w:t>
            </w:r>
            <w:r>
              <w:rPr>
                <w:rFonts w:ascii="宋体" w:hAnsi="宋体" w:hint="eastAsia"/>
                <w:b/>
              </w:rPr>
              <w:t xml:space="preserve">讲 </w:t>
            </w:r>
            <w:r w:rsidRPr="00E11A25">
              <w:rPr>
                <w:rFonts w:ascii="宋体" w:hAnsi="宋体" w:hint="eastAsia"/>
                <w:b/>
              </w:rPr>
              <w:t xml:space="preserve"> 非语言沟通</w:t>
            </w:r>
          </w:p>
          <w:p w:rsidR="0050336C" w:rsidRPr="00E11A25" w:rsidRDefault="0050336C" w:rsidP="0050336C">
            <w:pPr>
              <w:pStyle w:val="a8"/>
              <w:numPr>
                <w:ilvl w:val="0"/>
                <w:numId w:val="2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 w:hint="eastAsia"/>
              </w:rPr>
              <w:t>面部表情</w:t>
            </w:r>
          </w:p>
          <w:p w:rsidR="0050336C" w:rsidRPr="00E11A25" w:rsidRDefault="0050336C" w:rsidP="0050336C">
            <w:pPr>
              <w:pStyle w:val="a8"/>
              <w:numPr>
                <w:ilvl w:val="0"/>
                <w:numId w:val="2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 w:hint="eastAsia"/>
              </w:rPr>
              <w:t>手势</w:t>
            </w:r>
          </w:p>
          <w:p w:rsidR="0050336C" w:rsidRPr="00E11A25" w:rsidRDefault="0050336C" w:rsidP="0050336C">
            <w:pPr>
              <w:pStyle w:val="a8"/>
              <w:numPr>
                <w:ilvl w:val="0"/>
                <w:numId w:val="2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/>
              </w:rPr>
            </w:pPr>
            <w:r w:rsidRPr="00E11A25">
              <w:rPr>
                <w:rFonts w:ascii="宋体" w:hAnsi="宋体" w:hint="eastAsia"/>
              </w:rPr>
              <w:t>身体姿势</w:t>
            </w:r>
          </w:p>
          <w:p w:rsidR="00B22AF3" w:rsidRPr="005E13DF" w:rsidRDefault="0050336C" w:rsidP="005E13DF">
            <w:pPr>
              <w:pStyle w:val="a8"/>
              <w:numPr>
                <w:ilvl w:val="0"/>
                <w:numId w:val="25"/>
              </w:numPr>
              <w:snapToGrid w:val="0"/>
              <w:spacing w:line="440" w:lineRule="atLeast"/>
              <w:ind w:firstLineChars="0"/>
              <w:jc w:val="left"/>
              <w:rPr>
                <w:rFonts w:ascii="宋体" w:hAnsi="宋体" w:hint="eastAsia"/>
              </w:rPr>
            </w:pPr>
            <w:r w:rsidRPr="00E11A25">
              <w:rPr>
                <w:rFonts w:ascii="宋体" w:hAnsi="宋体" w:hint="eastAsia"/>
              </w:rPr>
              <w:t>领域行为</w:t>
            </w:r>
          </w:p>
        </w:tc>
      </w:tr>
    </w:tbl>
    <w:p w:rsidR="00B22AF3" w:rsidRPr="007A5294" w:rsidRDefault="00B22AF3" w:rsidP="007A5294">
      <w:pPr>
        <w:widowControl/>
        <w:jc w:val="left"/>
        <w:rPr>
          <w:rFonts w:ascii="宋体" w:hAnsi="宋体"/>
          <w:szCs w:val="21"/>
        </w:rPr>
      </w:pPr>
      <w:bookmarkStart w:id="0" w:name="_GoBack"/>
      <w:bookmarkEnd w:id="0"/>
    </w:p>
    <w:sectPr w:rsidR="00B22AF3" w:rsidRPr="007A5294" w:rsidSect="008B6727">
      <w:footerReference w:type="default" r:id="rId7"/>
      <w:pgSz w:w="11906" w:h="16838"/>
      <w:pgMar w:top="1134" w:right="1247" w:bottom="1134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7B86" w:rsidRDefault="001C7B86">
      <w:r>
        <w:separator/>
      </w:r>
    </w:p>
  </w:endnote>
  <w:endnote w:type="continuationSeparator" w:id="0">
    <w:p w:rsidR="001C7B86" w:rsidRDefault="001C7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049" w:rsidRDefault="00E27A82">
    <w:pPr>
      <w:pStyle w:val="a6"/>
      <w:framePr w:h="0" w:wrap="around" w:vAnchor="text" w:hAnchor="margin" w:xAlign="center" w:yAlign="top"/>
      <w:pBdr>
        <w:between w:val="none" w:sz="255" w:space="0" w:color="auto"/>
      </w:pBdr>
    </w:pPr>
    <w:r>
      <w:fldChar w:fldCharType="begin"/>
    </w:r>
    <w:r>
      <w:rPr>
        <w:rStyle w:val="a3"/>
      </w:rPr>
      <w:instrText xml:space="preserve"> PAGE  </w:instrText>
    </w:r>
    <w:r>
      <w:fldChar w:fldCharType="separate"/>
    </w:r>
    <w:r w:rsidR="0002232B">
      <w:rPr>
        <w:rStyle w:val="a3"/>
        <w:noProof/>
      </w:rPr>
      <w:t>2</w:t>
    </w:r>
    <w:r>
      <w:fldChar w:fldCharType="end"/>
    </w:r>
  </w:p>
  <w:p w:rsidR="00346049" w:rsidRDefault="001C7B86" w:rsidP="00263CE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7B86" w:rsidRDefault="001C7B86">
      <w:r>
        <w:separator/>
      </w:r>
    </w:p>
  </w:footnote>
  <w:footnote w:type="continuationSeparator" w:id="0">
    <w:p w:rsidR="001C7B86" w:rsidRDefault="001C7B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1.55pt;height:11.55pt" o:bullet="t">
        <v:imagedata r:id="rId1" o:title="mso1D43"/>
      </v:shape>
    </w:pict>
  </w:numPicBullet>
  <w:abstractNum w:abstractNumId="0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1B6D8F"/>
    <w:multiLevelType w:val="hybridMultilevel"/>
    <w:tmpl w:val="C41AA15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090A34"/>
    <w:multiLevelType w:val="multilevel"/>
    <w:tmpl w:val="523073F2"/>
    <w:lvl w:ilvl="0">
      <w:start w:val="1"/>
      <w:numFmt w:val="decimal"/>
      <w:lvlText w:val="%1."/>
      <w:lvlJc w:val="left"/>
      <w:pPr>
        <w:ind w:left="845" w:hanging="425"/>
      </w:pPr>
    </w:lvl>
    <w:lvl w:ilvl="1">
      <w:start w:val="1"/>
      <w:numFmt w:val="decimal"/>
      <w:lvlText w:val="%1.%2"/>
      <w:lvlJc w:val="left"/>
      <w:pPr>
        <w:ind w:left="1412" w:hanging="567"/>
      </w:pPr>
    </w:lvl>
    <w:lvl w:ilvl="2">
      <w:start w:val="1"/>
      <w:numFmt w:val="decimal"/>
      <w:lvlText w:val="%1.%2.%3"/>
      <w:lvlJc w:val="left"/>
      <w:pPr>
        <w:ind w:left="1838" w:hanging="567"/>
      </w:pPr>
    </w:lvl>
    <w:lvl w:ilvl="3">
      <w:start w:val="1"/>
      <w:numFmt w:val="decimal"/>
      <w:lvlText w:val="%1.%2.%3.%4"/>
      <w:lvlJc w:val="left"/>
      <w:pPr>
        <w:ind w:left="2404" w:hanging="708"/>
      </w:pPr>
    </w:lvl>
    <w:lvl w:ilvl="4">
      <w:start w:val="1"/>
      <w:numFmt w:val="decimal"/>
      <w:lvlText w:val="%1.%2.%3.%4.%5"/>
      <w:lvlJc w:val="left"/>
      <w:pPr>
        <w:ind w:left="2971" w:hanging="850"/>
      </w:pPr>
    </w:lvl>
    <w:lvl w:ilvl="5">
      <w:start w:val="1"/>
      <w:numFmt w:val="decimal"/>
      <w:lvlText w:val="%1.%2.%3.%4.%5.%6"/>
      <w:lvlJc w:val="left"/>
      <w:pPr>
        <w:ind w:left="3680" w:hanging="1134"/>
      </w:pPr>
    </w:lvl>
    <w:lvl w:ilvl="6">
      <w:start w:val="1"/>
      <w:numFmt w:val="decimal"/>
      <w:lvlText w:val="%1.%2.%3.%4.%5.%6.%7"/>
      <w:lvlJc w:val="left"/>
      <w:pPr>
        <w:ind w:left="4247" w:hanging="1276"/>
      </w:pPr>
    </w:lvl>
    <w:lvl w:ilvl="7">
      <w:start w:val="1"/>
      <w:numFmt w:val="decimal"/>
      <w:lvlText w:val="%1.%2.%3.%4.%5.%6.%7.%8"/>
      <w:lvlJc w:val="left"/>
      <w:pPr>
        <w:ind w:left="4814" w:hanging="1418"/>
      </w:pPr>
    </w:lvl>
    <w:lvl w:ilvl="8">
      <w:start w:val="1"/>
      <w:numFmt w:val="decimal"/>
      <w:lvlText w:val="%1.%2.%3.%4.%5.%6.%7.%8.%9"/>
      <w:lvlJc w:val="left"/>
      <w:pPr>
        <w:ind w:left="5522" w:hanging="1700"/>
      </w:pPr>
    </w:lvl>
  </w:abstractNum>
  <w:abstractNum w:abstractNumId="4" w15:restartNumberingAfterBreak="0">
    <w:nsid w:val="0FAC6426"/>
    <w:multiLevelType w:val="hybridMultilevel"/>
    <w:tmpl w:val="B1BC28A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56A089F0">
      <w:start w:val="1"/>
      <w:numFmt w:val="japaneseCounting"/>
      <w:lvlText w:val="（%2）"/>
      <w:lvlJc w:val="left"/>
      <w:pPr>
        <w:ind w:left="15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154E0E49"/>
    <w:multiLevelType w:val="hybridMultilevel"/>
    <w:tmpl w:val="72B284D2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2B71A4"/>
    <w:multiLevelType w:val="hybridMultilevel"/>
    <w:tmpl w:val="21BCA2D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D00FB16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19C31478"/>
    <w:multiLevelType w:val="hybridMultilevel"/>
    <w:tmpl w:val="CF161B0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D8A6573"/>
    <w:multiLevelType w:val="hybridMultilevel"/>
    <w:tmpl w:val="5D4CC32A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1502832"/>
    <w:multiLevelType w:val="hybridMultilevel"/>
    <w:tmpl w:val="75606EB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18D5445"/>
    <w:multiLevelType w:val="hybridMultilevel"/>
    <w:tmpl w:val="459A8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3FD5773"/>
    <w:multiLevelType w:val="hybridMultilevel"/>
    <w:tmpl w:val="B97E9BB2"/>
    <w:lvl w:ilvl="0" w:tplc="08506A18">
      <w:start w:val="1"/>
      <w:numFmt w:val="decimal"/>
      <w:lvlText w:val="%1、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2" w15:restartNumberingAfterBreak="0">
    <w:nsid w:val="2758178B"/>
    <w:multiLevelType w:val="hybridMultilevel"/>
    <w:tmpl w:val="B9FED84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291F444E"/>
    <w:multiLevelType w:val="hybridMultilevel"/>
    <w:tmpl w:val="7280054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2A7750C9"/>
    <w:multiLevelType w:val="hybridMultilevel"/>
    <w:tmpl w:val="D8FA93A2"/>
    <w:lvl w:ilvl="0" w:tplc="6C8E17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 w15:restartNumberingAfterBreak="0">
    <w:nsid w:val="2F3965C7"/>
    <w:multiLevelType w:val="hybridMultilevel"/>
    <w:tmpl w:val="87E8317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69F315B"/>
    <w:multiLevelType w:val="hybridMultilevel"/>
    <w:tmpl w:val="F7C8344C"/>
    <w:lvl w:ilvl="0" w:tplc="0DBE7CB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ACB468F"/>
    <w:multiLevelType w:val="multilevel"/>
    <w:tmpl w:val="0409001F"/>
    <w:lvl w:ilvl="0">
      <w:start w:val="1"/>
      <w:numFmt w:val="decimal"/>
      <w:lvlText w:val="%1."/>
      <w:lvlJc w:val="left"/>
      <w:pPr>
        <w:ind w:left="845" w:hanging="425"/>
      </w:pPr>
    </w:lvl>
    <w:lvl w:ilvl="1">
      <w:start w:val="1"/>
      <w:numFmt w:val="decimal"/>
      <w:lvlText w:val="%1.%2."/>
      <w:lvlJc w:val="left"/>
      <w:pPr>
        <w:ind w:left="987" w:hanging="567"/>
      </w:pPr>
    </w:lvl>
    <w:lvl w:ilvl="2">
      <w:start w:val="1"/>
      <w:numFmt w:val="decimal"/>
      <w:lvlText w:val="%1.%2.%3."/>
      <w:lvlJc w:val="left"/>
      <w:pPr>
        <w:ind w:left="1129" w:hanging="709"/>
      </w:pPr>
    </w:lvl>
    <w:lvl w:ilvl="3">
      <w:start w:val="1"/>
      <w:numFmt w:val="decimal"/>
      <w:lvlText w:val="%1.%2.%3.%4."/>
      <w:lvlJc w:val="left"/>
      <w:pPr>
        <w:ind w:left="1271" w:hanging="851"/>
      </w:pPr>
    </w:lvl>
    <w:lvl w:ilvl="4">
      <w:start w:val="1"/>
      <w:numFmt w:val="decimal"/>
      <w:lvlText w:val="%1.%2.%3.%4.%5."/>
      <w:lvlJc w:val="left"/>
      <w:pPr>
        <w:ind w:left="1412" w:hanging="992"/>
      </w:pPr>
    </w:lvl>
    <w:lvl w:ilvl="5">
      <w:start w:val="1"/>
      <w:numFmt w:val="decimal"/>
      <w:lvlText w:val="%1.%2.%3.%4.%5.%6."/>
      <w:lvlJc w:val="left"/>
      <w:pPr>
        <w:ind w:left="1554" w:hanging="1134"/>
      </w:pPr>
    </w:lvl>
    <w:lvl w:ilvl="6">
      <w:start w:val="1"/>
      <w:numFmt w:val="decimal"/>
      <w:lvlText w:val="%1.%2.%3.%4.%5.%6.%7."/>
      <w:lvlJc w:val="left"/>
      <w:pPr>
        <w:ind w:left="1696" w:hanging="1276"/>
      </w:pPr>
    </w:lvl>
    <w:lvl w:ilvl="7">
      <w:start w:val="1"/>
      <w:numFmt w:val="decimal"/>
      <w:lvlText w:val="%1.%2.%3.%4.%5.%6.%7.%8."/>
      <w:lvlJc w:val="left"/>
      <w:pPr>
        <w:ind w:left="1838" w:hanging="1418"/>
      </w:pPr>
    </w:lvl>
    <w:lvl w:ilvl="8">
      <w:start w:val="1"/>
      <w:numFmt w:val="decimal"/>
      <w:lvlText w:val="%1.%2.%3.%4.%5.%6.%7.%8.%9."/>
      <w:lvlJc w:val="left"/>
      <w:pPr>
        <w:ind w:left="1979" w:hanging="1559"/>
      </w:pPr>
    </w:lvl>
  </w:abstractNum>
  <w:abstractNum w:abstractNumId="18" w15:restartNumberingAfterBreak="0">
    <w:nsid w:val="3DF46BCE"/>
    <w:multiLevelType w:val="hybridMultilevel"/>
    <w:tmpl w:val="A40A9E36"/>
    <w:lvl w:ilvl="0" w:tplc="087487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E7972DA"/>
    <w:multiLevelType w:val="hybridMultilevel"/>
    <w:tmpl w:val="E9E24B7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488D09C5"/>
    <w:multiLevelType w:val="hybridMultilevel"/>
    <w:tmpl w:val="F03CACE2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4DA448E1"/>
    <w:multiLevelType w:val="hybridMultilevel"/>
    <w:tmpl w:val="2AFC878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513C2EC3"/>
    <w:multiLevelType w:val="hybridMultilevel"/>
    <w:tmpl w:val="4E3E2AD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6E256B4"/>
    <w:multiLevelType w:val="hybridMultilevel"/>
    <w:tmpl w:val="F7CCF6E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5C9221A8"/>
    <w:multiLevelType w:val="hybridMultilevel"/>
    <w:tmpl w:val="DDBE872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DE5733B"/>
    <w:multiLevelType w:val="hybridMultilevel"/>
    <w:tmpl w:val="B858AFC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892758A"/>
    <w:multiLevelType w:val="hybridMultilevel"/>
    <w:tmpl w:val="22C2DEC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 w15:restartNumberingAfterBreak="0">
    <w:nsid w:val="69DE494E"/>
    <w:multiLevelType w:val="hybridMultilevel"/>
    <w:tmpl w:val="0BAE85DA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 w15:restartNumberingAfterBreak="0">
    <w:nsid w:val="6D99571B"/>
    <w:multiLevelType w:val="hybridMultilevel"/>
    <w:tmpl w:val="ED50B2C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707804E4"/>
    <w:multiLevelType w:val="hybridMultilevel"/>
    <w:tmpl w:val="8A64971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 w15:restartNumberingAfterBreak="0">
    <w:nsid w:val="72BF666C"/>
    <w:multiLevelType w:val="hybridMultilevel"/>
    <w:tmpl w:val="3EF0E7FC"/>
    <w:lvl w:ilvl="0" w:tplc="5F106FD8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72CD6453"/>
    <w:multiLevelType w:val="hybridMultilevel"/>
    <w:tmpl w:val="0156837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5" w15:restartNumberingAfterBreak="0">
    <w:nsid w:val="74A52CD0"/>
    <w:multiLevelType w:val="hybridMultilevel"/>
    <w:tmpl w:val="C00AF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98C52AA"/>
    <w:multiLevelType w:val="hybridMultilevel"/>
    <w:tmpl w:val="E758CF7E"/>
    <w:lvl w:ilvl="0" w:tplc="83EC77F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7D11514B"/>
    <w:multiLevelType w:val="hybridMultilevel"/>
    <w:tmpl w:val="CA7EBEA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8"/>
  </w:num>
  <w:num w:numId="2">
    <w:abstractNumId w:val="27"/>
  </w:num>
  <w:num w:numId="3">
    <w:abstractNumId w:val="2"/>
  </w:num>
  <w:num w:numId="4">
    <w:abstractNumId w:val="17"/>
  </w:num>
  <w:num w:numId="5">
    <w:abstractNumId w:val="14"/>
  </w:num>
  <w:num w:numId="6">
    <w:abstractNumId w:val="3"/>
  </w:num>
  <w:num w:numId="7">
    <w:abstractNumId w:val="32"/>
  </w:num>
  <w:num w:numId="8">
    <w:abstractNumId w:val="8"/>
  </w:num>
  <w:num w:numId="9">
    <w:abstractNumId w:val="9"/>
  </w:num>
  <w:num w:numId="10">
    <w:abstractNumId w:val="26"/>
  </w:num>
  <w:num w:numId="11">
    <w:abstractNumId w:val="5"/>
  </w:num>
  <w:num w:numId="12">
    <w:abstractNumId w:val="35"/>
  </w:num>
  <w:num w:numId="13">
    <w:abstractNumId w:val="10"/>
  </w:num>
  <w:num w:numId="14">
    <w:abstractNumId w:val="15"/>
  </w:num>
  <w:num w:numId="15">
    <w:abstractNumId w:val="23"/>
  </w:num>
  <w:num w:numId="16">
    <w:abstractNumId w:val="0"/>
  </w:num>
  <w:num w:numId="17">
    <w:abstractNumId w:val="34"/>
  </w:num>
  <w:num w:numId="18">
    <w:abstractNumId w:val="36"/>
  </w:num>
  <w:num w:numId="19">
    <w:abstractNumId w:val="4"/>
  </w:num>
  <w:num w:numId="20">
    <w:abstractNumId w:val="33"/>
  </w:num>
  <w:num w:numId="21">
    <w:abstractNumId w:val="6"/>
  </w:num>
  <w:num w:numId="22">
    <w:abstractNumId w:val="16"/>
  </w:num>
  <w:num w:numId="23">
    <w:abstractNumId w:val="25"/>
  </w:num>
  <w:num w:numId="24">
    <w:abstractNumId w:val="13"/>
  </w:num>
  <w:num w:numId="25">
    <w:abstractNumId w:val="22"/>
  </w:num>
  <w:num w:numId="26">
    <w:abstractNumId w:val="24"/>
  </w:num>
  <w:num w:numId="27">
    <w:abstractNumId w:val="21"/>
  </w:num>
  <w:num w:numId="28">
    <w:abstractNumId w:val="12"/>
  </w:num>
  <w:num w:numId="29">
    <w:abstractNumId w:val="29"/>
  </w:num>
  <w:num w:numId="30">
    <w:abstractNumId w:val="1"/>
  </w:num>
  <w:num w:numId="31">
    <w:abstractNumId w:val="37"/>
  </w:num>
  <w:num w:numId="32">
    <w:abstractNumId w:val="19"/>
  </w:num>
  <w:num w:numId="33">
    <w:abstractNumId w:val="7"/>
  </w:num>
  <w:num w:numId="34">
    <w:abstractNumId w:val="11"/>
  </w:num>
  <w:num w:numId="35">
    <w:abstractNumId w:val="30"/>
  </w:num>
  <w:num w:numId="36">
    <w:abstractNumId w:val="18"/>
  </w:num>
  <w:num w:numId="37">
    <w:abstractNumId w:val="20"/>
  </w:num>
  <w:num w:numId="3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A82"/>
    <w:rsid w:val="0002232B"/>
    <w:rsid w:val="0010157D"/>
    <w:rsid w:val="001C5720"/>
    <w:rsid w:val="001C7B86"/>
    <w:rsid w:val="0024493C"/>
    <w:rsid w:val="0036499F"/>
    <w:rsid w:val="00401A0D"/>
    <w:rsid w:val="004B2E07"/>
    <w:rsid w:val="0050336C"/>
    <w:rsid w:val="00524FC3"/>
    <w:rsid w:val="00555117"/>
    <w:rsid w:val="005E13DF"/>
    <w:rsid w:val="00641A7C"/>
    <w:rsid w:val="007742E9"/>
    <w:rsid w:val="007A5294"/>
    <w:rsid w:val="007E5A59"/>
    <w:rsid w:val="00802B85"/>
    <w:rsid w:val="008B661F"/>
    <w:rsid w:val="008B6727"/>
    <w:rsid w:val="00917D59"/>
    <w:rsid w:val="009445CF"/>
    <w:rsid w:val="0095484B"/>
    <w:rsid w:val="00B22AF3"/>
    <w:rsid w:val="00B9034E"/>
    <w:rsid w:val="00BA6FEA"/>
    <w:rsid w:val="00C4220C"/>
    <w:rsid w:val="00D3022E"/>
    <w:rsid w:val="00D4465B"/>
    <w:rsid w:val="00D52572"/>
    <w:rsid w:val="00DD6511"/>
    <w:rsid w:val="00E11A25"/>
    <w:rsid w:val="00E27A82"/>
    <w:rsid w:val="00E953A6"/>
    <w:rsid w:val="00F0049E"/>
    <w:rsid w:val="00F55EAB"/>
    <w:rsid w:val="00F61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71FDBB"/>
  <w15:chartTrackingRefBased/>
  <w15:docId w15:val="{08E8F057-3B11-456B-9DE2-6C8C381AA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A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27A82"/>
  </w:style>
  <w:style w:type="paragraph" w:styleId="a4">
    <w:name w:val="header"/>
    <w:basedOn w:val="a"/>
    <w:link w:val="a5"/>
    <w:rsid w:val="00E27A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27A8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rsid w:val="00E27A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27A82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E27A82"/>
    <w:pPr>
      <w:ind w:firstLineChars="200" w:firstLine="420"/>
    </w:pPr>
    <w:rPr>
      <w:szCs w:val="20"/>
    </w:rPr>
  </w:style>
  <w:style w:type="table" w:styleId="a9">
    <w:name w:val="Table Grid"/>
    <w:basedOn w:val="a1"/>
    <w:uiPriority w:val="39"/>
    <w:rsid w:val="00B22A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a"/>
    <w:rsid w:val="00E11A25"/>
    <w:pPr>
      <w:spacing w:line="360" w:lineRule="auto"/>
    </w:pPr>
    <w:rPr>
      <w:rFonts w:ascii="Tahoma" w:hAnsi="Tahoma"/>
      <w:sz w:val="24"/>
      <w:szCs w:val="20"/>
    </w:rPr>
  </w:style>
  <w:style w:type="character" w:styleId="aa">
    <w:name w:val="Hyperlink"/>
    <w:basedOn w:val="a0"/>
    <w:uiPriority w:val="99"/>
    <w:unhideWhenUsed/>
    <w:rsid w:val="007742E9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004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183</Words>
  <Characters>1046</Characters>
  <Application>Microsoft Office Word</Application>
  <DocSecurity>0</DocSecurity>
  <Lines>8</Lines>
  <Paragraphs>2</Paragraphs>
  <ScaleCrop>false</ScaleCrop>
  <Company>深圳市贝森管理咨询有限公司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汪廷云</cp:lastModifiedBy>
  <cp:revision>2</cp:revision>
  <dcterms:created xsi:type="dcterms:W3CDTF">2017-10-25T11:18:00Z</dcterms:created>
  <dcterms:modified xsi:type="dcterms:W3CDTF">2017-10-25T11:18:00Z</dcterms:modified>
</cp:coreProperties>
</file>