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C82F2" w14:textId="77777777" w:rsidR="00961553" w:rsidRPr="00A64796" w:rsidRDefault="00961553" w:rsidP="00961553">
      <w:pPr>
        <w:tabs>
          <w:tab w:val="center" w:pos="-3420"/>
          <w:tab w:val="right" w:pos="8100"/>
        </w:tabs>
        <w:spacing w:line="360" w:lineRule="auto"/>
        <w:ind w:firstLineChars="1200" w:firstLine="3373"/>
        <w:rPr>
          <w:rFonts w:ascii="宋体" w:hAnsi="宋体"/>
          <w:b/>
          <w:sz w:val="28"/>
          <w:szCs w:val="28"/>
        </w:rPr>
      </w:pPr>
      <w:r w:rsidRPr="00A64796">
        <w:rPr>
          <w:rFonts w:ascii="宋体" w:hAnsi="宋体" w:hint="eastAsia"/>
          <w:b/>
          <w:bCs/>
          <w:sz w:val="28"/>
          <w:szCs w:val="28"/>
        </w:rPr>
        <w:t>执行力修炼</w:t>
      </w:r>
      <w:r>
        <w:rPr>
          <w:rFonts w:ascii="宋体" w:hAnsi="宋体" w:hint="eastAsia"/>
          <w:b/>
          <w:sz w:val="28"/>
          <w:szCs w:val="28"/>
        </w:rPr>
        <w:t>培训</w:t>
      </w:r>
      <w:r>
        <w:rPr>
          <w:rFonts w:ascii="宋体" w:hAnsi="宋体"/>
          <w:b/>
          <w:sz w:val="28"/>
          <w:szCs w:val="28"/>
        </w:rPr>
        <w:t>大纲</w:t>
      </w:r>
    </w:p>
    <w:p w14:paraId="39284506" w14:textId="77777777" w:rsidR="00961553" w:rsidRPr="00A64796" w:rsidRDefault="00961553" w:rsidP="00961553">
      <w:pPr>
        <w:tabs>
          <w:tab w:val="center" w:pos="-3420"/>
          <w:tab w:val="right" w:pos="8100"/>
        </w:tabs>
        <w:spacing w:line="360" w:lineRule="auto"/>
        <w:ind w:firstLineChars="1500" w:firstLine="4216"/>
        <w:rPr>
          <w:rFonts w:ascii="宋体" w:hAnsi="宋体"/>
          <w:b/>
          <w:bCs/>
          <w:sz w:val="28"/>
          <w:szCs w:val="28"/>
        </w:rPr>
      </w:pPr>
      <w:r w:rsidRPr="00A64796">
        <w:rPr>
          <w:rFonts w:ascii="宋体" w:hAnsi="宋体" w:hint="eastAsia"/>
          <w:b/>
          <w:bCs/>
          <w:sz w:val="28"/>
          <w:szCs w:val="28"/>
        </w:rPr>
        <w:t>---执行不是简单学问</w:t>
      </w:r>
    </w:p>
    <w:p w14:paraId="58ECB91E" w14:textId="77777777" w:rsidR="00961553" w:rsidRPr="00A64796" w:rsidRDefault="00961553" w:rsidP="00961553">
      <w:pPr>
        <w:snapToGrid w:val="0"/>
        <w:spacing w:line="440" w:lineRule="atLeast"/>
        <w:jc w:val="left"/>
        <w:rPr>
          <w:rFonts w:ascii="宋体" w:hAnsi="宋体"/>
          <w:color w:val="FF0000"/>
          <w:szCs w:val="21"/>
        </w:rPr>
      </w:pPr>
      <w:r w:rsidRPr="00A64796">
        <w:rPr>
          <w:rFonts w:ascii="宋体" w:hAnsi="宋体" w:hint="eastAsia"/>
          <w:color w:val="FF0000"/>
          <w:szCs w:val="21"/>
        </w:rPr>
        <w:t>【</w:t>
      </w:r>
      <w:r w:rsidRPr="00A64796">
        <w:rPr>
          <w:rFonts w:ascii="宋体" w:hAnsi="宋体" w:hint="eastAsia"/>
          <w:b/>
          <w:color w:val="FF0000"/>
          <w:szCs w:val="21"/>
        </w:rPr>
        <w:t>课程背景</w:t>
      </w:r>
      <w:r w:rsidRPr="00A64796">
        <w:rPr>
          <w:rFonts w:ascii="宋体" w:hAnsi="宋体" w:hint="eastAsia"/>
          <w:color w:val="FF0000"/>
          <w:szCs w:val="21"/>
        </w:rPr>
        <w:t>】</w:t>
      </w:r>
    </w:p>
    <w:p w14:paraId="0C8687BF" w14:textId="77777777" w:rsidR="00961553" w:rsidRPr="006D4B8D" w:rsidRDefault="00961553" w:rsidP="00961553">
      <w:pPr>
        <w:spacing w:line="400" w:lineRule="exact"/>
        <w:ind w:firstLineChars="100" w:firstLine="211"/>
        <w:jc w:val="left"/>
        <w:rPr>
          <w:rFonts w:ascii="宋体" w:hAnsi="宋体"/>
          <w:b/>
          <w:color w:val="000000" w:themeColor="text1"/>
        </w:rPr>
      </w:pPr>
      <w:r w:rsidRPr="006D4B8D">
        <w:rPr>
          <w:rFonts w:ascii="宋体" w:hAnsi="宋体" w:hint="eastAsia"/>
          <w:b/>
          <w:color w:val="000000" w:themeColor="text1"/>
        </w:rPr>
        <w:t>您的企业是否存在以下执行现状，应该如何解决:</w:t>
      </w:r>
    </w:p>
    <w:p w14:paraId="201267AE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企业越来越大，老板越来越累。手机一天到晚响不停，忙得不得了，员工却有时间上网聊天！</w:t>
      </w:r>
    </w:p>
    <w:p w14:paraId="7D204803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职责不清，“三个领导一个兵” ，下属做事，或“左右为难”，或“进退两难”；</w:t>
      </w:r>
    </w:p>
    <w:p w14:paraId="5A779812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部下都在“打小算盘，敲怨气鼓”，一肚子不满和怨恨；</w:t>
      </w:r>
    </w:p>
    <w:p w14:paraId="3911C37B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虚假“团结”：老板说</w:t>
      </w:r>
      <w:proofErr w:type="gramStart"/>
      <w:r>
        <w:rPr>
          <w:rFonts w:ascii="宋体" w:hAnsi="宋体" w:hint="eastAsia"/>
          <w:bCs/>
        </w:rPr>
        <w:t>一</w:t>
      </w:r>
      <w:proofErr w:type="gramEnd"/>
      <w:r>
        <w:rPr>
          <w:rFonts w:ascii="宋体" w:hAnsi="宋体" w:hint="eastAsia"/>
          <w:bCs/>
        </w:rPr>
        <w:t>，高层马上说</w:t>
      </w:r>
      <w:proofErr w:type="gramStart"/>
      <w:r>
        <w:rPr>
          <w:rFonts w:ascii="宋体" w:hAnsi="宋体" w:hint="eastAsia"/>
          <w:bCs/>
        </w:rPr>
        <w:t>一</w:t>
      </w:r>
      <w:proofErr w:type="gramEnd"/>
      <w:r>
        <w:rPr>
          <w:rFonts w:ascii="宋体" w:hAnsi="宋体" w:hint="eastAsia"/>
          <w:bCs/>
        </w:rPr>
        <w:t>，不敢说二，有异议也不敢提；</w:t>
      </w:r>
    </w:p>
    <w:p w14:paraId="79851075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管理者时间不够用，花太多时间救火，却发现越救越多，慢慢失去耐性；</w:t>
      </w:r>
    </w:p>
    <w:p w14:paraId="00D5635A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决策提出来了，一旦要实施就有无数聪明人纷纷上来提议：用这个方法肯定更好……，结果一改再改，变成了无人实施的决策；</w:t>
      </w:r>
    </w:p>
    <w:p w14:paraId="15511724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公司没方向，员工没未来；</w:t>
      </w:r>
    </w:p>
    <w:p w14:paraId="62F17055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不开会不知道做啥,开会解决不了啥；</w:t>
      </w:r>
    </w:p>
    <w:p w14:paraId="636F5152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协调的事很多，却越协调，协调的事越多；</w:t>
      </w:r>
    </w:p>
    <w:p w14:paraId="408F9041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表面上看起来大家工作都很努力，但工作效率还是很低！</w:t>
      </w:r>
    </w:p>
    <w:p w14:paraId="5E9DE2CE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员工缺乏起码的职业化素质；</w:t>
      </w:r>
    </w:p>
    <w:p w14:paraId="6A12E6D4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公司没有核心文化，核心理念淡薄；</w:t>
      </w:r>
    </w:p>
    <w:p w14:paraId="722E45BA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企业文化、理念只是一种口号，是挂在墙上追求时髦的装饰品；</w:t>
      </w:r>
    </w:p>
    <w:p w14:paraId="7435F44B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小企业犯大企业病，程序繁多、部门壁垒、信息不通等；</w:t>
      </w:r>
    </w:p>
    <w:p w14:paraId="54E9C7AC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</w:rPr>
        <w:t>以德服人，以情服人，就不以“法”服人，缺少公开、公正、公平的氛围；</w:t>
      </w:r>
    </w:p>
    <w:p w14:paraId="279DF704" w14:textId="77777777" w:rsidR="00961553" w:rsidRDefault="00961553" w:rsidP="00961553">
      <w:pPr>
        <w:numPr>
          <w:ilvl w:val="0"/>
          <w:numId w:val="1"/>
        </w:numPr>
        <w:overflowPunct w:val="0"/>
        <w:spacing w:line="400" w:lineRule="exact"/>
        <w:jc w:val="left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</w:rPr>
        <w:t>规章制度制定了很多，就是推行不下去，就算推行了也达不到预期效果，老总很无奈，人力资源</w:t>
      </w:r>
      <w:proofErr w:type="gramStart"/>
      <w:r>
        <w:rPr>
          <w:rFonts w:ascii="宋体" w:hAnsi="宋体" w:hint="eastAsia"/>
          <w:bCs/>
        </w:rPr>
        <w:t>很</w:t>
      </w:r>
      <w:proofErr w:type="gramEnd"/>
      <w:r>
        <w:rPr>
          <w:rFonts w:ascii="宋体" w:hAnsi="宋体" w:hint="eastAsia"/>
          <w:bCs/>
        </w:rPr>
        <w:t>无辜！</w:t>
      </w:r>
      <w:r>
        <w:rPr>
          <w:rFonts w:ascii="宋体" w:hAnsi="宋体" w:hint="eastAsia"/>
          <w:bCs/>
          <w:szCs w:val="21"/>
        </w:rPr>
        <w:t>。</w:t>
      </w:r>
    </w:p>
    <w:p w14:paraId="721A0CA6" w14:textId="77777777" w:rsidR="00961553" w:rsidRDefault="00961553" w:rsidP="00961553">
      <w:pPr>
        <w:spacing w:line="440" w:lineRule="exact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《高效执行力提升》旨在围绕企业员工执行能力提升这个核心问题，通过为期2天的集中培训，帮助企业快速提升团队执行能力，打造一支骁勇善战的职业化队伍，从而保证企业整体战略的顺利实施和有效达成。</w:t>
      </w:r>
    </w:p>
    <w:p w14:paraId="6C641EFC" w14:textId="77777777" w:rsidR="00961553" w:rsidRPr="00A64796" w:rsidRDefault="00961553" w:rsidP="00961553">
      <w:pPr>
        <w:snapToGrid w:val="0"/>
        <w:spacing w:line="440" w:lineRule="atLeast"/>
        <w:jc w:val="left"/>
        <w:rPr>
          <w:rFonts w:ascii="宋体" w:hAnsi="宋体"/>
          <w:color w:val="FF0000"/>
          <w:szCs w:val="21"/>
        </w:rPr>
      </w:pPr>
      <w:r w:rsidRPr="00A64796">
        <w:rPr>
          <w:rFonts w:ascii="宋体" w:hAnsi="宋体" w:hint="eastAsia"/>
          <w:color w:val="FF0000"/>
          <w:szCs w:val="21"/>
        </w:rPr>
        <w:t>【</w:t>
      </w:r>
      <w:r w:rsidRPr="00A64796">
        <w:rPr>
          <w:rFonts w:ascii="宋体" w:hAnsi="宋体" w:hint="eastAsia"/>
          <w:b/>
          <w:color w:val="FF0000"/>
          <w:szCs w:val="21"/>
        </w:rPr>
        <w:t>课程目的</w:t>
      </w:r>
      <w:r w:rsidRPr="00A64796">
        <w:rPr>
          <w:rFonts w:ascii="宋体" w:hAnsi="宋体" w:hint="eastAsia"/>
          <w:color w:val="FF0000"/>
          <w:szCs w:val="21"/>
        </w:rPr>
        <w:t>】</w:t>
      </w:r>
    </w:p>
    <w:p w14:paraId="58058BED" w14:textId="77777777" w:rsidR="00961553" w:rsidRDefault="00961553" w:rsidP="00961553">
      <w:pPr>
        <w:widowControl/>
        <w:spacing w:after="75" w:line="400" w:lineRule="exact"/>
        <w:ind w:firstLineChars="200" w:firstLine="420"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hint="eastAsia"/>
          <w:bCs/>
          <w:szCs w:val="21"/>
        </w:rPr>
        <w:t>通过</w:t>
      </w:r>
      <w:r>
        <w:rPr>
          <w:rFonts w:ascii="宋体" w:hAnsi="宋体" w:cs="宋体" w:hint="eastAsia"/>
          <w:bCs/>
          <w:kern w:val="0"/>
          <w:szCs w:val="21"/>
        </w:rPr>
        <w:t>认识企业执行力现状,帮助学员掌握全面执行力体系的管理知识，</w:t>
      </w:r>
      <w:r>
        <w:rPr>
          <w:rFonts w:ascii="宋体" w:hAnsi="宋体" w:hint="eastAsia"/>
          <w:bCs/>
          <w:szCs w:val="21"/>
        </w:rPr>
        <w:t>提高企业员工责任感及结果思维，增强员工凝聚力，</w:t>
      </w:r>
      <w:r>
        <w:rPr>
          <w:rFonts w:ascii="宋体" w:hAnsi="宋体" w:cs="宋体" w:hint="eastAsia"/>
          <w:bCs/>
          <w:kern w:val="0"/>
          <w:szCs w:val="21"/>
        </w:rPr>
        <w:t>帮助学员学会一些行之有效的方法以及工具，</w:t>
      </w:r>
      <w:r>
        <w:rPr>
          <w:rFonts w:ascii="宋体" w:hAnsi="宋体" w:hint="eastAsia"/>
          <w:bCs/>
          <w:szCs w:val="21"/>
        </w:rPr>
        <w:t>打造企业全员执行力航母，使员工锁定公司制定的战略，并坚决执行到底，</w:t>
      </w:r>
      <w:r>
        <w:rPr>
          <w:rFonts w:ascii="宋体" w:hAnsi="宋体" w:cs="宋体" w:hint="eastAsia"/>
          <w:bCs/>
          <w:kern w:val="0"/>
          <w:szCs w:val="21"/>
        </w:rPr>
        <w:t>为企业战略的落地提供强有力的保障。</w:t>
      </w:r>
    </w:p>
    <w:p w14:paraId="67D5EFF7" w14:textId="77777777" w:rsidR="00961553" w:rsidRPr="00A64796" w:rsidRDefault="00961553" w:rsidP="00961553">
      <w:pPr>
        <w:snapToGrid w:val="0"/>
        <w:spacing w:line="440" w:lineRule="atLeast"/>
        <w:jc w:val="left"/>
        <w:rPr>
          <w:rFonts w:ascii="宋体" w:hAnsi="宋体"/>
          <w:color w:val="FF0000"/>
          <w:szCs w:val="21"/>
        </w:rPr>
      </w:pPr>
      <w:r w:rsidRPr="00A64796">
        <w:rPr>
          <w:rFonts w:ascii="宋体" w:hAnsi="宋体" w:hint="eastAsia"/>
          <w:color w:val="FF0000"/>
          <w:szCs w:val="21"/>
        </w:rPr>
        <w:t>【</w:t>
      </w:r>
      <w:r w:rsidRPr="00A64796">
        <w:rPr>
          <w:rFonts w:ascii="宋体" w:hAnsi="宋体" w:hint="eastAsia"/>
          <w:b/>
          <w:color w:val="FF0000"/>
          <w:szCs w:val="21"/>
        </w:rPr>
        <w:t>课程收益</w:t>
      </w:r>
      <w:r w:rsidRPr="00A64796">
        <w:rPr>
          <w:rFonts w:ascii="宋体" w:hAnsi="宋体" w:hint="eastAsia"/>
          <w:color w:val="FF0000"/>
          <w:szCs w:val="21"/>
        </w:rPr>
        <w:t>】</w:t>
      </w:r>
    </w:p>
    <w:p w14:paraId="1563D403" w14:textId="77777777" w:rsidR="00961553" w:rsidRDefault="00961553" w:rsidP="00961553">
      <w:pPr>
        <w:numPr>
          <w:ilvl w:val="0"/>
          <w:numId w:val="2"/>
        </w:numPr>
        <w:tabs>
          <w:tab w:val="left" w:pos="420"/>
        </w:tabs>
        <w:overflowPunct w:val="0"/>
        <w:spacing w:line="440" w:lineRule="exact"/>
        <w:ind w:hanging="60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szCs w:val="21"/>
        </w:rPr>
        <w:t>让学员掌握执行的工具和方法；</w:t>
      </w:r>
    </w:p>
    <w:p w14:paraId="31C9458A" w14:textId="77777777" w:rsidR="00961553" w:rsidRDefault="00961553" w:rsidP="00961553">
      <w:pPr>
        <w:numPr>
          <w:ilvl w:val="0"/>
          <w:numId w:val="2"/>
        </w:numPr>
        <w:tabs>
          <w:tab w:val="left" w:pos="420"/>
        </w:tabs>
        <w:overflowPunct w:val="0"/>
        <w:spacing w:line="440" w:lineRule="exact"/>
        <w:ind w:hanging="60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szCs w:val="21"/>
        </w:rPr>
        <w:t>调整参训的心态与状态，把“让你学”变成“我要学”</w:t>
      </w:r>
      <w:r>
        <w:rPr>
          <w:rFonts w:ascii="宋体" w:hAnsi="宋体" w:hint="eastAsia"/>
          <w:bCs/>
          <w:color w:val="000000"/>
          <w:szCs w:val="21"/>
        </w:rPr>
        <w:t>；</w:t>
      </w:r>
    </w:p>
    <w:p w14:paraId="117D9FCB" w14:textId="77777777" w:rsidR="00961553" w:rsidRDefault="00961553" w:rsidP="00961553">
      <w:pPr>
        <w:numPr>
          <w:ilvl w:val="0"/>
          <w:numId w:val="2"/>
        </w:numPr>
        <w:tabs>
          <w:tab w:val="left" w:pos="420"/>
        </w:tabs>
        <w:overflowPunct w:val="0"/>
        <w:spacing w:line="440" w:lineRule="exact"/>
        <w:ind w:hanging="60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szCs w:val="21"/>
        </w:rPr>
        <w:t>建立员工的凝聚力与感恩企业的心态</w:t>
      </w:r>
      <w:r>
        <w:rPr>
          <w:rFonts w:ascii="宋体" w:hAnsi="宋体" w:hint="eastAsia"/>
          <w:bCs/>
          <w:color w:val="000000"/>
          <w:szCs w:val="21"/>
        </w:rPr>
        <w:t>；</w:t>
      </w:r>
    </w:p>
    <w:p w14:paraId="1B67EE5D" w14:textId="77777777" w:rsidR="00961553" w:rsidRDefault="00961553" w:rsidP="00961553">
      <w:pPr>
        <w:numPr>
          <w:ilvl w:val="0"/>
          <w:numId w:val="2"/>
        </w:numPr>
        <w:tabs>
          <w:tab w:val="left" w:pos="420"/>
        </w:tabs>
        <w:overflowPunct w:val="0"/>
        <w:spacing w:line="440" w:lineRule="exact"/>
        <w:ind w:hanging="60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szCs w:val="21"/>
        </w:rPr>
        <w:lastRenderedPageBreak/>
        <w:t>给团队植入执行基因，让执行成为团队的文化与个人的价值观</w:t>
      </w:r>
      <w:r>
        <w:rPr>
          <w:rFonts w:ascii="宋体" w:hAnsi="宋体" w:hint="eastAsia"/>
          <w:bCs/>
          <w:color w:val="000000"/>
          <w:szCs w:val="21"/>
        </w:rPr>
        <w:t>；</w:t>
      </w:r>
    </w:p>
    <w:p w14:paraId="7D30216D" w14:textId="77777777" w:rsidR="00961553" w:rsidRDefault="00961553" w:rsidP="00961553">
      <w:pPr>
        <w:numPr>
          <w:ilvl w:val="0"/>
          <w:numId w:val="2"/>
        </w:numPr>
        <w:tabs>
          <w:tab w:val="left" w:pos="420"/>
        </w:tabs>
        <w:overflowPunct w:val="0"/>
        <w:spacing w:line="440" w:lineRule="exact"/>
        <w:ind w:hanging="60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szCs w:val="21"/>
        </w:rPr>
        <w:t>为执行在企业落地提供有力的保证</w:t>
      </w:r>
      <w:r>
        <w:rPr>
          <w:rFonts w:ascii="宋体" w:hAnsi="宋体" w:hint="eastAsia"/>
          <w:bCs/>
          <w:color w:val="000000"/>
          <w:szCs w:val="21"/>
        </w:rPr>
        <w:t>。</w:t>
      </w:r>
    </w:p>
    <w:p w14:paraId="3A7F42EA" w14:textId="77777777" w:rsidR="00961553" w:rsidRPr="00A64796" w:rsidRDefault="00961553" w:rsidP="00961553">
      <w:pPr>
        <w:snapToGrid w:val="0"/>
        <w:spacing w:line="440" w:lineRule="atLeast"/>
        <w:jc w:val="left"/>
        <w:rPr>
          <w:rFonts w:ascii="宋体" w:hAnsi="宋体"/>
          <w:color w:val="FF0000"/>
          <w:szCs w:val="21"/>
        </w:rPr>
      </w:pPr>
      <w:r w:rsidRPr="00A64796">
        <w:rPr>
          <w:rFonts w:ascii="宋体" w:hAnsi="宋体" w:hint="eastAsia"/>
          <w:color w:val="FF0000"/>
          <w:szCs w:val="21"/>
        </w:rPr>
        <w:t>【</w:t>
      </w:r>
      <w:r w:rsidRPr="00A64796">
        <w:rPr>
          <w:rFonts w:ascii="宋体" w:hAnsi="宋体" w:hint="eastAsia"/>
          <w:b/>
          <w:color w:val="FF0000"/>
          <w:szCs w:val="21"/>
        </w:rPr>
        <w:t>课程特点</w:t>
      </w:r>
      <w:r w:rsidRPr="00A64796">
        <w:rPr>
          <w:rFonts w:ascii="宋体" w:hAnsi="宋体" w:hint="eastAsia"/>
          <w:color w:val="FF0000"/>
          <w:szCs w:val="21"/>
        </w:rPr>
        <w:t>】</w:t>
      </w:r>
    </w:p>
    <w:p w14:paraId="3F36EFA3" w14:textId="77777777" w:rsidR="00961553" w:rsidRDefault="00961553" w:rsidP="00961553">
      <w:pPr>
        <w:widowControl/>
        <w:numPr>
          <w:ilvl w:val="0"/>
          <w:numId w:val="3"/>
        </w:numPr>
        <w:tabs>
          <w:tab w:val="clear" w:pos="420"/>
          <w:tab w:val="left" w:pos="900"/>
        </w:tabs>
        <w:overflowPunct w:val="0"/>
        <w:spacing w:line="400" w:lineRule="exact"/>
        <w:ind w:left="900" w:hanging="540"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cs="宋体" w:hint="eastAsia"/>
          <w:bCs/>
          <w:kern w:val="0"/>
          <w:szCs w:val="21"/>
        </w:rPr>
        <w:t>讲师讲授、案例研讨、角色扮演、行动计划、情境模拟等多样化的方式实施；</w:t>
      </w:r>
    </w:p>
    <w:p w14:paraId="399417E2" w14:textId="77777777" w:rsidR="00961553" w:rsidRPr="00D47A84" w:rsidRDefault="00961553" w:rsidP="00961553">
      <w:pPr>
        <w:widowControl/>
        <w:numPr>
          <w:ilvl w:val="0"/>
          <w:numId w:val="3"/>
        </w:numPr>
        <w:tabs>
          <w:tab w:val="clear" w:pos="420"/>
          <w:tab w:val="left" w:pos="900"/>
        </w:tabs>
        <w:overflowPunct w:val="0"/>
        <w:spacing w:line="400" w:lineRule="exact"/>
        <w:ind w:left="900" w:hanging="540"/>
        <w:jc w:val="left"/>
        <w:rPr>
          <w:rFonts w:ascii="宋体" w:hAnsi="宋体"/>
          <w:bCs/>
          <w:szCs w:val="21"/>
          <w:shd w:val="pct10" w:color="auto" w:fill="FFFFFF"/>
        </w:rPr>
      </w:pPr>
      <w:r>
        <w:rPr>
          <w:rFonts w:ascii="宋体" w:hAnsi="宋体" w:cs="宋体" w:hint="eastAsia"/>
          <w:bCs/>
          <w:kern w:val="0"/>
          <w:szCs w:val="21"/>
        </w:rPr>
        <w:t>培训成效现场转化：结合企业调研问题诊断，为企业因执行不当问题导致企业效益下降、员工效率低下等问题给出解决措施，帮助企业及时转化培训效果。</w:t>
      </w:r>
    </w:p>
    <w:p w14:paraId="01650083" w14:textId="77777777" w:rsidR="00D47A84" w:rsidRDefault="00F81A09" w:rsidP="00D47A84">
      <w:pPr>
        <w:widowControl/>
        <w:tabs>
          <w:tab w:val="left" w:pos="900"/>
        </w:tabs>
        <w:overflowPunct w:val="0"/>
        <w:spacing w:line="400" w:lineRule="exact"/>
        <w:ind w:left="360"/>
        <w:jc w:val="left"/>
        <w:rPr>
          <w:rFonts w:ascii="宋体" w:hAnsi="宋体"/>
          <w:bCs/>
          <w:szCs w:val="21"/>
          <w:shd w:val="pct10" w:color="auto" w:fill="FFFFFF"/>
        </w:rPr>
      </w:pPr>
      <w:r>
        <w:rPr>
          <w:rFonts w:ascii="华文中宋" w:eastAsia="华文中宋" w:hAnsi="华文中宋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B552EE" wp14:editId="793B5797">
                <wp:simplePos x="0" y="0"/>
                <wp:positionH relativeFrom="column">
                  <wp:posOffset>405130</wp:posOffset>
                </wp:positionH>
                <wp:positionV relativeFrom="paragraph">
                  <wp:posOffset>72845</wp:posOffset>
                </wp:positionV>
                <wp:extent cx="2743200" cy="353683"/>
                <wp:effectExtent l="0" t="0" r="95250" b="104140"/>
                <wp:wrapNone/>
                <wp:docPr id="40997" name="文本框 409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353683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000082"/>
                            </a:gs>
                            <a:gs pos="30000">
                              <a:srgbClr val="66008F"/>
                            </a:gs>
                            <a:gs pos="64999">
                              <a:srgbClr val="BA0066"/>
                            </a:gs>
                            <a:gs pos="89999">
                              <a:srgbClr val="FF0000"/>
                            </a:gs>
                            <a:gs pos="100000">
                              <a:srgbClr val="FF82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68FA361" w14:textId="77777777" w:rsidR="00961553" w:rsidRPr="00D47A84" w:rsidRDefault="00961553" w:rsidP="00961553">
                            <w:pPr>
                              <w:spacing w:line="360" w:lineRule="auto"/>
                              <w:jc w:val="center"/>
                              <w:rPr>
                                <w:rFonts w:ascii="华文中宋" w:eastAsia="华文中宋" w:hAnsi="华文中宋"/>
                                <w:b/>
                                <w:color w:val="FFFFFF"/>
                                <w:szCs w:val="21"/>
                              </w:rPr>
                            </w:pPr>
                            <w:r w:rsidRPr="00D47A84">
                              <w:rPr>
                                <w:rFonts w:ascii="华文中宋" w:eastAsia="华文中宋" w:hAnsi="华文中宋" w:hint="eastAsia"/>
                                <w:b/>
                                <w:color w:val="FFFFFF"/>
                                <w:szCs w:val="21"/>
                              </w:rPr>
                              <w:t>企业高效执行</w:t>
                            </w:r>
                            <w:proofErr w:type="gramStart"/>
                            <w:r w:rsidRPr="00D47A84">
                              <w:rPr>
                                <w:rFonts w:ascii="华文中宋" w:eastAsia="华文中宋" w:hAnsi="华文中宋" w:hint="eastAsia"/>
                                <w:b/>
                                <w:color w:val="FFFFFF"/>
                                <w:szCs w:val="21"/>
                              </w:rPr>
                              <w:t>力管理</w:t>
                            </w:r>
                            <w:proofErr w:type="gramEnd"/>
                            <w:r w:rsidRPr="00D47A84">
                              <w:rPr>
                                <w:rFonts w:ascii="华文中宋" w:eastAsia="华文中宋" w:hAnsi="华文中宋" w:hint="eastAsia"/>
                                <w:b/>
                                <w:color w:val="FFFFFF"/>
                                <w:szCs w:val="21"/>
                              </w:rPr>
                              <w:t>模式</w:t>
                            </w:r>
                          </w:p>
                          <w:p w14:paraId="5F7BA0E5" w14:textId="77777777" w:rsidR="00961553" w:rsidRPr="00D47A84" w:rsidRDefault="00961553" w:rsidP="00961553">
                            <w:pPr>
                              <w:jc w:val="center"/>
                              <w:rPr>
                                <w:color w:val="FFFFFF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B552EE" id="_x0000_t202" coordsize="21600,21600" o:spt="202" path="m,l,21600r21600,l21600,xe">
                <v:stroke joinstyle="miter"/>
                <v:path gradientshapeok="t" o:connecttype="rect"/>
              </v:shapetype>
              <v:shape id="文本框 40997" o:spid="_x0000_s1026" type="#_x0000_t202" style="position:absolute;left:0;text-align:left;margin-left:31.9pt;margin-top:5.75pt;width:3in;height:2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" fillcolor="#000082">
                <v:fill color2="#ff8200" rotate="t" colors="0 #000082;19661f #66008f;42598f #ba0066;58982f red;1 #ff8200" focus="100%" type="gradient"/>
                <v:shadow on="t" opacity=".5" offset="6pt,6pt"/>
                <v:textbox>
                  <w:txbxContent>
                    <w:p w14:paraId="568FA361" w14:textId="77777777" w:rsidR="00961553" w:rsidRPr="00D47A84" w:rsidRDefault="00961553" w:rsidP="00961553">
                      <w:pPr>
                        <w:spacing w:line="360" w:lineRule="auto"/>
                        <w:jc w:val="center"/>
                        <w:rPr>
                          <w:rFonts w:ascii="华文中宋" w:eastAsia="华文中宋" w:hAnsi="华文中宋"/>
                          <w:b/>
                          <w:color w:val="FFFFFF"/>
                          <w:szCs w:val="21"/>
                        </w:rPr>
                      </w:pPr>
                      <w:r w:rsidRPr="00D47A84">
                        <w:rPr>
                          <w:rFonts w:ascii="华文中宋" w:eastAsia="华文中宋" w:hAnsi="华文中宋" w:hint="eastAsia"/>
                          <w:b/>
                          <w:color w:val="FFFFFF"/>
                          <w:szCs w:val="21"/>
                        </w:rPr>
                        <w:t>企业高效执行</w:t>
                      </w:r>
                      <w:proofErr w:type="gramStart"/>
                      <w:r w:rsidRPr="00D47A84">
                        <w:rPr>
                          <w:rFonts w:ascii="华文中宋" w:eastAsia="华文中宋" w:hAnsi="华文中宋" w:hint="eastAsia"/>
                          <w:b/>
                          <w:color w:val="FFFFFF"/>
                          <w:szCs w:val="21"/>
                        </w:rPr>
                        <w:t>力管理</w:t>
                      </w:r>
                      <w:proofErr w:type="gramEnd"/>
                      <w:r w:rsidRPr="00D47A84">
                        <w:rPr>
                          <w:rFonts w:ascii="华文中宋" w:eastAsia="华文中宋" w:hAnsi="华文中宋" w:hint="eastAsia"/>
                          <w:b/>
                          <w:color w:val="FFFFFF"/>
                          <w:szCs w:val="21"/>
                        </w:rPr>
                        <w:t>模式</w:t>
                      </w:r>
                    </w:p>
                    <w:p w14:paraId="5F7BA0E5" w14:textId="77777777" w:rsidR="00961553" w:rsidRPr="00D47A84" w:rsidRDefault="00961553" w:rsidP="00961553">
                      <w:pPr>
                        <w:jc w:val="center"/>
                        <w:rPr>
                          <w:color w:val="FFFFFF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AD1590A" w14:textId="77777777" w:rsidR="00D47A84" w:rsidRPr="00A64796" w:rsidRDefault="00D47A84" w:rsidP="00D47A84">
      <w:pPr>
        <w:widowControl/>
        <w:tabs>
          <w:tab w:val="left" w:pos="900"/>
        </w:tabs>
        <w:overflowPunct w:val="0"/>
        <w:spacing w:line="400" w:lineRule="exact"/>
        <w:ind w:left="360"/>
        <w:jc w:val="left"/>
        <w:rPr>
          <w:rFonts w:ascii="宋体" w:hAnsi="宋体"/>
          <w:bCs/>
          <w:szCs w:val="21"/>
          <w:shd w:val="pct10" w:color="auto" w:fill="FFFFFF"/>
        </w:rPr>
      </w:pPr>
    </w:p>
    <w:p w14:paraId="6C5197FE" w14:textId="77777777" w:rsidR="00961553" w:rsidRPr="00D47A84" w:rsidRDefault="00D47A84" w:rsidP="00D47A84">
      <w:pPr>
        <w:spacing w:line="360" w:lineRule="auto"/>
        <w:ind w:firstLineChars="300" w:firstLine="630"/>
        <w:jc w:val="left"/>
        <w:rPr>
          <w:rFonts w:ascii="华文中宋" w:eastAsia="华文中宋" w:hAnsi="华文中宋"/>
          <w:b/>
        </w:rPr>
      </w:pPr>
      <w:r w:rsidRPr="00552E68">
        <w:rPr>
          <w:rFonts w:ascii="宋体" w:hAnsi="宋体"/>
          <w:noProof/>
          <w:szCs w:val="21"/>
        </w:rPr>
        <mc:AlternateContent>
          <mc:Choice Requires="wpg">
            <w:drawing>
              <wp:inline distT="0" distB="0" distL="0" distR="0" wp14:anchorId="749C219B" wp14:editId="24C22AED">
                <wp:extent cx="2311879" cy="1966823"/>
                <wp:effectExtent l="0" t="57150" r="0" b="52705"/>
                <wp:docPr id="1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1879" cy="1966823"/>
                          <a:chOff x="0" y="0"/>
                          <a:chExt cx="4047771" cy="2796802"/>
                        </a:xfrm>
                      </wpg:grpSpPr>
                      <wpg:graphicFrame>
                        <wpg:cNvPr id="16" name="图示 16"/>
                        <wpg:cNvFrPr/>
                        <wpg:xfrm>
                          <a:off x="0" y="0"/>
                          <a:ext cx="4047771" cy="2796802"/>
                        </wpg:xfrm>
                        <a:graphic>
                          <a:graphicData uri="http://schemas.openxmlformats.org/drawingml/2006/diagram">
                            <dgm:relIds xmlns:dgm="http://schemas.openxmlformats.org/drawingml/2006/diagram" xmlns:r="http://schemas.openxmlformats.org/officeDocument/2006/relationships" r:dm="rId7" r:lo="rId8" r:qs="rId9" r:cs="rId10"/>
                          </a:graphicData>
                        </a:graphic>
                      </wpg:graphicFrame>
                      <wps:wsp>
                        <wps:cNvPr id="17" name="椭圆 17"/>
                        <wps:cNvSpPr/>
                        <wps:spPr>
                          <a:xfrm>
                            <a:off x="1268444" y="939797"/>
                            <a:ext cx="1600394" cy="961539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w="152400" h="50800" prst="softRound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A94EEA1" w14:textId="77777777" w:rsidR="00D47A84" w:rsidRPr="00D47A84" w:rsidRDefault="00D47A84" w:rsidP="00D47A84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D47A84">
                                <w:rPr>
                                  <w:rFonts w:ascii="Times New Roman" w:eastAsia="华文中宋" w:hAnsi="华文中宋" w:hint="eastAsia"/>
                                  <w:b/>
                                  <w:bCs/>
                                  <w:color w:val="FF0000"/>
                                  <w:kern w:val="2"/>
                                  <w:sz w:val="20"/>
                                  <w:szCs w:val="20"/>
                                </w:rPr>
                                <w:t>高效执行</w:t>
                              </w:r>
                              <w:r w:rsidRPr="00D47A84">
                                <w:rPr>
                                  <w:rFonts w:ascii="Times New Roman" w:eastAsia="华文中宋" w:hAnsi="华文中宋"/>
                                  <w:b/>
                                  <w:bCs/>
                                  <w:color w:val="FF0000"/>
                                  <w:kern w:val="2"/>
                                  <w:sz w:val="20"/>
                                  <w:szCs w:val="20"/>
                                </w:rPr>
                                <w:t>力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9C219B" id="组合 24" o:spid="_x0000_s1027" style="width:182.05pt;height:154.85pt;mso-position-horizontal-relative:char;mso-position-vertical-relative:line" coordsize="40477,27968" o:gfxdata="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">
                <v:shape id="图示 16" o:spid="_x0000_s1028" type="#_x0000_t75" style="position:absolute;left:2881;top:-346;width:34902;height:286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">
                  <v:imagedata r:id="rId12" o:title=""/>
                  <o:lock v:ext="edit" aspectratio="f"/>
                </v:shape>
                <v:oval id="椭圆 17" o:spid="_x0000_s1029" style="position:absolute;left:12684;top:9397;width:16004;height:96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" fillcolor="#00b050" strokecolor="#1f4d78 [1604]" strokeweight="1pt">
                  <v:stroke joinstyle="miter"/>
                  <v:textbox>
                    <w:txbxContent>
                      <w:p w14:paraId="1A94EEA1" w14:textId="77777777" w:rsidR="00D47A84" w:rsidRPr="00D47A84" w:rsidRDefault="00D47A84" w:rsidP="00D47A84">
                        <w:pPr>
                          <w:pStyle w:val="a3"/>
                          <w:spacing w:before="0" w:beforeAutospacing="0" w:after="0" w:afterAutospacing="0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D47A84">
                          <w:rPr>
                            <w:rFonts w:ascii="Times New Roman" w:eastAsia="华文中宋" w:hAnsi="华文中宋" w:hint="eastAsia"/>
                            <w:b/>
                            <w:bCs/>
                            <w:color w:val="FF0000"/>
                            <w:kern w:val="2"/>
                            <w:sz w:val="20"/>
                            <w:szCs w:val="20"/>
                          </w:rPr>
                          <w:t>高效执行</w:t>
                        </w:r>
                        <w:r w:rsidRPr="00D47A84">
                          <w:rPr>
                            <w:rFonts w:ascii="Times New Roman" w:eastAsia="华文中宋" w:hAnsi="华文中宋"/>
                            <w:b/>
                            <w:bCs/>
                            <w:color w:val="FF0000"/>
                            <w:kern w:val="2"/>
                            <w:sz w:val="20"/>
                            <w:szCs w:val="20"/>
                          </w:rPr>
                          <w:t>力</w:t>
                        </w:r>
                      </w:p>
                    </w:txbxContent>
                  </v:textbox>
                </v:oval>
                <w10:anchorlock/>
              </v:group>
            </w:pict>
          </mc:Fallback>
        </mc:AlternateContent>
      </w:r>
    </w:p>
    <w:p w14:paraId="1140DBEE" w14:textId="77777777" w:rsidR="00961553" w:rsidRPr="00A64796" w:rsidRDefault="00961553" w:rsidP="00961553">
      <w:pPr>
        <w:snapToGrid w:val="0"/>
        <w:spacing w:line="440" w:lineRule="atLeast"/>
        <w:jc w:val="left"/>
        <w:rPr>
          <w:rFonts w:ascii="宋体" w:hAnsi="宋体"/>
          <w:color w:val="FF0000"/>
          <w:szCs w:val="21"/>
        </w:rPr>
      </w:pPr>
      <w:r w:rsidRPr="00A64796">
        <w:rPr>
          <w:rFonts w:ascii="宋体" w:hAnsi="宋体" w:hint="eastAsia"/>
          <w:color w:val="FF0000"/>
          <w:szCs w:val="21"/>
        </w:rPr>
        <w:t>【</w:t>
      </w:r>
      <w:r w:rsidRPr="00A64796">
        <w:rPr>
          <w:rFonts w:ascii="宋体" w:hAnsi="宋体" w:hint="eastAsia"/>
          <w:b/>
          <w:color w:val="FF0000"/>
          <w:szCs w:val="21"/>
        </w:rPr>
        <w:t>培训对象</w:t>
      </w:r>
      <w:r w:rsidRPr="00A64796">
        <w:rPr>
          <w:rFonts w:ascii="宋体" w:hAnsi="宋体" w:hint="eastAsia"/>
          <w:color w:val="FF0000"/>
          <w:szCs w:val="21"/>
        </w:rPr>
        <w:t>】</w:t>
      </w:r>
    </w:p>
    <w:p w14:paraId="004203DE" w14:textId="77777777" w:rsidR="00961553" w:rsidRDefault="00961553" w:rsidP="00961553">
      <w:pPr>
        <w:numPr>
          <w:ilvl w:val="1"/>
          <w:numId w:val="4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>
        <w:rPr>
          <w:rFonts w:ascii="宋体" w:hAnsi="宋体"/>
          <w:szCs w:val="21"/>
        </w:rPr>
        <w:t>企业</w:t>
      </w:r>
      <w:r>
        <w:rPr>
          <w:rFonts w:ascii="宋体" w:hAnsi="宋体" w:hint="eastAsia"/>
          <w:szCs w:val="21"/>
        </w:rPr>
        <w:t>中高级管理人员、核心员工</w:t>
      </w:r>
    </w:p>
    <w:p w14:paraId="7F9B1D48" w14:textId="77777777" w:rsidR="00961553" w:rsidRDefault="00961553" w:rsidP="00961553">
      <w:pPr>
        <w:numPr>
          <w:ilvl w:val="1"/>
          <w:numId w:val="4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培训规模：30-60人</w:t>
      </w:r>
    </w:p>
    <w:p w14:paraId="7CBF57DA" w14:textId="77777777" w:rsidR="00961553" w:rsidRDefault="00961553" w:rsidP="00961553">
      <w:pPr>
        <w:numPr>
          <w:ilvl w:val="1"/>
          <w:numId w:val="4"/>
        </w:numPr>
        <w:spacing w:line="40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授课时间：2天（12小时）</w:t>
      </w:r>
    </w:p>
    <w:p w14:paraId="539A48CB" w14:textId="77777777" w:rsidR="00961553" w:rsidRDefault="00961553" w:rsidP="00961553">
      <w:pPr>
        <w:snapToGrid w:val="0"/>
        <w:spacing w:line="440" w:lineRule="atLeast"/>
        <w:jc w:val="left"/>
        <w:rPr>
          <w:rFonts w:ascii="宋体" w:hAnsi="宋体"/>
          <w:color w:val="FF0000"/>
          <w:szCs w:val="21"/>
        </w:rPr>
      </w:pPr>
      <w:r w:rsidRPr="00A64796">
        <w:rPr>
          <w:rFonts w:ascii="宋体" w:hAnsi="宋体" w:hint="eastAsia"/>
          <w:color w:val="FF0000"/>
          <w:szCs w:val="21"/>
        </w:rPr>
        <w:t>【</w:t>
      </w:r>
      <w:r w:rsidRPr="00A64796">
        <w:rPr>
          <w:rFonts w:ascii="宋体" w:hAnsi="宋体" w:hint="eastAsia"/>
          <w:b/>
          <w:color w:val="FF0000"/>
          <w:szCs w:val="21"/>
        </w:rPr>
        <w:t>课程大纲</w:t>
      </w:r>
      <w:r w:rsidRPr="00A64796">
        <w:rPr>
          <w:rFonts w:ascii="宋体" w:hAnsi="宋体" w:hint="eastAsia"/>
          <w:color w:val="FF0000"/>
          <w:szCs w:val="21"/>
        </w:rPr>
        <w:t>】</w:t>
      </w:r>
    </w:p>
    <w:tbl>
      <w:tblPr>
        <w:tblStyle w:val="a9"/>
        <w:tblW w:w="9634" w:type="dxa"/>
        <w:tblLook w:val="04A0" w:firstRow="1" w:lastRow="0" w:firstColumn="1" w:lastColumn="0" w:noHBand="0" w:noVBand="1"/>
      </w:tblPr>
      <w:tblGrid>
        <w:gridCol w:w="4700"/>
        <w:gridCol w:w="4934"/>
      </w:tblGrid>
      <w:tr w:rsidR="00D47A84" w14:paraId="69631230" w14:textId="77777777" w:rsidTr="00D47A84">
        <w:tc>
          <w:tcPr>
            <w:tcW w:w="4700" w:type="dxa"/>
          </w:tcPr>
          <w:p w14:paraId="60E784A9" w14:textId="77777777" w:rsidR="00D47A84" w:rsidRDefault="00D47A84" w:rsidP="00D47A84">
            <w:pPr>
              <w:spacing w:line="360" w:lineRule="auto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第一部分  执行力体系概述</w:t>
            </w:r>
          </w:p>
          <w:p w14:paraId="2CD93D55" w14:textId="77777777" w:rsidR="00D47A84" w:rsidRDefault="00D47A84" w:rsidP="00D47A84">
            <w:pPr>
              <w:widowControl/>
              <w:numPr>
                <w:ilvl w:val="0"/>
                <w:numId w:val="5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什么是执行力</w:t>
            </w:r>
          </w:p>
          <w:p w14:paraId="2512BBF9" w14:textId="77777777" w:rsidR="00D47A84" w:rsidRDefault="00D47A84" w:rsidP="00D47A84">
            <w:pPr>
              <w:widowControl/>
              <w:numPr>
                <w:ilvl w:val="0"/>
                <w:numId w:val="5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执行力的三大要素</w:t>
            </w:r>
          </w:p>
          <w:p w14:paraId="5AC20DFB" w14:textId="77777777" w:rsidR="00D47A84" w:rsidRDefault="00D47A84" w:rsidP="00D47A84">
            <w:pPr>
              <w:widowControl/>
              <w:numPr>
                <w:ilvl w:val="0"/>
                <w:numId w:val="5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执行力对管理的影响</w:t>
            </w:r>
          </w:p>
          <w:p w14:paraId="619F3DCF" w14:textId="77777777" w:rsidR="00D47A84" w:rsidRDefault="00D47A84" w:rsidP="00D47A84">
            <w:pPr>
              <w:widowControl/>
              <w:numPr>
                <w:ilvl w:val="0"/>
                <w:numId w:val="5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执行力不佳的症状</w:t>
            </w:r>
          </w:p>
          <w:p w14:paraId="3513100E" w14:textId="77777777" w:rsidR="00D47A84" w:rsidRDefault="00D47A84" w:rsidP="00D47A84">
            <w:pPr>
              <w:widowControl/>
              <w:numPr>
                <w:ilvl w:val="0"/>
                <w:numId w:val="5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执行力不佳的原因</w:t>
            </w:r>
          </w:p>
          <w:p w14:paraId="375BCB78" w14:textId="77777777" w:rsidR="00D47A84" w:rsidRDefault="00D47A84" w:rsidP="00D47A84">
            <w:pPr>
              <w:widowControl/>
              <w:numPr>
                <w:ilvl w:val="0"/>
                <w:numId w:val="5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有执行力的员工与团队的特点</w:t>
            </w:r>
          </w:p>
          <w:p w14:paraId="57998106" w14:textId="77777777" w:rsidR="00D47A84" w:rsidRDefault="00D47A84" w:rsidP="00D47A84">
            <w:pPr>
              <w:widowControl/>
              <w:numPr>
                <w:ilvl w:val="0"/>
                <w:numId w:val="5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执行的24字战略</w:t>
            </w:r>
          </w:p>
          <w:p w14:paraId="36F7B97E" w14:textId="77777777" w:rsidR="00D47A84" w:rsidRDefault="00D47A84" w:rsidP="00D47A84">
            <w:pPr>
              <w:widowControl/>
              <w:numPr>
                <w:ilvl w:val="0"/>
                <w:numId w:val="5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执行的8字方针与16字原则</w:t>
            </w:r>
            <w:r>
              <w:rPr>
                <w:rFonts w:ascii="宋体" w:hAnsi="宋体" w:cs="Arial" w:hint="eastAsia"/>
                <w:bCs/>
                <w:kern w:val="0"/>
                <w:szCs w:val="21"/>
              </w:rPr>
              <w:br/>
              <w:t>自测：你是不是一个有执行力的人，你的企业存在哪些执行力问题？</w:t>
            </w:r>
          </w:p>
          <w:p w14:paraId="5893E958" w14:textId="77777777" w:rsidR="00D47A84" w:rsidRDefault="00D47A84" w:rsidP="00D47A84">
            <w:pPr>
              <w:widowControl/>
              <w:spacing w:line="360" w:lineRule="auto"/>
              <w:jc w:val="left"/>
              <w:rPr>
                <w:rFonts w:ascii="宋体" w:hAnsi="宋体"/>
                <w:bCs/>
                <w:color w:val="FF0000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lastRenderedPageBreak/>
              <w:t>第二部分</w:t>
            </w:r>
            <w:r>
              <w:rPr>
                <w:rFonts w:ascii="宋体" w:hAnsi="宋体" w:hint="eastAsia"/>
                <w:b/>
              </w:rPr>
              <w:t xml:space="preserve">  个人职业规划发展----个人战略</w:t>
            </w:r>
            <w:r>
              <w:rPr>
                <w:rFonts w:ascii="宋体" w:hAnsi="宋体" w:hint="eastAsia"/>
                <w:bCs/>
                <w:color w:val="FF0000"/>
              </w:rPr>
              <w:t xml:space="preserve"> </w:t>
            </w:r>
          </w:p>
          <w:p w14:paraId="3D6BB541" w14:textId="77777777" w:rsidR="00D47A84" w:rsidRDefault="00D47A84" w:rsidP="00D47A84">
            <w:pPr>
              <w:numPr>
                <w:ilvl w:val="0"/>
                <w:numId w:val="6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个人成功支点对个人战略的影响 </w:t>
            </w:r>
          </w:p>
          <w:p w14:paraId="681541BF" w14:textId="77777777" w:rsidR="00D47A84" w:rsidRDefault="00D47A84" w:rsidP="00D47A84">
            <w:pPr>
              <w:numPr>
                <w:ilvl w:val="0"/>
                <w:numId w:val="6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个人战略的意义与作用</w:t>
            </w:r>
          </w:p>
          <w:p w14:paraId="12883300" w14:textId="77777777" w:rsidR="00D47A84" w:rsidRDefault="00D47A84" w:rsidP="00D47A84">
            <w:pPr>
              <w:numPr>
                <w:ilvl w:val="0"/>
                <w:numId w:val="6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个人战略规划的7部曲</w:t>
            </w:r>
          </w:p>
          <w:p w14:paraId="0E194F16" w14:textId="77777777" w:rsidR="00D47A84" w:rsidRDefault="00D47A84" w:rsidP="00D47A84">
            <w:pPr>
              <w:numPr>
                <w:ilvl w:val="0"/>
                <w:numId w:val="6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个人战略与企业战略的统一 </w:t>
            </w:r>
          </w:p>
          <w:p w14:paraId="7BFBA86D" w14:textId="77777777" w:rsidR="00D47A84" w:rsidRDefault="00D47A84" w:rsidP="00D47A84">
            <w:pPr>
              <w:numPr>
                <w:ilvl w:val="0"/>
                <w:numId w:val="6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课后作业：制订个人战略</w:t>
            </w:r>
          </w:p>
          <w:p w14:paraId="00794899" w14:textId="77777777" w:rsidR="00D47A84" w:rsidRDefault="00D47A84" w:rsidP="00D47A84">
            <w:pPr>
              <w:spacing w:line="36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第三部分  构建高效的执行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力管理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模式</w:t>
            </w:r>
          </w:p>
          <w:p w14:paraId="47E2D7BE" w14:textId="77777777" w:rsidR="00D47A84" w:rsidRDefault="00D47A84" w:rsidP="00D47A84">
            <w:pPr>
              <w:widowControl/>
              <w:numPr>
                <w:ilvl w:val="0"/>
                <w:numId w:val="7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结果体系，结果管理的九大（3+3+3）要点</w:t>
            </w:r>
          </w:p>
          <w:p w14:paraId="647B7CC6" w14:textId="77777777" w:rsidR="00D47A84" w:rsidRPr="00D47A84" w:rsidRDefault="00D47A84" w:rsidP="00D47A84">
            <w:pPr>
              <w:pStyle w:val="a4"/>
              <w:numPr>
                <w:ilvl w:val="0"/>
                <w:numId w:val="29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color w:val="000000"/>
                <w:sz w:val="21"/>
                <w:szCs w:val="21"/>
              </w:rPr>
            </w:pPr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>结果的3个假象：态度不等于结果，职责不等于结果，任务不等于结果。</w:t>
            </w:r>
          </w:p>
          <w:p w14:paraId="706E9AAF" w14:textId="77777777" w:rsidR="00D47A84" w:rsidRPr="00D47A84" w:rsidRDefault="00D47A84" w:rsidP="00D47A84">
            <w:pPr>
              <w:pStyle w:val="a4"/>
              <w:numPr>
                <w:ilvl w:val="0"/>
                <w:numId w:val="29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color w:val="000000"/>
                <w:sz w:val="21"/>
                <w:szCs w:val="21"/>
              </w:rPr>
            </w:pPr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>结果定义3要素：有时间、有价值、可考核。</w:t>
            </w:r>
          </w:p>
          <w:p w14:paraId="5E3114D9" w14:textId="77777777" w:rsidR="00D47A84" w:rsidRPr="00D47A84" w:rsidRDefault="00D47A84" w:rsidP="00D47A84">
            <w:pPr>
              <w:pStyle w:val="a4"/>
              <w:numPr>
                <w:ilvl w:val="0"/>
                <w:numId w:val="29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color w:val="000000"/>
                <w:sz w:val="21"/>
                <w:szCs w:val="21"/>
              </w:rPr>
            </w:pPr>
            <w:proofErr w:type="gramStart"/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>做结果</w:t>
            </w:r>
            <w:proofErr w:type="gramEnd"/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>的3种思维：底线思维、外包思维、镜子思维。</w:t>
            </w:r>
          </w:p>
          <w:p w14:paraId="1BF9AA9E" w14:textId="77777777" w:rsidR="00D47A84" w:rsidRPr="00D47A84" w:rsidRDefault="00D47A84" w:rsidP="00D47A84">
            <w:pPr>
              <w:pStyle w:val="a4"/>
              <w:numPr>
                <w:ilvl w:val="0"/>
                <w:numId w:val="29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rFonts w:cs="Times New Roman"/>
                <w:bCs/>
                <w:color w:val="000000"/>
                <w:kern w:val="2"/>
                <w:sz w:val="21"/>
                <w:szCs w:val="21"/>
              </w:rPr>
            </w:pPr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>结果管理的2个工具：日结果、日计划工具，周结果、周计划工具</w:t>
            </w:r>
          </w:p>
          <w:p w14:paraId="54132472" w14:textId="77777777" w:rsidR="00D47A84" w:rsidRDefault="00D47A84" w:rsidP="00D47A84">
            <w:pPr>
              <w:widowControl/>
              <w:numPr>
                <w:ilvl w:val="0"/>
                <w:numId w:val="9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责任体系，责任下移管控4大步骤</w:t>
            </w:r>
          </w:p>
          <w:p w14:paraId="7D6A1A54" w14:textId="77777777" w:rsidR="00D47A84" w:rsidRPr="00DE60CB" w:rsidRDefault="00D47A84" w:rsidP="00DE60CB">
            <w:pPr>
              <w:pStyle w:val="a4"/>
              <w:numPr>
                <w:ilvl w:val="0"/>
                <w:numId w:val="29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color w:val="000000"/>
                <w:sz w:val="21"/>
                <w:szCs w:val="21"/>
              </w:rPr>
            </w:pPr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 xml:space="preserve">责任下移管控的4大步骤：明确责任、选责任人、责任承诺、责任管控 </w:t>
            </w:r>
          </w:p>
        </w:tc>
        <w:tc>
          <w:tcPr>
            <w:tcW w:w="4934" w:type="dxa"/>
          </w:tcPr>
          <w:p w14:paraId="6A80FE73" w14:textId="77777777" w:rsidR="00DE60CB" w:rsidRPr="00DE60CB" w:rsidRDefault="00DE60CB" w:rsidP="00DE60CB">
            <w:pPr>
              <w:pStyle w:val="a4"/>
              <w:numPr>
                <w:ilvl w:val="0"/>
                <w:numId w:val="30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sz w:val="21"/>
                <w:szCs w:val="21"/>
              </w:rPr>
            </w:pPr>
            <w:r w:rsidRPr="00DE60CB">
              <w:rPr>
                <w:rFonts w:hint="eastAsia"/>
                <w:bCs/>
                <w:sz w:val="21"/>
                <w:szCs w:val="21"/>
              </w:rPr>
              <w:lastRenderedPageBreak/>
              <w:t>责任下移的1大工具：YCYA</w:t>
            </w:r>
          </w:p>
          <w:p w14:paraId="71AE7E61" w14:textId="77777777" w:rsidR="00D47A84" w:rsidRDefault="00D47A84" w:rsidP="00D47A84">
            <w:pPr>
              <w:widowControl/>
              <w:numPr>
                <w:ilvl w:val="0"/>
                <w:numId w:val="11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措施体系4大原则</w:t>
            </w:r>
          </w:p>
          <w:p w14:paraId="4E335210" w14:textId="77777777" w:rsidR="00D47A84" w:rsidRPr="001D74CA" w:rsidRDefault="00D47A84" w:rsidP="001D74CA">
            <w:pPr>
              <w:pStyle w:val="a4"/>
              <w:numPr>
                <w:ilvl w:val="0"/>
                <w:numId w:val="30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sz w:val="21"/>
                <w:szCs w:val="21"/>
              </w:rPr>
            </w:pPr>
            <w:r w:rsidRPr="001D74CA">
              <w:rPr>
                <w:rFonts w:hint="eastAsia"/>
                <w:bCs/>
                <w:sz w:val="21"/>
                <w:szCs w:val="21"/>
              </w:rPr>
              <w:t xml:space="preserve">措施管理的4大原则：紧扣结果、自下而上、后备方案、关键节点 </w:t>
            </w:r>
          </w:p>
          <w:p w14:paraId="21E00F59" w14:textId="77777777" w:rsidR="00D47A84" w:rsidRPr="001D74CA" w:rsidRDefault="00D47A84" w:rsidP="001D74CA">
            <w:pPr>
              <w:pStyle w:val="a4"/>
              <w:numPr>
                <w:ilvl w:val="0"/>
                <w:numId w:val="30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sz w:val="21"/>
                <w:szCs w:val="21"/>
              </w:rPr>
            </w:pPr>
            <w:r w:rsidRPr="001D74CA">
              <w:rPr>
                <w:rFonts w:hint="eastAsia"/>
                <w:bCs/>
                <w:sz w:val="21"/>
                <w:szCs w:val="21"/>
              </w:rPr>
              <w:t>措施管理的1大方法：头脑风暴</w:t>
            </w:r>
          </w:p>
          <w:p w14:paraId="2BB99383" w14:textId="77777777" w:rsidR="00D47A84" w:rsidRDefault="00D47A84" w:rsidP="00D47A84">
            <w:pPr>
              <w:widowControl/>
              <w:numPr>
                <w:ilvl w:val="0"/>
                <w:numId w:val="13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检查体系的3+3系统与3大原则</w:t>
            </w:r>
          </w:p>
          <w:p w14:paraId="095CDBB0" w14:textId="77777777" w:rsidR="00D47A84" w:rsidRPr="00D47A84" w:rsidRDefault="00D47A84" w:rsidP="00D47A84">
            <w:pPr>
              <w:pStyle w:val="a4"/>
              <w:numPr>
                <w:ilvl w:val="0"/>
                <w:numId w:val="30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sz w:val="21"/>
                <w:szCs w:val="21"/>
              </w:rPr>
            </w:pPr>
            <w:r w:rsidRPr="00D47A84">
              <w:rPr>
                <w:rFonts w:hint="eastAsia"/>
                <w:bCs/>
                <w:sz w:val="21"/>
                <w:szCs w:val="21"/>
              </w:rPr>
              <w:t xml:space="preserve">3+3系统：一个流程、一个角色、一个工具 </w:t>
            </w:r>
          </w:p>
          <w:p w14:paraId="4A64B346" w14:textId="77777777" w:rsidR="00D47A84" w:rsidRPr="00D47A84" w:rsidRDefault="00D47A84" w:rsidP="00D47A84">
            <w:pPr>
              <w:pStyle w:val="a4"/>
              <w:numPr>
                <w:ilvl w:val="0"/>
                <w:numId w:val="30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sz w:val="21"/>
                <w:szCs w:val="21"/>
              </w:rPr>
            </w:pPr>
            <w:r w:rsidRPr="00D47A84">
              <w:rPr>
                <w:rFonts w:hint="eastAsia"/>
                <w:bCs/>
                <w:sz w:val="21"/>
                <w:szCs w:val="21"/>
              </w:rPr>
              <w:t>3大原则：对事不对人、事实与数据、及时纠偏</w:t>
            </w:r>
          </w:p>
          <w:p w14:paraId="143E5116" w14:textId="77777777" w:rsidR="00D47A84" w:rsidRDefault="00D47A84" w:rsidP="00D47A84">
            <w:pPr>
              <w:widowControl/>
              <w:numPr>
                <w:ilvl w:val="0"/>
                <w:numId w:val="15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激励体系的6大原则与7大误区</w:t>
            </w:r>
          </w:p>
          <w:p w14:paraId="35B96580" w14:textId="77777777" w:rsidR="00D47A84" w:rsidRPr="00D47A84" w:rsidRDefault="00D47A84" w:rsidP="00D47A84">
            <w:pPr>
              <w:pStyle w:val="a4"/>
              <w:numPr>
                <w:ilvl w:val="0"/>
                <w:numId w:val="29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color w:val="000000"/>
                <w:sz w:val="21"/>
                <w:szCs w:val="21"/>
              </w:rPr>
            </w:pPr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lastRenderedPageBreak/>
              <w:t>激励机制的6大原则：即时激励，黑白分明；</w:t>
            </w:r>
            <w:proofErr w:type="gramStart"/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>奖要舍得</w:t>
            </w:r>
            <w:proofErr w:type="gramEnd"/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>，罚要狠心；放大关键行为，形成集体记忆；奖励自下而上，惩罚自上而下；奖励公司给予，惩罚自行拟定。</w:t>
            </w:r>
          </w:p>
          <w:p w14:paraId="2477B54B" w14:textId="77777777" w:rsidR="00D47A84" w:rsidRPr="00D47A84" w:rsidRDefault="00D47A84" w:rsidP="00D47A84">
            <w:pPr>
              <w:pStyle w:val="a4"/>
              <w:numPr>
                <w:ilvl w:val="0"/>
                <w:numId w:val="29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color w:val="000000"/>
                <w:sz w:val="21"/>
                <w:szCs w:val="21"/>
              </w:rPr>
            </w:pPr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>7大误区：形式古板化、个人导向化、元老特殊化、内容单一化、信息封闭化、评价慈善化、平均主义化。</w:t>
            </w:r>
          </w:p>
          <w:p w14:paraId="1F72D743" w14:textId="77777777" w:rsidR="00D47A84" w:rsidRDefault="00D47A84" w:rsidP="00D47A84">
            <w:pPr>
              <w:widowControl/>
              <w:numPr>
                <w:ilvl w:val="0"/>
                <w:numId w:val="17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改进体系3大方法、2大方向与改进的6大原则</w:t>
            </w:r>
          </w:p>
          <w:p w14:paraId="13B8F717" w14:textId="77777777" w:rsidR="00D47A84" w:rsidRPr="00D47A84" w:rsidRDefault="00D47A84" w:rsidP="00D47A84">
            <w:pPr>
              <w:pStyle w:val="a4"/>
              <w:numPr>
                <w:ilvl w:val="0"/>
                <w:numId w:val="29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color w:val="000000"/>
                <w:sz w:val="21"/>
                <w:szCs w:val="21"/>
              </w:rPr>
            </w:pPr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 xml:space="preserve">改进的3大方法：区分、界定、迁善 </w:t>
            </w:r>
          </w:p>
          <w:p w14:paraId="39EBE75A" w14:textId="77777777" w:rsidR="00D47A84" w:rsidRPr="00D47A84" w:rsidRDefault="00D47A84" w:rsidP="00D47A84">
            <w:pPr>
              <w:pStyle w:val="a4"/>
              <w:numPr>
                <w:ilvl w:val="0"/>
                <w:numId w:val="29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color w:val="000000"/>
                <w:sz w:val="21"/>
                <w:szCs w:val="21"/>
              </w:rPr>
            </w:pPr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 xml:space="preserve">改进的2大方向：态度、能力 </w:t>
            </w:r>
          </w:p>
          <w:p w14:paraId="2A1731CD" w14:textId="77777777" w:rsidR="00D47A84" w:rsidRPr="00D47A84" w:rsidRDefault="00D47A84" w:rsidP="00D47A84">
            <w:pPr>
              <w:pStyle w:val="a4"/>
              <w:numPr>
                <w:ilvl w:val="0"/>
                <w:numId w:val="29"/>
              </w:numPr>
              <w:tabs>
                <w:tab w:val="left" w:pos="420"/>
              </w:tabs>
              <w:overflowPunct w:val="0"/>
              <w:spacing w:line="360" w:lineRule="auto"/>
              <w:ind w:firstLineChars="0"/>
              <w:rPr>
                <w:bCs/>
                <w:color w:val="000000"/>
                <w:sz w:val="21"/>
                <w:szCs w:val="21"/>
              </w:rPr>
            </w:pPr>
            <w:r w:rsidRPr="00D47A84">
              <w:rPr>
                <w:rFonts w:hint="eastAsia"/>
                <w:bCs/>
                <w:color w:val="000000"/>
                <w:sz w:val="21"/>
                <w:szCs w:val="21"/>
              </w:rPr>
              <w:t xml:space="preserve">改进的6大原则：立即改变、资源自助、重点汇报、狼性、教练、分享 </w:t>
            </w:r>
          </w:p>
          <w:p w14:paraId="56DE5199" w14:textId="77777777" w:rsidR="00D47A84" w:rsidRDefault="00D47A84" w:rsidP="00D47A8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第四部分  执行力心态与意愿训练</w:t>
            </w:r>
          </w:p>
          <w:p w14:paraId="29ED4967" w14:textId="77777777" w:rsidR="00D47A84" w:rsidRDefault="00D47A84" w:rsidP="00D47A84">
            <w:pPr>
              <w:widowControl/>
              <w:numPr>
                <w:ilvl w:val="0"/>
                <w:numId w:val="19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4.1敬业价值观、心态意愿；</w:t>
            </w:r>
          </w:p>
          <w:p w14:paraId="0F25C0B3" w14:textId="77777777" w:rsidR="00D47A84" w:rsidRDefault="00D47A84" w:rsidP="00D47A84">
            <w:pPr>
              <w:widowControl/>
              <w:numPr>
                <w:ilvl w:val="0"/>
                <w:numId w:val="19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4.2职业价值观、心态意愿；</w:t>
            </w:r>
          </w:p>
          <w:p w14:paraId="365E430F" w14:textId="77777777" w:rsidR="00D47A84" w:rsidRDefault="00D47A84" w:rsidP="00D47A84">
            <w:pPr>
              <w:widowControl/>
              <w:numPr>
                <w:ilvl w:val="0"/>
                <w:numId w:val="19"/>
              </w:numPr>
              <w:tabs>
                <w:tab w:val="left" w:pos="420"/>
              </w:tabs>
              <w:overflowPunct w:val="0"/>
              <w:spacing w:line="360" w:lineRule="auto"/>
              <w:ind w:hanging="6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4.3专业价值观、心态意愿。</w:t>
            </w:r>
          </w:p>
          <w:p w14:paraId="1DB5FACB" w14:textId="6B337437" w:rsidR="00D47A84" w:rsidRPr="006576B5" w:rsidRDefault="00D47A84" w:rsidP="006576B5">
            <w:pPr>
              <w:widowControl/>
              <w:spacing w:line="360" w:lineRule="auto"/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第五部分  课程总结与回顾</w:t>
            </w:r>
          </w:p>
        </w:tc>
      </w:tr>
    </w:tbl>
    <w:p w14:paraId="40280785" w14:textId="77777777" w:rsidR="00961553" w:rsidRPr="00350BBA" w:rsidRDefault="00961553" w:rsidP="00350BBA">
      <w:pPr>
        <w:widowControl/>
        <w:jc w:val="left"/>
        <w:rPr>
          <w:rFonts w:hint="eastAsia"/>
        </w:rPr>
      </w:pPr>
    </w:p>
    <w:sectPr w:rsidR="00961553" w:rsidRPr="00350BBA" w:rsidSect="00961553">
      <w:pgSz w:w="11906" w:h="16838"/>
      <w:pgMar w:top="1304" w:right="1191" w:bottom="124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071657" w14:textId="77777777" w:rsidR="00CF1C26" w:rsidRDefault="00CF1C26" w:rsidP="005666D8">
      <w:r>
        <w:separator/>
      </w:r>
    </w:p>
  </w:endnote>
  <w:endnote w:type="continuationSeparator" w:id="0">
    <w:p w14:paraId="59E2CE9E" w14:textId="77777777" w:rsidR="00CF1C26" w:rsidRDefault="00CF1C26" w:rsidP="00566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AEB796" w14:textId="77777777" w:rsidR="00CF1C26" w:rsidRDefault="00CF1C26" w:rsidP="005666D8">
      <w:r>
        <w:separator/>
      </w:r>
    </w:p>
  </w:footnote>
  <w:footnote w:type="continuationSeparator" w:id="0">
    <w:p w14:paraId="3A128237" w14:textId="77777777" w:rsidR="00CF1C26" w:rsidRDefault="00CF1C26" w:rsidP="005666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1pt;height:11pt" o:bullet="t">
        <v:imagedata r:id="rId1" o:title="mso1D43"/>
      </v:shape>
    </w:pict>
  </w:numPicBullet>
  <w:abstractNum w:abstractNumId="0" w15:restartNumberingAfterBreak="0">
    <w:nsid w:val="00000010"/>
    <w:multiLevelType w:val="singleLevel"/>
    <w:tmpl w:val="00000010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000002D"/>
    <w:multiLevelType w:val="singleLevel"/>
    <w:tmpl w:val="0000002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0000002F"/>
    <w:multiLevelType w:val="singleLevel"/>
    <w:tmpl w:val="0000002F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0000003E"/>
    <w:multiLevelType w:val="singleLevel"/>
    <w:tmpl w:val="0000003E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00000044"/>
    <w:multiLevelType w:val="singleLevel"/>
    <w:tmpl w:val="00000044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0000004D"/>
    <w:multiLevelType w:val="singleLevel"/>
    <w:tmpl w:val="0000004D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6" w15:restartNumberingAfterBreak="0">
    <w:nsid w:val="00000056"/>
    <w:multiLevelType w:val="singleLevel"/>
    <w:tmpl w:val="00000056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0000006E"/>
    <w:multiLevelType w:val="singleLevel"/>
    <w:tmpl w:val="0000006E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00000070"/>
    <w:multiLevelType w:val="singleLevel"/>
    <w:tmpl w:val="00000070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00000092"/>
    <w:multiLevelType w:val="singleLevel"/>
    <w:tmpl w:val="00000092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0" w15:restartNumberingAfterBreak="0">
    <w:nsid w:val="0000009D"/>
    <w:multiLevelType w:val="multilevel"/>
    <w:tmpl w:val="0000009D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00000BC"/>
    <w:multiLevelType w:val="multilevel"/>
    <w:tmpl w:val="000000BC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000000BD"/>
    <w:multiLevelType w:val="singleLevel"/>
    <w:tmpl w:val="000000B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3" w15:restartNumberingAfterBreak="0">
    <w:nsid w:val="000000F0"/>
    <w:multiLevelType w:val="singleLevel"/>
    <w:tmpl w:val="000000F0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4" w15:restartNumberingAfterBreak="0">
    <w:nsid w:val="000000F7"/>
    <w:multiLevelType w:val="singleLevel"/>
    <w:tmpl w:val="000000F7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00000119"/>
    <w:multiLevelType w:val="singleLevel"/>
    <w:tmpl w:val="00000119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0000012D"/>
    <w:multiLevelType w:val="singleLevel"/>
    <w:tmpl w:val="0000012D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7" w15:restartNumberingAfterBreak="0">
    <w:nsid w:val="00000148"/>
    <w:multiLevelType w:val="singleLevel"/>
    <w:tmpl w:val="00000148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8" w15:restartNumberingAfterBreak="0">
    <w:nsid w:val="00000152"/>
    <w:multiLevelType w:val="singleLevel"/>
    <w:tmpl w:val="00000152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9" w15:restartNumberingAfterBreak="0">
    <w:nsid w:val="00000163"/>
    <w:multiLevelType w:val="singleLevel"/>
    <w:tmpl w:val="00000163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0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8D23F35"/>
    <w:multiLevelType w:val="hybridMultilevel"/>
    <w:tmpl w:val="3584910C"/>
    <w:lvl w:ilvl="0" w:tplc="000000C5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7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CDB3E33"/>
    <w:multiLevelType w:val="hybridMultilevel"/>
    <w:tmpl w:val="F53EF844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9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4A52CD0"/>
    <w:multiLevelType w:val="hybridMultilevel"/>
    <w:tmpl w:val="C00AF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1"/>
  </w:num>
  <w:num w:numId="5">
    <w:abstractNumId w:val="17"/>
  </w:num>
  <w:num w:numId="6">
    <w:abstractNumId w:val="4"/>
  </w:num>
  <w:num w:numId="7">
    <w:abstractNumId w:val="15"/>
  </w:num>
  <w:num w:numId="8">
    <w:abstractNumId w:val="19"/>
  </w:num>
  <w:num w:numId="9">
    <w:abstractNumId w:val="12"/>
  </w:num>
  <w:num w:numId="10">
    <w:abstractNumId w:val="18"/>
  </w:num>
  <w:num w:numId="11">
    <w:abstractNumId w:val="3"/>
  </w:num>
  <w:num w:numId="12">
    <w:abstractNumId w:val="7"/>
  </w:num>
  <w:num w:numId="13">
    <w:abstractNumId w:val="1"/>
  </w:num>
  <w:num w:numId="14">
    <w:abstractNumId w:val="9"/>
  </w:num>
  <w:num w:numId="15">
    <w:abstractNumId w:val="13"/>
  </w:num>
  <w:num w:numId="16">
    <w:abstractNumId w:val="16"/>
  </w:num>
  <w:num w:numId="17">
    <w:abstractNumId w:val="2"/>
  </w:num>
  <w:num w:numId="18">
    <w:abstractNumId w:val="8"/>
  </w:num>
  <w:num w:numId="19">
    <w:abstractNumId w:val="14"/>
  </w:num>
  <w:num w:numId="20">
    <w:abstractNumId w:val="5"/>
  </w:num>
  <w:num w:numId="21">
    <w:abstractNumId w:val="21"/>
  </w:num>
  <w:num w:numId="22">
    <w:abstractNumId w:val="23"/>
  </w:num>
  <w:num w:numId="23">
    <w:abstractNumId w:val="24"/>
  </w:num>
  <w:num w:numId="24">
    <w:abstractNumId w:val="30"/>
  </w:num>
  <w:num w:numId="25">
    <w:abstractNumId w:val="22"/>
  </w:num>
  <w:num w:numId="26">
    <w:abstractNumId w:val="33"/>
  </w:num>
  <w:num w:numId="27">
    <w:abstractNumId w:val="25"/>
  </w:num>
  <w:num w:numId="28">
    <w:abstractNumId w:val="27"/>
  </w:num>
  <w:num w:numId="29">
    <w:abstractNumId w:val="28"/>
  </w:num>
  <w:num w:numId="30">
    <w:abstractNumId w:val="26"/>
  </w:num>
  <w:num w:numId="31">
    <w:abstractNumId w:val="29"/>
  </w:num>
  <w:num w:numId="32">
    <w:abstractNumId w:val="32"/>
  </w:num>
  <w:num w:numId="33">
    <w:abstractNumId w:val="31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553"/>
    <w:rsid w:val="0003497A"/>
    <w:rsid w:val="00051C9A"/>
    <w:rsid w:val="001D74CA"/>
    <w:rsid w:val="00262C02"/>
    <w:rsid w:val="00274838"/>
    <w:rsid w:val="00350BBA"/>
    <w:rsid w:val="00425BD4"/>
    <w:rsid w:val="005666D8"/>
    <w:rsid w:val="0060556D"/>
    <w:rsid w:val="006576B5"/>
    <w:rsid w:val="00696CA5"/>
    <w:rsid w:val="0070019F"/>
    <w:rsid w:val="00785A9F"/>
    <w:rsid w:val="0083637B"/>
    <w:rsid w:val="00961553"/>
    <w:rsid w:val="0098327F"/>
    <w:rsid w:val="009E7BBB"/>
    <w:rsid w:val="00A75C9A"/>
    <w:rsid w:val="00A93D44"/>
    <w:rsid w:val="00C4220C"/>
    <w:rsid w:val="00CF1C26"/>
    <w:rsid w:val="00D47A84"/>
    <w:rsid w:val="00D824F8"/>
    <w:rsid w:val="00DE60CB"/>
    <w:rsid w:val="00E2489E"/>
    <w:rsid w:val="00E43E7E"/>
    <w:rsid w:val="00F3302D"/>
    <w:rsid w:val="00F81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F08BA8"/>
  <w15:chartTrackingRefBased/>
  <w15:docId w15:val="{681B4DC5-0D2B-4E44-8367-349095529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15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15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961553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566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666D8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66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666D8"/>
    <w:rPr>
      <w:rFonts w:ascii="Calibri" w:eastAsia="宋体" w:hAnsi="Calibri" w:cs="Times New Roman"/>
      <w:sz w:val="18"/>
      <w:szCs w:val="18"/>
    </w:rPr>
  </w:style>
  <w:style w:type="table" w:styleId="a9">
    <w:name w:val="Table Grid"/>
    <w:basedOn w:val="a1"/>
    <w:uiPriority w:val="39"/>
    <w:rsid w:val="00D47A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350BBA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37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91DD254-54DE-49FE-8113-DA9DC1706912}" type="doc">
      <dgm:prSet loTypeId="urn:microsoft.com/office/officeart/2005/8/layout/cycle5" loCatId="cycle" qsTypeId="urn:microsoft.com/office/officeart/2005/8/quickstyle/3d3" qsCatId="3D" csTypeId="urn:microsoft.com/office/officeart/2005/8/colors/colorful4" csCatId="colorful" phldr="1"/>
      <dgm:spPr/>
      <dgm:t>
        <a:bodyPr/>
        <a:lstStyle/>
        <a:p>
          <a:endParaRPr lang="zh-CN" altLang="en-US"/>
        </a:p>
      </dgm:t>
    </dgm:pt>
    <dgm:pt modelId="{7AC63E6F-BB3E-4125-B964-73EA7E44D24E}">
      <dgm:prSet phldrT="[文本]" custT="1"/>
      <dgm:spPr/>
      <dgm:t>
        <a:bodyPr/>
        <a:lstStyle/>
        <a:p>
          <a:r>
            <a:rPr lang="zh-CN" altLang="en-US" sz="1000" b="1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计划体系</a:t>
          </a:r>
        </a:p>
      </dgm:t>
    </dgm:pt>
    <dgm:pt modelId="{5D5DF499-22C2-483E-9DE7-56DB67A05223}" type="parTrans" cxnId="{F088830E-448F-4F6D-AD65-85CF1A38573D}">
      <dgm:prSet/>
      <dgm:spPr/>
      <dgm:t>
        <a:bodyPr/>
        <a:lstStyle/>
        <a:p>
          <a:endParaRPr lang="zh-CN" altLang="en-US" b="1"/>
        </a:p>
      </dgm:t>
    </dgm:pt>
    <dgm:pt modelId="{D2C05028-EDFD-43D5-B7A9-5E34B97AB899}" type="sibTrans" cxnId="{F088830E-448F-4F6D-AD65-85CF1A38573D}">
      <dgm:prSet/>
      <dgm:spPr/>
      <dgm:t>
        <a:bodyPr/>
        <a:lstStyle/>
        <a:p>
          <a:endParaRPr lang="zh-CN" altLang="en-US" b="1"/>
        </a:p>
      </dgm:t>
    </dgm:pt>
    <dgm:pt modelId="{EA07DE1A-D139-43D0-B226-B6F46F0B3733}">
      <dgm:prSet phldrT="[文本]" custT="1"/>
      <dgm:spPr/>
      <dgm:t>
        <a:bodyPr/>
        <a:lstStyle/>
        <a:p>
          <a:r>
            <a:rPr lang="zh-CN" altLang="en-US" sz="1000" b="1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责任体系</a:t>
          </a:r>
        </a:p>
      </dgm:t>
    </dgm:pt>
    <dgm:pt modelId="{7F787745-AF8C-48F5-965C-A7A1F213C3F4}" type="parTrans" cxnId="{C291CDF2-07FD-4D7E-A2D7-6BFD1393F807}">
      <dgm:prSet/>
      <dgm:spPr/>
      <dgm:t>
        <a:bodyPr/>
        <a:lstStyle/>
        <a:p>
          <a:endParaRPr lang="zh-CN" altLang="en-US" b="1"/>
        </a:p>
      </dgm:t>
    </dgm:pt>
    <dgm:pt modelId="{54288AD4-0605-4AE7-8BE5-749CC304C2B9}" type="sibTrans" cxnId="{C291CDF2-07FD-4D7E-A2D7-6BFD1393F807}">
      <dgm:prSet/>
      <dgm:spPr/>
      <dgm:t>
        <a:bodyPr/>
        <a:lstStyle/>
        <a:p>
          <a:endParaRPr lang="zh-CN" altLang="en-US" b="1"/>
        </a:p>
      </dgm:t>
    </dgm:pt>
    <dgm:pt modelId="{EE6B4A55-E01C-446F-8AA8-58AF39903DEF}">
      <dgm:prSet phldrT="[文本]" custT="1"/>
      <dgm:spPr/>
      <dgm:t>
        <a:bodyPr/>
        <a:lstStyle/>
        <a:p>
          <a:r>
            <a:rPr lang="zh-CN" altLang="en-US" sz="1000" b="1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措施体系</a:t>
          </a:r>
        </a:p>
      </dgm:t>
    </dgm:pt>
    <dgm:pt modelId="{6CAA7463-7C6C-4F27-BD65-E17A025E86FA}" type="parTrans" cxnId="{5351DE0B-A0F9-4137-80C5-227E587C22FD}">
      <dgm:prSet/>
      <dgm:spPr/>
      <dgm:t>
        <a:bodyPr/>
        <a:lstStyle/>
        <a:p>
          <a:endParaRPr lang="zh-CN" altLang="en-US" b="1"/>
        </a:p>
      </dgm:t>
    </dgm:pt>
    <dgm:pt modelId="{252A479F-81A0-42E0-B62D-0138F0C24BDE}" type="sibTrans" cxnId="{5351DE0B-A0F9-4137-80C5-227E587C22FD}">
      <dgm:prSet/>
      <dgm:spPr/>
      <dgm:t>
        <a:bodyPr/>
        <a:lstStyle/>
        <a:p>
          <a:endParaRPr lang="zh-CN" altLang="en-US" b="1"/>
        </a:p>
      </dgm:t>
    </dgm:pt>
    <dgm:pt modelId="{CE0395EE-555A-423F-9414-F1229A8FB467}">
      <dgm:prSet phldrT="[文本]" custT="1"/>
      <dgm:spPr/>
      <dgm:t>
        <a:bodyPr/>
        <a:lstStyle/>
        <a:p>
          <a:r>
            <a:rPr lang="zh-CN" altLang="en-US" sz="1000" b="1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检查体系</a:t>
          </a:r>
        </a:p>
      </dgm:t>
    </dgm:pt>
    <dgm:pt modelId="{21378106-C4B4-45B6-BF05-17C23B1A18E4}" type="parTrans" cxnId="{28A044BC-9C8C-4F73-B89F-F2AF131C6676}">
      <dgm:prSet/>
      <dgm:spPr/>
      <dgm:t>
        <a:bodyPr/>
        <a:lstStyle/>
        <a:p>
          <a:endParaRPr lang="zh-CN" altLang="en-US" b="1"/>
        </a:p>
      </dgm:t>
    </dgm:pt>
    <dgm:pt modelId="{4B629E8F-C24E-4A9E-AE6B-4B2EA0B0D6CB}" type="sibTrans" cxnId="{28A044BC-9C8C-4F73-B89F-F2AF131C6676}">
      <dgm:prSet/>
      <dgm:spPr/>
      <dgm:t>
        <a:bodyPr/>
        <a:lstStyle/>
        <a:p>
          <a:endParaRPr lang="zh-CN" altLang="en-US" b="1"/>
        </a:p>
      </dgm:t>
    </dgm:pt>
    <dgm:pt modelId="{8246774C-F5A5-417F-81DD-E4375908C802}">
      <dgm:prSet phldrT="[文本]" custT="1"/>
      <dgm:spPr/>
      <dgm:t>
        <a:bodyPr/>
        <a:lstStyle/>
        <a:p>
          <a:r>
            <a:rPr lang="zh-CN" altLang="en-US" sz="1000" b="1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激励体系</a:t>
          </a:r>
        </a:p>
      </dgm:t>
    </dgm:pt>
    <dgm:pt modelId="{30E132AC-9B97-4A68-B63E-ED93E577D1DD}" type="parTrans" cxnId="{7C651238-12C4-45E0-B879-846D27C4F56F}">
      <dgm:prSet/>
      <dgm:spPr/>
      <dgm:t>
        <a:bodyPr/>
        <a:lstStyle/>
        <a:p>
          <a:endParaRPr lang="zh-CN" altLang="en-US" b="1"/>
        </a:p>
      </dgm:t>
    </dgm:pt>
    <dgm:pt modelId="{A20200EB-D7DF-4012-92DA-4C308C58B0AD}" type="sibTrans" cxnId="{7C651238-12C4-45E0-B879-846D27C4F56F}">
      <dgm:prSet/>
      <dgm:spPr/>
      <dgm:t>
        <a:bodyPr/>
        <a:lstStyle/>
        <a:p>
          <a:endParaRPr lang="zh-CN" altLang="en-US" b="1"/>
        </a:p>
      </dgm:t>
    </dgm:pt>
    <dgm:pt modelId="{0EF1AF69-42AB-4A71-8163-FF046BED1A25}">
      <dgm:prSet phldrT="[文本]" custT="1"/>
      <dgm:spPr/>
      <dgm:t>
        <a:bodyPr/>
        <a:lstStyle/>
        <a:p>
          <a:r>
            <a:rPr lang="zh-CN" altLang="en-US" sz="1000" b="1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改进体系</a:t>
          </a:r>
        </a:p>
      </dgm:t>
    </dgm:pt>
    <dgm:pt modelId="{43A3075B-5427-4E79-BF4A-7ECD636A8174}" type="parTrans" cxnId="{A5E0E132-0D30-4873-BB2B-1870DCCF6704}">
      <dgm:prSet/>
      <dgm:spPr/>
      <dgm:t>
        <a:bodyPr/>
        <a:lstStyle/>
        <a:p>
          <a:endParaRPr lang="zh-CN" altLang="en-US" b="1"/>
        </a:p>
      </dgm:t>
    </dgm:pt>
    <dgm:pt modelId="{94D12BA2-332C-4AC7-B42D-1727C4000843}" type="sibTrans" cxnId="{A5E0E132-0D30-4873-BB2B-1870DCCF6704}">
      <dgm:prSet/>
      <dgm:spPr/>
      <dgm:t>
        <a:bodyPr/>
        <a:lstStyle/>
        <a:p>
          <a:endParaRPr lang="zh-CN" altLang="en-US" b="1"/>
        </a:p>
      </dgm:t>
    </dgm:pt>
    <dgm:pt modelId="{CCAA3C63-DA6D-48D7-9486-EE06B804AE34}" type="pres">
      <dgm:prSet presAssocID="{191DD254-54DE-49FE-8113-DA9DC1706912}" presName="cycle" presStyleCnt="0">
        <dgm:presLayoutVars>
          <dgm:dir/>
          <dgm:resizeHandles val="exact"/>
        </dgm:presLayoutVars>
      </dgm:prSet>
      <dgm:spPr/>
    </dgm:pt>
    <dgm:pt modelId="{F48EC56A-3D75-42FD-BC51-B8D527ECEAF3}" type="pres">
      <dgm:prSet presAssocID="{7AC63E6F-BB3E-4125-B964-73EA7E44D24E}" presName="node" presStyleLbl="node1" presStyleIdx="0" presStyleCnt="6">
        <dgm:presLayoutVars>
          <dgm:bulletEnabled val="1"/>
        </dgm:presLayoutVars>
      </dgm:prSet>
      <dgm:spPr/>
    </dgm:pt>
    <dgm:pt modelId="{0F4CAEF5-860A-4959-9A4A-D05CCC436BA2}" type="pres">
      <dgm:prSet presAssocID="{7AC63E6F-BB3E-4125-B964-73EA7E44D24E}" presName="spNode" presStyleCnt="0"/>
      <dgm:spPr/>
    </dgm:pt>
    <dgm:pt modelId="{00497003-FA05-41EA-AA90-F652249754C4}" type="pres">
      <dgm:prSet presAssocID="{D2C05028-EDFD-43D5-B7A9-5E34B97AB899}" presName="sibTrans" presStyleLbl="sibTrans1D1" presStyleIdx="0" presStyleCnt="6"/>
      <dgm:spPr/>
    </dgm:pt>
    <dgm:pt modelId="{95C25B22-0BDB-48F5-9EB5-1280CED92177}" type="pres">
      <dgm:prSet presAssocID="{EA07DE1A-D139-43D0-B226-B6F46F0B3733}" presName="node" presStyleLbl="node1" presStyleIdx="1" presStyleCnt="6">
        <dgm:presLayoutVars>
          <dgm:bulletEnabled val="1"/>
        </dgm:presLayoutVars>
      </dgm:prSet>
      <dgm:spPr/>
    </dgm:pt>
    <dgm:pt modelId="{F226533A-6619-4782-81DB-E9E48528A7D8}" type="pres">
      <dgm:prSet presAssocID="{EA07DE1A-D139-43D0-B226-B6F46F0B3733}" presName="spNode" presStyleCnt="0"/>
      <dgm:spPr/>
    </dgm:pt>
    <dgm:pt modelId="{1CF7AC13-5B3D-4C1B-9931-619DECFB8116}" type="pres">
      <dgm:prSet presAssocID="{54288AD4-0605-4AE7-8BE5-749CC304C2B9}" presName="sibTrans" presStyleLbl="sibTrans1D1" presStyleIdx="1" presStyleCnt="6"/>
      <dgm:spPr/>
    </dgm:pt>
    <dgm:pt modelId="{E2CB5B6C-C209-4015-BBEC-EEB71A0B4167}" type="pres">
      <dgm:prSet presAssocID="{EE6B4A55-E01C-446F-8AA8-58AF39903DEF}" presName="node" presStyleLbl="node1" presStyleIdx="2" presStyleCnt="6">
        <dgm:presLayoutVars>
          <dgm:bulletEnabled val="1"/>
        </dgm:presLayoutVars>
      </dgm:prSet>
      <dgm:spPr/>
    </dgm:pt>
    <dgm:pt modelId="{8A322194-A559-4FF1-A22D-4E7297218ED0}" type="pres">
      <dgm:prSet presAssocID="{EE6B4A55-E01C-446F-8AA8-58AF39903DEF}" presName="spNode" presStyleCnt="0"/>
      <dgm:spPr/>
    </dgm:pt>
    <dgm:pt modelId="{3AECEAAD-BC88-4378-8FF2-BDF677814FAE}" type="pres">
      <dgm:prSet presAssocID="{252A479F-81A0-42E0-B62D-0138F0C24BDE}" presName="sibTrans" presStyleLbl="sibTrans1D1" presStyleIdx="2" presStyleCnt="6"/>
      <dgm:spPr/>
    </dgm:pt>
    <dgm:pt modelId="{BD632F9B-1BE3-4242-A21F-007D4B717BD8}" type="pres">
      <dgm:prSet presAssocID="{CE0395EE-555A-423F-9414-F1229A8FB467}" presName="node" presStyleLbl="node1" presStyleIdx="3" presStyleCnt="6">
        <dgm:presLayoutVars>
          <dgm:bulletEnabled val="1"/>
        </dgm:presLayoutVars>
      </dgm:prSet>
      <dgm:spPr/>
    </dgm:pt>
    <dgm:pt modelId="{99BA2742-513F-461F-A211-892E5DA0DA7B}" type="pres">
      <dgm:prSet presAssocID="{CE0395EE-555A-423F-9414-F1229A8FB467}" presName="spNode" presStyleCnt="0"/>
      <dgm:spPr/>
    </dgm:pt>
    <dgm:pt modelId="{68248846-2970-41F5-86AC-936BCB6A8836}" type="pres">
      <dgm:prSet presAssocID="{4B629E8F-C24E-4A9E-AE6B-4B2EA0B0D6CB}" presName="sibTrans" presStyleLbl="sibTrans1D1" presStyleIdx="3" presStyleCnt="6"/>
      <dgm:spPr/>
    </dgm:pt>
    <dgm:pt modelId="{338660B2-B911-49BA-B05C-B0CC7DBC1C92}" type="pres">
      <dgm:prSet presAssocID="{8246774C-F5A5-417F-81DD-E4375908C802}" presName="node" presStyleLbl="node1" presStyleIdx="4" presStyleCnt="6">
        <dgm:presLayoutVars>
          <dgm:bulletEnabled val="1"/>
        </dgm:presLayoutVars>
      </dgm:prSet>
      <dgm:spPr/>
    </dgm:pt>
    <dgm:pt modelId="{5142ED05-89AC-42D2-A6A0-FBBB67E652A6}" type="pres">
      <dgm:prSet presAssocID="{8246774C-F5A5-417F-81DD-E4375908C802}" presName="spNode" presStyleCnt="0"/>
      <dgm:spPr/>
    </dgm:pt>
    <dgm:pt modelId="{611A96AA-B227-4051-99E9-4F6A3B2460BB}" type="pres">
      <dgm:prSet presAssocID="{A20200EB-D7DF-4012-92DA-4C308C58B0AD}" presName="sibTrans" presStyleLbl="sibTrans1D1" presStyleIdx="4" presStyleCnt="6"/>
      <dgm:spPr/>
    </dgm:pt>
    <dgm:pt modelId="{A4490B1E-5D90-423D-9AF3-031AA3C55458}" type="pres">
      <dgm:prSet presAssocID="{0EF1AF69-42AB-4A71-8163-FF046BED1A25}" presName="node" presStyleLbl="node1" presStyleIdx="5" presStyleCnt="6">
        <dgm:presLayoutVars>
          <dgm:bulletEnabled val="1"/>
        </dgm:presLayoutVars>
      </dgm:prSet>
      <dgm:spPr/>
    </dgm:pt>
    <dgm:pt modelId="{732DAE37-0D79-4130-A6AB-F2D627B5C2D0}" type="pres">
      <dgm:prSet presAssocID="{0EF1AF69-42AB-4A71-8163-FF046BED1A25}" presName="spNode" presStyleCnt="0"/>
      <dgm:spPr/>
    </dgm:pt>
    <dgm:pt modelId="{1CFDAEF2-9A93-423B-8FC1-3FE8EC6CF25D}" type="pres">
      <dgm:prSet presAssocID="{94D12BA2-332C-4AC7-B42D-1727C4000843}" presName="sibTrans" presStyleLbl="sibTrans1D1" presStyleIdx="5" presStyleCnt="6"/>
      <dgm:spPr/>
    </dgm:pt>
  </dgm:ptLst>
  <dgm:cxnLst>
    <dgm:cxn modelId="{28C2240A-37F7-4F52-94CC-032FED0A0AE6}" type="presOf" srcId="{EE6B4A55-E01C-446F-8AA8-58AF39903DEF}" destId="{E2CB5B6C-C209-4015-BBEC-EEB71A0B4167}" srcOrd="0" destOrd="0" presId="urn:microsoft.com/office/officeart/2005/8/layout/cycle5"/>
    <dgm:cxn modelId="{5351DE0B-A0F9-4137-80C5-227E587C22FD}" srcId="{191DD254-54DE-49FE-8113-DA9DC1706912}" destId="{EE6B4A55-E01C-446F-8AA8-58AF39903DEF}" srcOrd="2" destOrd="0" parTransId="{6CAA7463-7C6C-4F27-BD65-E17A025E86FA}" sibTransId="{252A479F-81A0-42E0-B62D-0138F0C24BDE}"/>
    <dgm:cxn modelId="{F088830E-448F-4F6D-AD65-85CF1A38573D}" srcId="{191DD254-54DE-49FE-8113-DA9DC1706912}" destId="{7AC63E6F-BB3E-4125-B964-73EA7E44D24E}" srcOrd="0" destOrd="0" parTransId="{5D5DF499-22C2-483E-9DE7-56DB67A05223}" sibTransId="{D2C05028-EDFD-43D5-B7A9-5E34B97AB899}"/>
    <dgm:cxn modelId="{BE062A2D-D97D-416D-8ABE-058880F915C4}" type="presOf" srcId="{252A479F-81A0-42E0-B62D-0138F0C24BDE}" destId="{3AECEAAD-BC88-4378-8FF2-BDF677814FAE}" srcOrd="0" destOrd="0" presId="urn:microsoft.com/office/officeart/2005/8/layout/cycle5"/>
    <dgm:cxn modelId="{DF750130-CB7E-40EE-B6E8-3A3AF65255DE}" type="presOf" srcId="{191DD254-54DE-49FE-8113-DA9DC1706912}" destId="{CCAA3C63-DA6D-48D7-9486-EE06B804AE34}" srcOrd="0" destOrd="0" presId="urn:microsoft.com/office/officeart/2005/8/layout/cycle5"/>
    <dgm:cxn modelId="{A5E0E132-0D30-4873-BB2B-1870DCCF6704}" srcId="{191DD254-54DE-49FE-8113-DA9DC1706912}" destId="{0EF1AF69-42AB-4A71-8163-FF046BED1A25}" srcOrd="5" destOrd="0" parTransId="{43A3075B-5427-4E79-BF4A-7ECD636A8174}" sibTransId="{94D12BA2-332C-4AC7-B42D-1727C4000843}"/>
    <dgm:cxn modelId="{7C651238-12C4-45E0-B879-846D27C4F56F}" srcId="{191DD254-54DE-49FE-8113-DA9DC1706912}" destId="{8246774C-F5A5-417F-81DD-E4375908C802}" srcOrd="4" destOrd="0" parTransId="{30E132AC-9B97-4A68-B63E-ED93E577D1DD}" sibTransId="{A20200EB-D7DF-4012-92DA-4C308C58B0AD}"/>
    <dgm:cxn modelId="{A442545F-51A2-4EE3-8804-0D8ED42CD260}" type="presOf" srcId="{A20200EB-D7DF-4012-92DA-4C308C58B0AD}" destId="{611A96AA-B227-4051-99E9-4F6A3B2460BB}" srcOrd="0" destOrd="0" presId="urn:microsoft.com/office/officeart/2005/8/layout/cycle5"/>
    <dgm:cxn modelId="{6C44FD62-6C1A-47D3-8DED-7CE9C5F85007}" type="presOf" srcId="{8246774C-F5A5-417F-81DD-E4375908C802}" destId="{338660B2-B911-49BA-B05C-B0CC7DBC1C92}" srcOrd="0" destOrd="0" presId="urn:microsoft.com/office/officeart/2005/8/layout/cycle5"/>
    <dgm:cxn modelId="{BD13BE64-D438-49E0-8E32-6844BC7C77C0}" type="presOf" srcId="{54288AD4-0605-4AE7-8BE5-749CC304C2B9}" destId="{1CF7AC13-5B3D-4C1B-9931-619DECFB8116}" srcOrd="0" destOrd="0" presId="urn:microsoft.com/office/officeart/2005/8/layout/cycle5"/>
    <dgm:cxn modelId="{E68B2655-E626-4184-B1BE-6E8AF39C99B4}" type="presOf" srcId="{0EF1AF69-42AB-4A71-8163-FF046BED1A25}" destId="{A4490B1E-5D90-423D-9AF3-031AA3C55458}" srcOrd="0" destOrd="0" presId="urn:microsoft.com/office/officeart/2005/8/layout/cycle5"/>
    <dgm:cxn modelId="{F02EFB7B-A817-4581-AB56-E4441932C94C}" type="presOf" srcId="{7AC63E6F-BB3E-4125-B964-73EA7E44D24E}" destId="{F48EC56A-3D75-42FD-BC51-B8D527ECEAF3}" srcOrd="0" destOrd="0" presId="urn:microsoft.com/office/officeart/2005/8/layout/cycle5"/>
    <dgm:cxn modelId="{40E5B0A6-0796-4266-B872-3F0612582A22}" type="presOf" srcId="{94D12BA2-332C-4AC7-B42D-1727C4000843}" destId="{1CFDAEF2-9A93-423B-8FC1-3FE8EC6CF25D}" srcOrd="0" destOrd="0" presId="urn:microsoft.com/office/officeart/2005/8/layout/cycle5"/>
    <dgm:cxn modelId="{28A044BC-9C8C-4F73-B89F-F2AF131C6676}" srcId="{191DD254-54DE-49FE-8113-DA9DC1706912}" destId="{CE0395EE-555A-423F-9414-F1229A8FB467}" srcOrd="3" destOrd="0" parTransId="{21378106-C4B4-45B6-BF05-17C23B1A18E4}" sibTransId="{4B629E8F-C24E-4A9E-AE6B-4B2EA0B0D6CB}"/>
    <dgm:cxn modelId="{C91A5ABE-3CE1-48F0-B1B1-FA3D0E568D81}" type="presOf" srcId="{D2C05028-EDFD-43D5-B7A9-5E34B97AB899}" destId="{00497003-FA05-41EA-AA90-F652249754C4}" srcOrd="0" destOrd="0" presId="urn:microsoft.com/office/officeart/2005/8/layout/cycle5"/>
    <dgm:cxn modelId="{9794A7CB-79E7-4DE9-897B-8DB1E05BB62E}" type="presOf" srcId="{EA07DE1A-D139-43D0-B226-B6F46F0B3733}" destId="{95C25B22-0BDB-48F5-9EB5-1280CED92177}" srcOrd="0" destOrd="0" presId="urn:microsoft.com/office/officeart/2005/8/layout/cycle5"/>
    <dgm:cxn modelId="{D13C88E4-ECD4-40F7-A031-59DBBFBF2E46}" type="presOf" srcId="{CE0395EE-555A-423F-9414-F1229A8FB467}" destId="{BD632F9B-1BE3-4242-A21F-007D4B717BD8}" srcOrd="0" destOrd="0" presId="urn:microsoft.com/office/officeart/2005/8/layout/cycle5"/>
    <dgm:cxn modelId="{93812FED-FB8A-4255-A593-55A01061212C}" type="presOf" srcId="{4B629E8F-C24E-4A9E-AE6B-4B2EA0B0D6CB}" destId="{68248846-2970-41F5-86AC-936BCB6A8836}" srcOrd="0" destOrd="0" presId="urn:microsoft.com/office/officeart/2005/8/layout/cycle5"/>
    <dgm:cxn modelId="{C291CDF2-07FD-4D7E-A2D7-6BFD1393F807}" srcId="{191DD254-54DE-49FE-8113-DA9DC1706912}" destId="{EA07DE1A-D139-43D0-B226-B6F46F0B3733}" srcOrd="1" destOrd="0" parTransId="{7F787745-AF8C-48F5-965C-A7A1F213C3F4}" sibTransId="{54288AD4-0605-4AE7-8BE5-749CC304C2B9}"/>
    <dgm:cxn modelId="{4000B420-CF04-4702-8354-5CA2D856F8DD}" type="presParOf" srcId="{CCAA3C63-DA6D-48D7-9486-EE06B804AE34}" destId="{F48EC56A-3D75-42FD-BC51-B8D527ECEAF3}" srcOrd="0" destOrd="0" presId="urn:microsoft.com/office/officeart/2005/8/layout/cycle5"/>
    <dgm:cxn modelId="{4381EA19-44A4-4D0D-91E5-D0890CB8DEBC}" type="presParOf" srcId="{CCAA3C63-DA6D-48D7-9486-EE06B804AE34}" destId="{0F4CAEF5-860A-4959-9A4A-D05CCC436BA2}" srcOrd="1" destOrd="0" presId="urn:microsoft.com/office/officeart/2005/8/layout/cycle5"/>
    <dgm:cxn modelId="{7E43D799-DBC8-4FE0-AF85-975836530840}" type="presParOf" srcId="{CCAA3C63-DA6D-48D7-9486-EE06B804AE34}" destId="{00497003-FA05-41EA-AA90-F652249754C4}" srcOrd="2" destOrd="0" presId="urn:microsoft.com/office/officeart/2005/8/layout/cycle5"/>
    <dgm:cxn modelId="{51C7A3EA-15C8-43B9-BD43-D132A0DA0340}" type="presParOf" srcId="{CCAA3C63-DA6D-48D7-9486-EE06B804AE34}" destId="{95C25B22-0BDB-48F5-9EB5-1280CED92177}" srcOrd="3" destOrd="0" presId="urn:microsoft.com/office/officeart/2005/8/layout/cycle5"/>
    <dgm:cxn modelId="{725DA8FC-1EE0-4EFF-9A92-BAC391909B7E}" type="presParOf" srcId="{CCAA3C63-DA6D-48D7-9486-EE06B804AE34}" destId="{F226533A-6619-4782-81DB-E9E48528A7D8}" srcOrd="4" destOrd="0" presId="urn:microsoft.com/office/officeart/2005/8/layout/cycle5"/>
    <dgm:cxn modelId="{0428081C-5791-49D1-9F30-BFFC9BB8459C}" type="presParOf" srcId="{CCAA3C63-DA6D-48D7-9486-EE06B804AE34}" destId="{1CF7AC13-5B3D-4C1B-9931-619DECFB8116}" srcOrd="5" destOrd="0" presId="urn:microsoft.com/office/officeart/2005/8/layout/cycle5"/>
    <dgm:cxn modelId="{671BE42A-27D2-44D1-95B4-FD89306504B9}" type="presParOf" srcId="{CCAA3C63-DA6D-48D7-9486-EE06B804AE34}" destId="{E2CB5B6C-C209-4015-BBEC-EEB71A0B4167}" srcOrd="6" destOrd="0" presId="urn:microsoft.com/office/officeart/2005/8/layout/cycle5"/>
    <dgm:cxn modelId="{93C3D76C-2554-489C-947F-F16A05ACECA3}" type="presParOf" srcId="{CCAA3C63-DA6D-48D7-9486-EE06B804AE34}" destId="{8A322194-A559-4FF1-A22D-4E7297218ED0}" srcOrd="7" destOrd="0" presId="urn:microsoft.com/office/officeart/2005/8/layout/cycle5"/>
    <dgm:cxn modelId="{5B05D643-E587-4091-8CF8-DE1D010661F0}" type="presParOf" srcId="{CCAA3C63-DA6D-48D7-9486-EE06B804AE34}" destId="{3AECEAAD-BC88-4378-8FF2-BDF677814FAE}" srcOrd="8" destOrd="0" presId="urn:microsoft.com/office/officeart/2005/8/layout/cycle5"/>
    <dgm:cxn modelId="{208C2EF5-496F-4193-90EB-1DD12E91755E}" type="presParOf" srcId="{CCAA3C63-DA6D-48D7-9486-EE06B804AE34}" destId="{BD632F9B-1BE3-4242-A21F-007D4B717BD8}" srcOrd="9" destOrd="0" presId="urn:microsoft.com/office/officeart/2005/8/layout/cycle5"/>
    <dgm:cxn modelId="{BF4B5512-D538-4D6A-A5FE-48202CE06F18}" type="presParOf" srcId="{CCAA3C63-DA6D-48D7-9486-EE06B804AE34}" destId="{99BA2742-513F-461F-A211-892E5DA0DA7B}" srcOrd="10" destOrd="0" presId="urn:microsoft.com/office/officeart/2005/8/layout/cycle5"/>
    <dgm:cxn modelId="{8F0F03DC-79BE-46F8-86EE-064E3FCD19AB}" type="presParOf" srcId="{CCAA3C63-DA6D-48D7-9486-EE06B804AE34}" destId="{68248846-2970-41F5-86AC-936BCB6A8836}" srcOrd="11" destOrd="0" presId="urn:microsoft.com/office/officeart/2005/8/layout/cycle5"/>
    <dgm:cxn modelId="{D255C947-49D7-41FB-9855-016C24737015}" type="presParOf" srcId="{CCAA3C63-DA6D-48D7-9486-EE06B804AE34}" destId="{338660B2-B911-49BA-B05C-B0CC7DBC1C92}" srcOrd="12" destOrd="0" presId="urn:microsoft.com/office/officeart/2005/8/layout/cycle5"/>
    <dgm:cxn modelId="{0B45F560-28C9-4E08-A3CB-5037D801D4E5}" type="presParOf" srcId="{CCAA3C63-DA6D-48D7-9486-EE06B804AE34}" destId="{5142ED05-89AC-42D2-A6A0-FBBB67E652A6}" srcOrd="13" destOrd="0" presId="urn:microsoft.com/office/officeart/2005/8/layout/cycle5"/>
    <dgm:cxn modelId="{2FC138D1-45CA-400B-BE62-3D8804333C35}" type="presParOf" srcId="{CCAA3C63-DA6D-48D7-9486-EE06B804AE34}" destId="{611A96AA-B227-4051-99E9-4F6A3B2460BB}" srcOrd="14" destOrd="0" presId="urn:microsoft.com/office/officeart/2005/8/layout/cycle5"/>
    <dgm:cxn modelId="{C709F083-4D73-4AC4-B45C-E7531955F787}" type="presParOf" srcId="{CCAA3C63-DA6D-48D7-9486-EE06B804AE34}" destId="{A4490B1E-5D90-423D-9AF3-031AA3C55458}" srcOrd="15" destOrd="0" presId="urn:microsoft.com/office/officeart/2005/8/layout/cycle5"/>
    <dgm:cxn modelId="{EEBBC538-5FEF-4263-B8A6-D6E4366E24C0}" type="presParOf" srcId="{CCAA3C63-DA6D-48D7-9486-EE06B804AE34}" destId="{732DAE37-0D79-4130-A6AB-F2D627B5C2D0}" srcOrd="16" destOrd="0" presId="urn:microsoft.com/office/officeart/2005/8/layout/cycle5"/>
    <dgm:cxn modelId="{062D1A14-F1B0-4ADA-A83B-D997178A1DC9}" type="presParOf" srcId="{CCAA3C63-DA6D-48D7-9486-EE06B804AE34}" destId="{1CFDAEF2-9A93-423B-8FC1-3FE8EC6CF25D}" srcOrd="17" destOrd="0" presId="urn:microsoft.com/office/officeart/2005/8/layout/cycle5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48EC56A-3D75-42FD-BC51-B8D527ECEAF3}">
      <dsp:nvSpPr>
        <dsp:cNvPr id="0" name=""/>
        <dsp:cNvSpPr/>
      </dsp:nvSpPr>
      <dsp:spPr>
        <a:xfrm>
          <a:off x="891224" y="780"/>
          <a:ext cx="529429" cy="344129"/>
        </a:xfrm>
        <a:prstGeom prst="round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b="1" kern="1200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计划体系</a:t>
          </a:r>
        </a:p>
      </dsp:txBody>
      <dsp:txXfrm>
        <a:off x="908023" y="17579"/>
        <a:ext cx="495831" cy="310531"/>
      </dsp:txXfrm>
    </dsp:sp>
    <dsp:sp modelId="{00497003-FA05-41EA-AA90-F652249754C4}">
      <dsp:nvSpPr>
        <dsp:cNvPr id="0" name=""/>
        <dsp:cNvSpPr/>
      </dsp:nvSpPr>
      <dsp:spPr>
        <a:xfrm>
          <a:off x="345372" y="172844"/>
          <a:ext cx="1621133" cy="1621133"/>
        </a:xfrm>
        <a:custGeom>
          <a:avLst/>
          <a:gdLst/>
          <a:ahLst/>
          <a:cxnLst/>
          <a:rect l="0" t="0" r="0" b="0"/>
          <a:pathLst>
            <a:path>
              <a:moveTo>
                <a:pt x="1141841" y="70785"/>
              </a:moveTo>
              <a:arcTo wR="810566" hR="810566" stAng="17647373" swAng="923705"/>
            </a:path>
          </a:pathLst>
        </a:custGeom>
        <a:noFill/>
        <a:ln w="635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5C25B22-0BDB-48F5-9EB5-1280CED92177}">
      <dsp:nvSpPr>
        <dsp:cNvPr id="0" name=""/>
        <dsp:cNvSpPr/>
      </dsp:nvSpPr>
      <dsp:spPr>
        <a:xfrm>
          <a:off x="1593196" y="406063"/>
          <a:ext cx="529429" cy="344129"/>
        </a:xfrm>
        <a:prstGeom prst="roundRect">
          <a:avLst/>
        </a:prstGeom>
        <a:solidFill>
          <a:schemeClr val="accent4">
            <a:hueOff val="2079139"/>
            <a:satOff val="-9594"/>
            <a:lumOff val="353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b="1" kern="1200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责任体系</a:t>
          </a:r>
        </a:p>
      </dsp:txBody>
      <dsp:txXfrm>
        <a:off x="1609995" y="422862"/>
        <a:ext cx="495831" cy="310531"/>
      </dsp:txXfrm>
    </dsp:sp>
    <dsp:sp modelId="{1CF7AC13-5B3D-4C1B-9931-619DECFB8116}">
      <dsp:nvSpPr>
        <dsp:cNvPr id="0" name=""/>
        <dsp:cNvSpPr/>
      </dsp:nvSpPr>
      <dsp:spPr>
        <a:xfrm>
          <a:off x="345372" y="172844"/>
          <a:ext cx="1621133" cy="1621133"/>
        </a:xfrm>
        <a:custGeom>
          <a:avLst/>
          <a:gdLst/>
          <a:ahLst/>
          <a:cxnLst/>
          <a:rect l="0" t="0" r="0" b="0"/>
          <a:pathLst>
            <a:path>
              <a:moveTo>
                <a:pt x="1608503" y="668036"/>
              </a:moveTo>
              <a:arcTo wR="810566" hR="810566" stAng="20992346" swAng="1215308"/>
            </a:path>
          </a:pathLst>
        </a:custGeom>
        <a:noFill/>
        <a:ln w="6350" cap="flat" cmpd="sng" algn="ctr">
          <a:solidFill>
            <a:schemeClr val="accent4">
              <a:hueOff val="2079139"/>
              <a:satOff val="-9594"/>
              <a:lumOff val="353"/>
              <a:alphaOff val="0"/>
            </a:schemeClr>
          </a:solidFill>
          <a:prstDash val="solid"/>
          <a:miter lim="800000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CB5B6C-C209-4015-BBEC-EEB71A0B4167}">
      <dsp:nvSpPr>
        <dsp:cNvPr id="0" name=""/>
        <dsp:cNvSpPr/>
      </dsp:nvSpPr>
      <dsp:spPr>
        <a:xfrm>
          <a:off x="1593196" y="1216630"/>
          <a:ext cx="529429" cy="344129"/>
        </a:xfrm>
        <a:prstGeom prst="roundRect">
          <a:avLst/>
        </a:prstGeom>
        <a:solidFill>
          <a:schemeClr val="accent4">
            <a:hueOff val="4158277"/>
            <a:satOff val="-19187"/>
            <a:lumOff val="706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b="1" kern="1200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措施体系</a:t>
          </a:r>
        </a:p>
      </dsp:txBody>
      <dsp:txXfrm>
        <a:off x="1609995" y="1233429"/>
        <a:ext cx="495831" cy="310531"/>
      </dsp:txXfrm>
    </dsp:sp>
    <dsp:sp modelId="{3AECEAAD-BC88-4378-8FF2-BDF677814FAE}">
      <dsp:nvSpPr>
        <dsp:cNvPr id="0" name=""/>
        <dsp:cNvSpPr/>
      </dsp:nvSpPr>
      <dsp:spPr>
        <a:xfrm>
          <a:off x="345372" y="172844"/>
          <a:ext cx="1621133" cy="1621133"/>
        </a:xfrm>
        <a:custGeom>
          <a:avLst/>
          <a:gdLst/>
          <a:ahLst/>
          <a:cxnLst/>
          <a:rect l="0" t="0" r="0" b="0"/>
          <a:pathLst>
            <a:path>
              <a:moveTo>
                <a:pt x="1326346" y="1435858"/>
              </a:moveTo>
              <a:arcTo wR="810566" hR="810566" stAng="3028922" swAng="923705"/>
            </a:path>
          </a:pathLst>
        </a:custGeom>
        <a:noFill/>
        <a:ln w="6350" cap="flat" cmpd="sng" algn="ctr">
          <a:solidFill>
            <a:schemeClr val="accent4">
              <a:hueOff val="4158277"/>
              <a:satOff val="-19187"/>
              <a:lumOff val="706"/>
              <a:alphaOff val="0"/>
            </a:schemeClr>
          </a:solidFill>
          <a:prstDash val="solid"/>
          <a:miter lim="800000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D632F9B-1BE3-4242-A21F-007D4B717BD8}">
      <dsp:nvSpPr>
        <dsp:cNvPr id="0" name=""/>
        <dsp:cNvSpPr/>
      </dsp:nvSpPr>
      <dsp:spPr>
        <a:xfrm>
          <a:off x="891224" y="1621913"/>
          <a:ext cx="529429" cy="344129"/>
        </a:xfrm>
        <a:prstGeom prst="roundRect">
          <a:avLst/>
        </a:prstGeom>
        <a:solidFill>
          <a:schemeClr val="accent4">
            <a:hueOff val="6237415"/>
            <a:satOff val="-28781"/>
            <a:lumOff val="1059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b="1" kern="1200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检查体系</a:t>
          </a:r>
        </a:p>
      </dsp:txBody>
      <dsp:txXfrm>
        <a:off x="908023" y="1638712"/>
        <a:ext cx="495831" cy="310531"/>
      </dsp:txXfrm>
    </dsp:sp>
    <dsp:sp modelId="{68248846-2970-41F5-86AC-936BCB6A8836}">
      <dsp:nvSpPr>
        <dsp:cNvPr id="0" name=""/>
        <dsp:cNvSpPr/>
      </dsp:nvSpPr>
      <dsp:spPr>
        <a:xfrm>
          <a:off x="345372" y="172844"/>
          <a:ext cx="1621133" cy="1621133"/>
        </a:xfrm>
        <a:custGeom>
          <a:avLst/>
          <a:gdLst/>
          <a:ahLst/>
          <a:cxnLst/>
          <a:rect l="0" t="0" r="0" b="0"/>
          <a:pathLst>
            <a:path>
              <a:moveTo>
                <a:pt x="479292" y="1550347"/>
              </a:moveTo>
              <a:arcTo wR="810566" hR="810566" stAng="6847373" swAng="923705"/>
            </a:path>
          </a:pathLst>
        </a:custGeom>
        <a:noFill/>
        <a:ln w="6350" cap="flat" cmpd="sng" algn="ctr">
          <a:solidFill>
            <a:schemeClr val="accent4">
              <a:hueOff val="6237415"/>
              <a:satOff val="-28781"/>
              <a:lumOff val="1059"/>
              <a:alphaOff val="0"/>
            </a:schemeClr>
          </a:solidFill>
          <a:prstDash val="solid"/>
          <a:miter lim="800000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8660B2-B911-49BA-B05C-B0CC7DBC1C92}">
      <dsp:nvSpPr>
        <dsp:cNvPr id="0" name=""/>
        <dsp:cNvSpPr/>
      </dsp:nvSpPr>
      <dsp:spPr>
        <a:xfrm>
          <a:off x="189253" y="1216630"/>
          <a:ext cx="529429" cy="344129"/>
        </a:xfrm>
        <a:prstGeom prst="roundRect">
          <a:avLst/>
        </a:prstGeom>
        <a:solidFill>
          <a:schemeClr val="accent4">
            <a:hueOff val="8316554"/>
            <a:satOff val="-38374"/>
            <a:lumOff val="1412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b="1" kern="1200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激励体系</a:t>
          </a:r>
        </a:p>
      </dsp:txBody>
      <dsp:txXfrm>
        <a:off x="206052" y="1233429"/>
        <a:ext cx="495831" cy="310531"/>
      </dsp:txXfrm>
    </dsp:sp>
    <dsp:sp modelId="{611A96AA-B227-4051-99E9-4F6A3B2460BB}">
      <dsp:nvSpPr>
        <dsp:cNvPr id="0" name=""/>
        <dsp:cNvSpPr/>
      </dsp:nvSpPr>
      <dsp:spPr>
        <a:xfrm>
          <a:off x="345372" y="172844"/>
          <a:ext cx="1621133" cy="1621133"/>
        </a:xfrm>
        <a:custGeom>
          <a:avLst/>
          <a:gdLst/>
          <a:ahLst/>
          <a:cxnLst/>
          <a:rect l="0" t="0" r="0" b="0"/>
          <a:pathLst>
            <a:path>
              <a:moveTo>
                <a:pt x="12629" y="953097"/>
              </a:moveTo>
              <a:arcTo wR="810566" hR="810566" stAng="10192346" swAng="1215308"/>
            </a:path>
          </a:pathLst>
        </a:custGeom>
        <a:noFill/>
        <a:ln w="6350" cap="flat" cmpd="sng" algn="ctr">
          <a:solidFill>
            <a:schemeClr val="accent4">
              <a:hueOff val="8316554"/>
              <a:satOff val="-38374"/>
              <a:lumOff val="1412"/>
              <a:alphaOff val="0"/>
            </a:schemeClr>
          </a:solidFill>
          <a:prstDash val="solid"/>
          <a:miter lim="800000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490B1E-5D90-423D-9AF3-031AA3C55458}">
      <dsp:nvSpPr>
        <dsp:cNvPr id="0" name=""/>
        <dsp:cNvSpPr/>
      </dsp:nvSpPr>
      <dsp:spPr>
        <a:xfrm>
          <a:off x="189253" y="406063"/>
          <a:ext cx="529429" cy="344129"/>
        </a:xfrm>
        <a:prstGeom prst="roundRect">
          <a:avLst/>
        </a:prstGeom>
        <a:solidFill>
          <a:schemeClr val="accent4">
            <a:hueOff val="10395692"/>
            <a:satOff val="-47968"/>
            <a:lumOff val="1765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b="1" kern="1200" dirty="0">
              <a:solidFill>
                <a:schemeClr val="tx1"/>
              </a:solidFill>
              <a:latin typeface="黑体" panose="02010609060101010101" pitchFamily="49" charset="-122"/>
              <a:ea typeface="黑体" panose="02010609060101010101" pitchFamily="49" charset="-122"/>
            </a:rPr>
            <a:t>改进体系</a:t>
          </a:r>
        </a:p>
      </dsp:txBody>
      <dsp:txXfrm>
        <a:off x="206052" y="422862"/>
        <a:ext cx="495831" cy="310531"/>
      </dsp:txXfrm>
    </dsp:sp>
    <dsp:sp modelId="{1CFDAEF2-9A93-423B-8FC1-3FE8EC6CF25D}">
      <dsp:nvSpPr>
        <dsp:cNvPr id="0" name=""/>
        <dsp:cNvSpPr/>
      </dsp:nvSpPr>
      <dsp:spPr>
        <a:xfrm>
          <a:off x="345372" y="172844"/>
          <a:ext cx="1621133" cy="1621133"/>
        </a:xfrm>
        <a:custGeom>
          <a:avLst/>
          <a:gdLst/>
          <a:ahLst/>
          <a:cxnLst/>
          <a:rect l="0" t="0" r="0" b="0"/>
          <a:pathLst>
            <a:path>
              <a:moveTo>
                <a:pt x="294786" y="185275"/>
              </a:moveTo>
              <a:arcTo wR="810566" hR="810566" stAng="13828922" swAng="923705"/>
            </a:path>
          </a:pathLst>
        </a:custGeom>
        <a:noFill/>
        <a:ln w="6350" cap="flat" cmpd="sng" algn="ctr">
          <a:solidFill>
            <a:schemeClr val="accent4">
              <a:hueOff val="10395692"/>
              <a:satOff val="-47968"/>
              <a:lumOff val="1765"/>
              <a:alphaOff val="0"/>
            </a:schemeClr>
          </a:solidFill>
          <a:prstDash val="solid"/>
          <a:miter lim="800000"/>
          <a:tailEnd type="arrow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5">
  <dgm:title val=""/>
  <dgm:desc val=""/>
  <dgm:catLst>
    <dgm:cat type="cycle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fact="-1"/>
          <dgm:constr type="diam" for="ch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2"/>
                <dgm:constr type="endPad" refType="connDist" fact="0.2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281</Words>
  <Characters>1604</Characters>
  <Application>Microsoft Office Word</Application>
  <DocSecurity>0</DocSecurity>
  <Lines>13</Lines>
  <Paragraphs>3</Paragraphs>
  <ScaleCrop>false</ScaleCrop>
  <Company>深圳市贝森管理咨询有限公司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16</cp:revision>
  <dcterms:created xsi:type="dcterms:W3CDTF">2015-07-22T14:39:00Z</dcterms:created>
  <dcterms:modified xsi:type="dcterms:W3CDTF">2020-10-29T04:08:00Z</dcterms:modified>
</cp:coreProperties>
</file>