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3E21" w:rsidRPr="00EE3E21" w:rsidRDefault="00EE3E21" w:rsidP="00EE3E21">
      <w:pPr>
        <w:jc w:val="center"/>
        <w:rPr>
          <w:rFonts w:ascii="黑体" w:eastAsia="黑体" w:hAnsi="黑体"/>
          <w:sz w:val="28"/>
          <w:szCs w:val="28"/>
        </w:rPr>
      </w:pPr>
      <w:r w:rsidRPr="00EE3E21">
        <w:rPr>
          <w:rFonts w:ascii="黑体" w:eastAsia="黑体" w:hAnsi="黑体" w:hint="eastAsia"/>
          <w:sz w:val="28"/>
          <w:szCs w:val="28"/>
        </w:rPr>
        <w:t>非上市公司股权激励课程大纲</w:t>
      </w:r>
    </w:p>
    <w:p w:rsidR="0002097D" w:rsidRDefault="00BF1FC9" w:rsidP="002D6EFC">
      <w:pPr>
        <w:spacing w:line="276" w:lineRule="auto"/>
        <w:rPr>
          <w:rFonts w:asciiTheme="minorEastAsia" w:hAnsiTheme="minorEastAsia"/>
          <w:b/>
        </w:rPr>
      </w:pPr>
      <w:r w:rsidRPr="00D64432">
        <w:rPr>
          <w:rFonts w:asciiTheme="minorEastAsia" w:hAnsiTheme="minorEastAsia" w:hint="eastAsia"/>
          <w:color w:val="000000" w:themeColor="text1"/>
        </w:rPr>
        <w:t>【</w:t>
      </w:r>
      <w:r w:rsidRPr="000C6A55">
        <w:rPr>
          <w:rFonts w:asciiTheme="minorEastAsia" w:hAnsiTheme="minorEastAsia" w:hint="eastAsia"/>
          <w:b/>
        </w:rPr>
        <w:t>培训</w:t>
      </w:r>
      <w:r w:rsidRPr="000C6A55">
        <w:rPr>
          <w:rFonts w:asciiTheme="minorEastAsia" w:hAnsiTheme="minorEastAsia"/>
          <w:b/>
        </w:rPr>
        <w:t>背景</w:t>
      </w:r>
      <w:r w:rsidRPr="00D64432">
        <w:rPr>
          <w:rFonts w:asciiTheme="minorEastAsia" w:hAnsiTheme="minorEastAsia" w:hint="eastAsia"/>
          <w:color w:val="000000" w:themeColor="text1"/>
        </w:rPr>
        <w:t>】</w:t>
      </w:r>
      <w:r w:rsidR="0002097D" w:rsidRPr="000C6A55">
        <w:rPr>
          <w:rFonts w:asciiTheme="minorEastAsia" w:hAnsiTheme="minorEastAsia"/>
          <w:b/>
        </w:rPr>
        <w:t>：</w:t>
      </w:r>
    </w:p>
    <w:p w:rsidR="00EE3E21" w:rsidRPr="00EE3E21" w:rsidRDefault="00EE3E21" w:rsidP="002D6EFC">
      <w:pPr>
        <w:spacing w:line="276" w:lineRule="auto"/>
        <w:ind w:firstLineChars="200" w:firstLine="420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很多企业所遇到文化的问题、管理的问题、执行的问题，其实其背后是个以股权为核心的制度设计问题，有了股权制度，团队才能主动自发的去达成公司的目标。</w:t>
      </w:r>
    </w:p>
    <w:p w:rsidR="00EE3E21" w:rsidRDefault="00EE3E21" w:rsidP="002D6EFC">
      <w:pPr>
        <w:spacing w:line="276" w:lineRule="auto"/>
        <w:ind w:firstLineChars="200" w:firstLine="420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很多公司的股权激励方案不能落地的原因，缺乏自执行机制， 方案本身不仅要完善、科学，还需要具有自执行的制度设计。</w:t>
      </w:r>
    </w:p>
    <w:p w:rsidR="002D6EFC" w:rsidRDefault="002D6EFC" w:rsidP="002D6EFC">
      <w:pPr>
        <w:spacing w:line="276" w:lineRule="auto"/>
        <w:ind w:firstLineChars="200" w:firstLine="420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目前,员工持股,年底分红等“股权激励”问题是众多企业最为关注的核心问题,</w:t>
      </w:r>
      <w:r w:rsidR="002B3330">
        <w:rPr>
          <w:rFonts w:asciiTheme="minorEastAsia" w:hAnsiTheme="minorEastAsia" w:hint="eastAsia"/>
        </w:rPr>
        <w:t>汪老师</w:t>
      </w:r>
      <w:r w:rsidRPr="00EE3E21">
        <w:rPr>
          <w:rFonts w:asciiTheme="minorEastAsia" w:hAnsiTheme="minorEastAsia" w:hint="eastAsia"/>
        </w:rPr>
        <w:t xml:space="preserve"> </w:t>
      </w:r>
      <w:bookmarkStart w:id="0" w:name="_GoBack"/>
      <w:bookmarkEnd w:id="0"/>
      <w:r w:rsidRPr="00EE3E21">
        <w:rPr>
          <w:rFonts w:asciiTheme="minorEastAsia" w:hAnsiTheme="minorEastAsia" w:hint="eastAsia"/>
        </w:rPr>
        <w:t>“手把手”教您运用股权期权这一独特的“创富机器”,为您的企业量身打造一幅诱人的“金手铐”,开启人才价值的“金钥匙”。</w:t>
      </w:r>
    </w:p>
    <w:p w:rsidR="002D6EFC" w:rsidRPr="00EE3E21" w:rsidRDefault="002D6EFC" w:rsidP="002D6EFC">
      <w:pPr>
        <w:spacing w:line="276" w:lineRule="auto"/>
        <w:ind w:firstLineChars="200" w:firstLine="420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如何让新员工入职后就有归属感？</w:t>
      </w:r>
    </w:p>
    <w:p w:rsidR="002D6EFC" w:rsidRPr="00EE3E21" w:rsidRDefault="002D6EFC" w:rsidP="002D6EFC">
      <w:pPr>
        <w:spacing w:line="276" w:lineRule="auto"/>
        <w:ind w:firstLineChars="200" w:firstLine="420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如何让老员工永具激情和创造力？</w:t>
      </w:r>
    </w:p>
    <w:p w:rsidR="002D6EFC" w:rsidRPr="00EE3E21" w:rsidRDefault="002D6EFC" w:rsidP="002D6EFC">
      <w:pPr>
        <w:spacing w:line="276" w:lineRule="auto"/>
        <w:ind w:firstLineChars="200" w:firstLine="420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如何让核心员工与企业同心同德？</w:t>
      </w:r>
    </w:p>
    <w:p w:rsidR="002D6EFC" w:rsidRPr="00EE3E21" w:rsidRDefault="002D6EFC" w:rsidP="002D6EFC">
      <w:pPr>
        <w:spacing w:line="276" w:lineRule="auto"/>
        <w:ind w:firstLineChars="200" w:firstLine="420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如何让公司高管与你不离不去？</w:t>
      </w:r>
    </w:p>
    <w:p w:rsidR="002D6EFC" w:rsidRPr="00EE3E21" w:rsidRDefault="002D6EFC" w:rsidP="002D6EFC">
      <w:pPr>
        <w:spacing w:line="276" w:lineRule="auto"/>
        <w:ind w:firstLineChars="200" w:firstLine="420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如何合理设计股权激励方案？</w:t>
      </w:r>
    </w:p>
    <w:p w:rsidR="002D6EFC" w:rsidRPr="00EE3E21" w:rsidRDefault="002D6EFC" w:rsidP="002D6EFC">
      <w:pPr>
        <w:spacing w:line="276" w:lineRule="auto"/>
        <w:ind w:firstLineChars="200" w:firstLine="420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如何能让激励达到长期有效？</w:t>
      </w:r>
    </w:p>
    <w:p w:rsidR="002D6EFC" w:rsidRPr="00EE3E21" w:rsidRDefault="002D6EFC" w:rsidP="002D6EFC">
      <w:pPr>
        <w:spacing w:line="276" w:lineRule="auto"/>
        <w:ind w:firstLineChars="200" w:firstLine="420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如何优化企业股权？</w:t>
      </w:r>
    </w:p>
    <w:p w:rsidR="002D6EFC" w:rsidRPr="00EE3E21" w:rsidRDefault="002D6EFC" w:rsidP="002D6EFC">
      <w:pPr>
        <w:spacing w:line="276" w:lineRule="auto"/>
        <w:ind w:firstLineChars="200" w:firstLine="420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如何在股权被稀释的同时保持控制权和经营权的统一？</w:t>
      </w:r>
    </w:p>
    <w:p w:rsidR="002D6EFC" w:rsidRPr="00EE3E21" w:rsidRDefault="002D6EFC" w:rsidP="002D6EFC">
      <w:pPr>
        <w:spacing w:line="276" w:lineRule="auto"/>
        <w:ind w:firstLineChars="200" w:firstLine="420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如何既保持企业股权激励的功能发挥,又能将其操作与法律风险控制到一个防火墙内？……</w:t>
      </w:r>
    </w:p>
    <w:p w:rsidR="00EE3E21" w:rsidRPr="002D6EFC" w:rsidRDefault="00EE3E21" w:rsidP="002D6EFC">
      <w:pPr>
        <w:spacing w:line="276" w:lineRule="auto"/>
        <w:rPr>
          <w:rFonts w:asciiTheme="minorEastAsia" w:hAnsiTheme="minorEastAsia"/>
          <w:color w:val="000000" w:themeColor="text1"/>
        </w:rPr>
      </w:pPr>
      <w:r w:rsidRPr="002D6EFC">
        <w:rPr>
          <w:rFonts w:asciiTheme="minorEastAsia" w:hAnsiTheme="minorEastAsia" w:hint="eastAsia"/>
          <w:color w:val="000000" w:themeColor="text1"/>
        </w:rPr>
        <w:t>【课程收益】</w:t>
      </w:r>
      <w:r w:rsidR="002D6EFC">
        <w:rPr>
          <w:rFonts w:asciiTheme="minorEastAsia" w:hAnsiTheme="minorEastAsia" w:hint="eastAsia"/>
          <w:color w:val="000000" w:themeColor="text1"/>
        </w:rPr>
        <w:t>：</w:t>
      </w:r>
    </w:p>
    <w:p w:rsidR="00EE3E21" w:rsidRPr="00EE3E21" w:rsidRDefault="00EE3E21" w:rsidP="002D6EFC">
      <w:pPr>
        <w:spacing w:line="276" w:lineRule="auto"/>
        <w:ind w:firstLineChars="200" w:firstLine="420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手把手教您设计适合自身企业的股权激励方案！</w:t>
      </w:r>
    </w:p>
    <w:p w:rsidR="00EE3E21" w:rsidRPr="00EE3E21" w:rsidRDefault="00EE3E21" w:rsidP="002D6EFC">
      <w:pPr>
        <w:spacing w:line="276" w:lineRule="auto"/>
        <w:ind w:firstLineChars="200" w:firstLine="420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为您的企业打造“金手铐”,有效留住核心人才,增强企业凝聚力；</w:t>
      </w:r>
    </w:p>
    <w:p w:rsidR="00EE3E21" w:rsidRPr="00EE3E21" w:rsidRDefault="00EE3E21" w:rsidP="002D6EFC">
      <w:pPr>
        <w:spacing w:line="276" w:lineRule="auto"/>
        <w:ind w:firstLineChars="200" w:firstLine="420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为您的企业打造“金钥匙”，彻底激发员工潜能，加速企业实现目标，发展壮大；</w:t>
      </w:r>
    </w:p>
    <w:p w:rsidR="00EE3E21" w:rsidRPr="00EE3E21" w:rsidRDefault="00EE3E21" w:rsidP="002D6EFC">
      <w:pPr>
        <w:spacing w:line="276" w:lineRule="auto"/>
        <w:ind w:firstLineChars="200" w:firstLine="420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为您的企业打造“金色降落伞”，圆满解决元老退出各大难题；</w:t>
      </w:r>
    </w:p>
    <w:p w:rsidR="002D6EFC" w:rsidRDefault="002D6EFC" w:rsidP="002D6EFC">
      <w:pPr>
        <w:spacing w:line="276" w:lineRule="auto"/>
        <w:rPr>
          <w:rFonts w:asciiTheme="minorEastAsia" w:hAnsiTheme="minorEastAsia"/>
        </w:rPr>
      </w:pPr>
      <w:r w:rsidRPr="002D6EFC">
        <w:rPr>
          <w:rFonts w:asciiTheme="minorEastAsia" w:hAnsiTheme="minorEastAsia" w:hint="eastAsia"/>
          <w:color w:val="000000" w:themeColor="text1"/>
        </w:rPr>
        <w:t>【培训对象】</w:t>
      </w:r>
      <w:r w:rsidRPr="00EE3E21">
        <w:rPr>
          <w:rFonts w:asciiTheme="minorEastAsia" w:hAnsiTheme="minorEastAsia" w:hint="eastAsia"/>
        </w:rPr>
        <w:t>企业总裁、董事长、总经理、决策者、人力资源总监、财务总监及薪酬福利负责人、中高层管理人员</w:t>
      </w:r>
    </w:p>
    <w:p w:rsidR="002D6EFC" w:rsidRDefault="002D6EFC" w:rsidP="002D6EFC">
      <w:pPr>
        <w:spacing w:line="276" w:lineRule="auto"/>
        <w:rPr>
          <w:rFonts w:asciiTheme="minorEastAsia" w:hAnsiTheme="minorEastAsia"/>
        </w:rPr>
      </w:pPr>
      <w:r w:rsidRPr="00D64432">
        <w:rPr>
          <w:rFonts w:asciiTheme="minorEastAsia" w:hAnsiTheme="minorEastAsia" w:hint="eastAsia"/>
          <w:color w:val="000000" w:themeColor="text1"/>
        </w:rPr>
        <w:t>【</w:t>
      </w:r>
      <w:r>
        <w:rPr>
          <w:rFonts w:asciiTheme="minorEastAsia" w:hAnsiTheme="minorEastAsia" w:hint="eastAsia"/>
          <w:b/>
        </w:rPr>
        <w:t>培训时间</w:t>
      </w:r>
      <w:r w:rsidRPr="00D64432">
        <w:rPr>
          <w:rFonts w:asciiTheme="minorEastAsia" w:hAnsiTheme="minorEastAsia" w:hint="eastAsia"/>
          <w:color w:val="000000" w:themeColor="text1"/>
        </w:rPr>
        <w:t>】</w:t>
      </w:r>
      <w:r>
        <w:rPr>
          <w:rFonts w:asciiTheme="minorEastAsia" w:hAnsiTheme="minorEastAsia" w:hint="eastAsia"/>
        </w:rPr>
        <w:t>：</w:t>
      </w:r>
      <w:r>
        <w:rPr>
          <w:rFonts w:asciiTheme="minorEastAsia" w:hAnsiTheme="minorEastAsia"/>
        </w:rPr>
        <w:t>2</w:t>
      </w:r>
      <w:r>
        <w:rPr>
          <w:rFonts w:asciiTheme="minorEastAsia" w:hAnsiTheme="minorEastAsia" w:hint="eastAsia"/>
        </w:rPr>
        <w:t>天（</w:t>
      </w:r>
      <w:r>
        <w:rPr>
          <w:rFonts w:asciiTheme="minorEastAsia" w:hAnsiTheme="minorEastAsia"/>
        </w:rPr>
        <w:t>12</w:t>
      </w:r>
      <w:r>
        <w:rPr>
          <w:rFonts w:asciiTheme="minorEastAsia" w:hAnsiTheme="minorEastAsia" w:hint="eastAsia"/>
        </w:rPr>
        <w:t>H）</w:t>
      </w:r>
    </w:p>
    <w:p w:rsidR="00EE3E21" w:rsidRPr="00EE3E21" w:rsidRDefault="00EE3E21" w:rsidP="002D6EFC">
      <w:pPr>
        <w:spacing w:line="276" w:lineRule="auto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【课程特色】</w:t>
      </w:r>
      <w:r w:rsidR="002D6EFC">
        <w:rPr>
          <w:rFonts w:asciiTheme="minorEastAsia" w:hAnsiTheme="minorEastAsia" w:hint="eastAsia"/>
        </w:rPr>
        <w:t>：</w:t>
      </w:r>
    </w:p>
    <w:p w:rsidR="00EE3E21" w:rsidRPr="00EE3E21" w:rsidRDefault="00EE3E21" w:rsidP="002D6EFC">
      <w:pPr>
        <w:spacing w:line="276" w:lineRule="auto"/>
        <w:ind w:firstLineChars="200" w:firstLine="420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咨询式培训：良好的互动培训，这样可以更好的保证授课效果, 方便现场咨询与互动, 让学员真正的能够学到,悟到,得到进而可以做到。</w:t>
      </w:r>
    </w:p>
    <w:p w:rsidR="00EE3E21" w:rsidRPr="00EE3E21" w:rsidRDefault="00EE3E21" w:rsidP="002D6EFC">
      <w:pPr>
        <w:spacing w:line="276" w:lineRule="auto"/>
        <w:ind w:firstLineChars="200" w:firstLine="420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系统性与全面性：课程从人力资本提升的角度出发结合当前的法律,法规, 财务,税务等各方面内容从方案设计到激励实施都进行系统而全面的阐述。</w:t>
      </w:r>
    </w:p>
    <w:p w:rsidR="00EE3E21" w:rsidRPr="00EE3E21" w:rsidRDefault="00EE3E21" w:rsidP="002D6EFC">
      <w:pPr>
        <w:spacing w:line="276" w:lineRule="auto"/>
        <w:ind w:firstLineChars="200" w:firstLine="420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真实性与实用性：课程中所讲的股权设计模式与案例，都是</w:t>
      </w:r>
      <w:r w:rsidR="002D6EFC">
        <w:rPr>
          <w:rFonts w:asciiTheme="minorEastAsia" w:hAnsiTheme="minorEastAsia" w:hint="eastAsia"/>
        </w:rPr>
        <w:t>汪</w:t>
      </w:r>
      <w:r w:rsidR="002D6EFC">
        <w:rPr>
          <w:rFonts w:asciiTheme="minorEastAsia" w:hAnsiTheme="minorEastAsia"/>
        </w:rPr>
        <w:t>老师</w:t>
      </w:r>
      <w:r w:rsidRPr="00EE3E21">
        <w:rPr>
          <w:rFonts w:asciiTheme="minorEastAsia" w:hAnsiTheme="minorEastAsia" w:hint="eastAsia"/>
        </w:rPr>
        <w:t>在近</w:t>
      </w:r>
      <w:r w:rsidR="002D6EFC">
        <w:rPr>
          <w:rFonts w:asciiTheme="minorEastAsia" w:hAnsiTheme="minorEastAsia" w:hint="eastAsia"/>
        </w:rPr>
        <w:t>几</w:t>
      </w:r>
      <w:r w:rsidRPr="00EE3E21">
        <w:rPr>
          <w:rFonts w:asciiTheme="minorEastAsia" w:hAnsiTheme="minorEastAsia" w:hint="eastAsia"/>
        </w:rPr>
        <w:t>年来亲自参与的各大中型企业的实际顾问、设计案例中总结提炼出来的, 完全都能转化运用在学员企业上，并且分享股权激励方面的众多经典案例,具有极高的学习和参考价值。</w:t>
      </w:r>
    </w:p>
    <w:p w:rsidR="0002097D" w:rsidRDefault="00EE3E21" w:rsidP="002D6EFC">
      <w:pPr>
        <w:spacing w:line="276" w:lineRule="auto"/>
        <w:rPr>
          <w:rFonts w:asciiTheme="minorEastAsia" w:hAnsiTheme="minorEastAsia"/>
          <w:b/>
        </w:rPr>
      </w:pPr>
      <w:r w:rsidRPr="00EE3E21">
        <w:rPr>
          <w:rFonts w:asciiTheme="minorEastAsia" w:hAnsiTheme="minorEastAsia" w:hint="eastAsia"/>
        </w:rPr>
        <w:t>【课程大纲】</w:t>
      </w:r>
    </w:p>
    <w:tbl>
      <w:tblPr>
        <w:tblStyle w:val="a9"/>
        <w:tblW w:w="9351" w:type="dxa"/>
        <w:tblLook w:val="04A0" w:firstRow="1" w:lastRow="0" w:firstColumn="1" w:lastColumn="0" w:noHBand="0" w:noVBand="1"/>
      </w:tblPr>
      <w:tblGrid>
        <w:gridCol w:w="4587"/>
        <w:gridCol w:w="4764"/>
      </w:tblGrid>
      <w:tr w:rsidR="000C6A55" w:rsidTr="002D6EFC">
        <w:tc>
          <w:tcPr>
            <w:tcW w:w="4587" w:type="dxa"/>
          </w:tcPr>
          <w:p w:rsidR="002D6EFC" w:rsidRPr="002D6EFC" w:rsidRDefault="002D6EFC" w:rsidP="002D6EFC">
            <w:pPr>
              <w:spacing w:line="276" w:lineRule="auto"/>
              <w:rPr>
                <w:rFonts w:asciiTheme="minorEastAsia" w:hAnsiTheme="minorEastAsia"/>
                <w:b/>
              </w:rPr>
            </w:pPr>
            <w:r w:rsidRPr="002D6EFC">
              <w:rPr>
                <w:rFonts w:asciiTheme="minorEastAsia" w:hAnsiTheme="minorEastAsia" w:hint="eastAsia"/>
                <w:b/>
              </w:rPr>
              <w:t>第一节 股权激励概论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14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股权激励的起源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14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委托代理关系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14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公司治理核心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14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薪酬制度完善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14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人力资本提升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14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股权激励应用案例</w:t>
            </w:r>
          </w:p>
          <w:p w:rsidR="002D6EFC" w:rsidRPr="002D6EFC" w:rsidRDefault="002D6EFC" w:rsidP="002D6EFC">
            <w:pPr>
              <w:spacing w:line="276" w:lineRule="auto"/>
              <w:rPr>
                <w:rFonts w:asciiTheme="minorEastAsia" w:hAnsiTheme="minorEastAsia"/>
                <w:b/>
              </w:rPr>
            </w:pPr>
            <w:r w:rsidRPr="002D6EFC">
              <w:rPr>
                <w:rFonts w:asciiTheme="minorEastAsia" w:hAnsiTheme="minorEastAsia" w:hint="eastAsia"/>
                <w:b/>
              </w:rPr>
              <w:t>第二节 股权激励的作用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16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创造企业的风险共担利益共同体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16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业绩激励企业腾飞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16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约束经管者短视行为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16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打造“金手铐”留住人才，吸引人才</w:t>
            </w:r>
          </w:p>
          <w:p w:rsidR="002D6EFC" w:rsidRPr="00691AA5" w:rsidRDefault="00691AA5" w:rsidP="00691AA5">
            <w:pPr>
              <w:pStyle w:val="a8"/>
              <w:numPr>
                <w:ilvl w:val="0"/>
                <w:numId w:val="16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 xml:space="preserve"> </w:t>
            </w:r>
            <w:r w:rsidR="002D6EFC" w:rsidRPr="00691AA5">
              <w:rPr>
                <w:rFonts w:asciiTheme="minorEastAsia" w:hAnsiTheme="minorEastAsia" w:hint="eastAsia"/>
                <w:sz w:val="21"/>
                <w:szCs w:val="21"/>
              </w:rPr>
              <w:t>“股权释兵权”安抚老员工</w:t>
            </w:r>
          </w:p>
          <w:p w:rsidR="002D6EFC" w:rsidRPr="002D6EFC" w:rsidRDefault="002D6EFC" w:rsidP="002D6EFC">
            <w:pPr>
              <w:spacing w:line="276" w:lineRule="auto"/>
              <w:rPr>
                <w:rFonts w:asciiTheme="minorEastAsia" w:hAnsiTheme="minorEastAsia"/>
                <w:b/>
              </w:rPr>
            </w:pPr>
            <w:r w:rsidRPr="002D6EFC">
              <w:rPr>
                <w:rFonts w:asciiTheme="minorEastAsia" w:hAnsiTheme="minorEastAsia" w:hint="eastAsia"/>
                <w:b/>
              </w:rPr>
              <w:t>第三节：非上市公司股权激励的几种模式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模式1：干股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初创企业留住人才的重要模式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干股在实战中的应用案例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 xml:space="preserve">模式2、期股 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期股的概念、特点和适用范围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期股模式案例分析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模式3：股票期权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股票期权案例分析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模式</w:t>
            </w:r>
            <w:r w:rsidR="00691AA5">
              <w:rPr>
                <w:rFonts w:asciiTheme="minorEastAsia" w:hAnsiTheme="minorEastAsia"/>
              </w:rPr>
              <w:t>4</w:t>
            </w:r>
            <w:r w:rsidRPr="00EE3E21">
              <w:rPr>
                <w:rFonts w:asciiTheme="minorEastAsia" w:hAnsiTheme="minorEastAsia" w:hint="eastAsia"/>
              </w:rPr>
              <w:t>：员工持股计划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员工大家做主人的主要手段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案例：完美的联想员工持股计划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模式</w:t>
            </w:r>
            <w:r w:rsidR="00691AA5">
              <w:rPr>
                <w:rFonts w:asciiTheme="minorEastAsia" w:hAnsiTheme="minorEastAsia"/>
              </w:rPr>
              <w:t>5</w:t>
            </w:r>
            <w:r w:rsidRPr="00EE3E21">
              <w:rPr>
                <w:rFonts w:asciiTheme="minorEastAsia" w:hAnsiTheme="minorEastAsia" w:hint="eastAsia"/>
              </w:rPr>
              <w:t>：虚拟股票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 xml:space="preserve">不涉及股权的股权激励模式      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案例：虚拟股票实行的五个步骤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模式</w:t>
            </w:r>
            <w:r w:rsidR="00691AA5">
              <w:rPr>
                <w:rFonts w:asciiTheme="minorEastAsia" w:hAnsiTheme="minorEastAsia"/>
              </w:rPr>
              <w:t>6</w:t>
            </w:r>
            <w:r w:rsidRPr="00EE3E21">
              <w:rPr>
                <w:rFonts w:asciiTheme="minorEastAsia" w:hAnsiTheme="minorEastAsia" w:hint="eastAsia"/>
              </w:rPr>
              <w:t>：股票增值权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激励对象不用为行权现金发愁的激励方案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招商银行的股票增值权激励计划案例分析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模式</w:t>
            </w:r>
            <w:r w:rsidR="00691AA5">
              <w:rPr>
                <w:rFonts w:asciiTheme="minorEastAsia" w:hAnsiTheme="minorEastAsia"/>
              </w:rPr>
              <w:t>7</w:t>
            </w:r>
            <w:r w:rsidRPr="00EE3E21">
              <w:rPr>
                <w:rFonts w:asciiTheme="minorEastAsia" w:hAnsiTheme="minorEastAsia" w:hint="eastAsia"/>
              </w:rPr>
              <w:t>：延期支付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 xml:space="preserve">延期支付的概念与特点 </w:t>
            </w:r>
          </w:p>
          <w:p w:rsidR="00723635" w:rsidRDefault="002D6EFC" w:rsidP="00826EB1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延期支付计划案例分析</w:t>
            </w:r>
          </w:p>
          <w:p w:rsidR="00691AA5" w:rsidRPr="00EE3E21" w:rsidRDefault="00691AA5" w:rsidP="00691AA5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模式</w:t>
            </w:r>
            <w:r>
              <w:rPr>
                <w:rFonts w:asciiTheme="minorEastAsia" w:hAnsiTheme="minorEastAsia"/>
              </w:rPr>
              <w:t>8</w:t>
            </w:r>
            <w:r w:rsidRPr="00EE3E21">
              <w:rPr>
                <w:rFonts w:asciiTheme="minorEastAsia" w:hAnsiTheme="minorEastAsia" w:hint="eastAsia"/>
              </w:rPr>
              <w:t>：股权激励组合拳</w:t>
            </w:r>
          </w:p>
          <w:p w:rsidR="00691AA5" w:rsidRPr="00EE3E21" w:rsidRDefault="00691AA5" w:rsidP="00691AA5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多种激励方式组合</w:t>
            </w:r>
          </w:p>
          <w:p w:rsidR="00691AA5" w:rsidRPr="00691AA5" w:rsidRDefault="00691AA5" w:rsidP="00691AA5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案例：</w:t>
            </w:r>
            <w:r w:rsidR="00D811D1">
              <w:rPr>
                <w:rFonts w:asciiTheme="minorEastAsia" w:hAnsiTheme="minorEastAsia" w:hint="eastAsia"/>
              </w:rPr>
              <w:t>某</w:t>
            </w:r>
            <w:r>
              <w:rPr>
                <w:rFonts w:asciiTheme="minorEastAsia" w:hAnsiTheme="minorEastAsia" w:hint="eastAsia"/>
              </w:rPr>
              <w:t>某科技</w:t>
            </w:r>
            <w:r w:rsidRPr="00EE3E21">
              <w:rPr>
                <w:rFonts w:asciiTheme="minorEastAsia" w:hAnsiTheme="minorEastAsia" w:hint="eastAsia"/>
              </w:rPr>
              <w:t>公司</w:t>
            </w:r>
            <w:r w:rsidR="00D811D1">
              <w:rPr>
                <w:rFonts w:asciiTheme="minorEastAsia" w:hAnsiTheme="minorEastAsia" w:hint="eastAsia"/>
              </w:rPr>
              <w:t>股权激励</w:t>
            </w:r>
            <w:r w:rsidRPr="00EE3E21">
              <w:rPr>
                <w:rFonts w:asciiTheme="minorEastAsia" w:hAnsiTheme="minorEastAsia" w:hint="eastAsia"/>
              </w:rPr>
              <w:t>应用</w:t>
            </w:r>
          </w:p>
        </w:tc>
        <w:tc>
          <w:tcPr>
            <w:tcW w:w="4764" w:type="dxa"/>
          </w:tcPr>
          <w:p w:rsidR="002D6EFC" w:rsidRPr="00EE3E21" w:rsidRDefault="002D6EFC" w:rsidP="002D6EFC">
            <w:pPr>
              <w:spacing w:line="276" w:lineRule="auto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lastRenderedPageBreak/>
              <w:t>第</w:t>
            </w:r>
            <w:r>
              <w:rPr>
                <w:rFonts w:asciiTheme="minorEastAsia" w:hAnsiTheme="minorEastAsia" w:hint="eastAsia"/>
              </w:rPr>
              <w:t>四</w:t>
            </w:r>
            <w:r w:rsidRPr="00EE3E21">
              <w:rPr>
                <w:rFonts w:asciiTheme="minorEastAsia" w:hAnsiTheme="minorEastAsia" w:hint="eastAsia"/>
              </w:rPr>
              <w:t>节：股权激励的九大要素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18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确定股权激励的目的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18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确定激励对象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18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选择恰当的股权激励模式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18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确定股权总量和各激励对象股权计算办法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18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确定股权价格、行权价格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18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确定激励计划的各时间安排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18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确定股票来源和资金来源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18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确定获授条件和行权条件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18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确定管理机制</w:t>
            </w:r>
          </w:p>
          <w:p w:rsidR="002D6EFC" w:rsidRPr="00691AA5" w:rsidRDefault="00691AA5" w:rsidP="00691AA5">
            <w:pPr>
              <w:spacing w:line="276" w:lineRule="auto"/>
              <w:ind w:left="420"/>
              <w:rPr>
                <w:rFonts w:asciiTheme="minorEastAsia" w:hAnsiTheme="minorEastAsia"/>
                <w:szCs w:val="21"/>
              </w:rPr>
            </w:pPr>
            <w:r w:rsidRPr="00691AA5">
              <w:rPr>
                <w:rFonts w:asciiTheme="minorEastAsia" w:hAnsiTheme="minorEastAsia" w:hint="eastAsia"/>
                <w:szCs w:val="21"/>
              </w:rPr>
              <w:t>案例</w:t>
            </w:r>
            <w:r>
              <w:rPr>
                <w:rFonts w:asciiTheme="minorEastAsia" w:hAnsiTheme="minorEastAsia" w:hint="eastAsia"/>
                <w:szCs w:val="21"/>
              </w:rPr>
              <w:t>：广州某游戏公司</w:t>
            </w:r>
            <w:r w:rsidR="002D6EFC" w:rsidRPr="00691AA5">
              <w:rPr>
                <w:rFonts w:asciiTheme="minorEastAsia" w:hAnsiTheme="minorEastAsia" w:hint="eastAsia"/>
                <w:szCs w:val="21"/>
              </w:rPr>
              <w:t>解析</w:t>
            </w:r>
          </w:p>
          <w:p w:rsidR="002D6EFC" w:rsidRPr="002D6EFC" w:rsidRDefault="002D6EFC" w:rsidP="002D6EFC">
            <w:pPr>
              <w:spacing w:line="276" w:lineRule="auto"/>
              <w:rPr>
                <w:rFonts w:asciiTheme="minorEastAsia" w:hAnsiTheme="minorEastAsia"/>
                <w:b/>
              </w:rPr>
            </w:pPr>
            <w:r w:rsidRPr="002D6EFC">
              <w:rPr>
                <w:rFonts w:asciiTheme="minorEastAsia" w:hAnsiTheme="minorEastAsia" w:hint="eastAsia"/>
                <w:b/>
              </w:rPr>
              <w:t>第五节：如何确定股权激励的目的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19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非上市公司股权激励的五大目的</w:t>
            </w:r>
          </w:p>
          <w:p w:rsidR="00691AA5" w:rsidRDefault="002D6EFC" w:rsidP="00691AA5">
            <w:pPr>
              <w:pStyle w:val="a8"/>
              <w:numPr>
                <w:ilvl w:val="0"/>
                <w:numId w:val="19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如何确定股权激励的目的</w:t>
            </w:r>
          </w:p>
          <w:p w:rsidR="002D6EFC" w:rsidRPr="00691AA5" w:rsidRDefault="00691AA5" w:rsidP="00691AA5">
            <w:pPr>
              <w:pStyle w:val="a8"/>
              <w:numPr>
                <w:ilvl w:val="0"/>
                <w:numId w:val="19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 xml:space="preserve"> </w:t>
            </w:r>
            <w:r w:rsidR="002D6EFC" w:rsidRPr="00691AA5">
              <w:rPr>
                <w:rFonts w:asciiTheme="minorEastAsia" w:hAnsiTheme="minorEastAsia" w:hint="eastAsia"/>
                <w:sz w:val="21"/>
                <w:szCs w:val="21"/>
              </w:rPr>
              <w:t>“财散”能否真正“人聚”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19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如何让核心员工成为企业发展的坚定推动者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案例：“财散人聚”考验老板智慧</w:t>
            </w:r>
          </w:p>
          <w:p w:rsidR="002D6EFC" w:rsidRPr="002D6EFC" w:rsidRDefault="002D6EFC" w:rsidP="002D6EFC">
            <w:pPr>
              <w:spacing w:line="276" w:lineRule="auto"/>
              <w:rPr>
                <w:rFonts w:asciiTheme="minorEastAsia" w:hAnsiTheme="minorEastAsia"/>
                <w:b/>
              </w:rPr>
            </w:pPr>
            <w:r w:rsidRPr="002D6EFC">
              <w:rPr>
                <w:rFonts w:asciiTheme="minorEastAsia" w:hAnsiTheme="minorEastAsia" w:hint="eastAsia"/>
                <w:b/>
              </w:rPr>
              <w:t>第六节：如何设计股权激励方案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20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有限责任公司的股权激励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20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股权激励的动因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20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非上市公司股权激励的特殊性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20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如何选定股权激励模式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案例</w:t>
            </w:r>
            <w:r w:rsidR="00691AA5">
              <w:rPr>
                <w:rFonts w:asciiTheme="minorEastAsia" w:hAnsiTheme="minorEastAsia" w:hint="eastAsia"/>
              </w:rPr>
              <w:t>分析</w:t>
            </w:r>
          </w:p>
          <w:p w:rsidR="002D6EFC" w:rsidRPr="002D6EFC" w:rsidRDefault="002D6EFC" w:rsidP="002D6EFC">
            <w:pPr>
              <w:spacing w:line="276" w:lineRule="auto"/>
              <w:rPr>
                <w:rFonts w:asciiTheme="minorEastAsia" w:hAnsiTheme="minorEastAsia"/>
                <w:b/>
              </w:rPr>
            </w:pPr>
            <w:r w:rsidRPr="002D6EFC">
              <w:rPr>
                <w:rFonts w:asciiTheme="minorEastAsia" w:hAnsiTheme="minorEastAsia" w:hint="eastAsia"/>
                <w:b/>
              </w:rPr>
              <w:t>第七节：非上市公司的股权激励实施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第1步：建立内部监管体系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第2步：提交相关文件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第3步：报告与审批股权激励计划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第4步：规范日常管理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第5步：确定信息披露方式</w:t>
            </w:r>
          </w:p>
          <w:p w:rsidR="002D6EFC" w:rsidRPr="00EE3E21" w:rsidRDefault="002D6EFC" w:rsidP="002D6EFC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第6节：股权激励实施中的修订与完善</w:t>
            </w:r>
          </w:p>
          <w:p w:rsidR="002D6EFC" w:rsidRPr="002D6EFC" w:rsidRDefault="002D6EFC" w:rsidP="002D6EFC">
            <w:pPr>
              <w:spacing w:line="276" w:lineRule="auto"/>
              <w:rPr>
                <w:rFonts w:asciiTheme="minorEastAsia" w:hAnsiTheme="minorEastAsia"/>
                <w:b/>
              </w:rPr>
            </w:pPr>
            <w:r w:rsidRPr="002D6EFC">
              <w:rPr>
                <w:rFonts w:asciiTheme="minorEastAsia" w:hAnsiTheme="minorEastAsia" w:hint="eastAsia"/>
                <w:b/>
              </w:rPr>
              <w:t>第八节：与股权激励相关的配套机制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21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股权激励的技术支持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21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股权转让及会计税务</w:t>
            </w:r>
          </w:p>
          <w:p w:rsidR="002D6EFC" w:rsidRPr="00691AA5" w:rsidRDefault="002D6EFC" w:rsidP="00691AA5">
            <w:pPr>
              <w:pStyle w:val="a8"/>
              <w:numPr>
                <w:ilvl w:val="0"/>
                <w:numId w:val="21"/>
              </w:numPr>
              <w:spacing w:line="276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691AA5">
              <w:rPr>
                <w:rFonts w:asciiTheme="minorEastAsia" w:hAnsiTheme="minorEastAsia" w:hint="eastAsia"/>
                <w:sz w:val="21"/>
                <w:szCs w:val="21"/>
              </w:rPr>
              <w:t>法律法规</w:t>
            </w:r>
          </w:p>
          <w:p w:rsidR="000C6A55" w:rsidRPr="000C6A55" w:rsidRDefault="002D6EFC" w:rsidP="00826EB1">
            <w:pPr>
              <w:spacing w:line="276" w:lineRule="auto"/>
              <w:ind w:firstLineChars="200" w:firstLine="420"/>
              <w:rPr>
                <w:rFonts w:asciiTheme="minorEastAsia" w:hAnsiTheme="minorEastAsia"/>
              </w:rPr>
            </w:pPr>
            <w:r w:rsidRPr="00EE3E21">
              <w:rPr>
                <w:rFonts w:asciiTheme="minorEastAsia" w:hAnsiTheme="minorEastAsia" w:hint="eastAsia"/>
              </w:rPr>
              <w:t>案例分析</w:t>
            </w:r>
          </w:p>
        </w:tc>
      </w:tr>
    </w:tbl>
    <w:p w:rsidR="004C0668" w:rsidRDefault="004C0668" w:rsidP="00B47FD8">
      <w:pPr>
        <w:rPr>
          <w:rFonts w:asciiTheme="minorEastAsia" w:hAnsiTheme="minorEastAsia"/>
          <w:b/>
        </w:rPr>
      </w:pPr>
    </w:p>
    <w:p w:rsidR="004C0668" w:rsidRDefault="004C0668">
      <w:pPr>
        <w:widowControl/>
        <w:jc w:val="left"/>
        <w:rPr>
          <w:rFonts w:asciiTheme="minorEastAsia" w:hAnsiTheme="minorEastAsia"/>
          <w:b/>
        </w:rPr>
      </w:pPr>
    </w:p>
    <w:sectPr w:rsidR="004C0668" w:rsidSect="00BF1FC9">
      <w:pgSz w:w="11906" w:h="16838"/>
      <w:pgMar w:top="1440" w:right="1247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48FE" w:rsidRDefault="000B48FE" w:rsidP="00885B11">
      <w:r>
        <w:separator/>
      </w:r>
    </w:p>
  </w:endnote>
  <w:endnote w:type="continuationSeparator" w:id="0">
    <w:p w:rsidR="000B48FE" w:rsidRDefault="000B48FE" w:rsidP="00885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48FE" w:rsidRDefault="000B48FE" w:rsidP="00885B11">
      <w:r>
        <w:separator/>
      </w:r>
    </w:p>
  </w:footnote>
  <w:footnote w:type="continuationSeparator" w:id="0">
    <w:p w:rsidR="000B48FE" w:rsidRDefault="000B48FE" w:rsidP="00885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5pt;height:11.5pt" o:bullet="t">
        <v:imagedata r:id="rId1" o:title="mso1D43"/>
      </v:shape>
    </w:pict>
  </w:numPicBullet>
  <w:abstractNum w:abstractNumId="0" w15:restartNumberingAfterBreak="0">
    <w:nsid w:val="03B73126"/>
    <w:multiLevelType w:val="hybridMultilevel"/>
    <w:tmpl w:val="7AAEC55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75B67D0"/>
    <w:multiLevelType w:val="hybridMultilevel"/>
    <w:tmpl w:val="B7C471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EA806B4"/>
    <w:multiLevelType w:val="hybridMultilevel"/>
    <w:tmpl w:val="95821494"/>
    <w:lvl w:ilvl="0" w:tplc="3408699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53A16FE"/>
    <w:multiLevelType w:val="hybridMultilevel"/>
    <w:tmpl w:val="96501C54"/>
    <w:lvl w:ilvl="0" w:tplc="0A640CD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20FFB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DEA1F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1A26B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F1050A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68C77E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E06F8F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BFEFB8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14EEF9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4E0E49"/>
    <w:multiLevelType w:val="hybridMultilevel"/>
    <w:tmpl w:val="72B284D2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DC5180"/>
    <w:multiLevelType w:val="hybridMultilevel"/>
    <w:tmpl w:val="B49A1D2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1D8D5EB2"/>
    <w:multiLevelType w:val="hybridMultilevel"/>
    <w:tmpl w:val="BBCCFE9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1C649304">
      <w:start w:val="1"/>
      <w:numFmt w:val="decimal"/>
      <w:lvlText w:val="%2、"/>
      <w:lvlJc w:val="left"/>
      <w:pPr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218D5445"/>
    <w:multiLevelType w:val="hybridMultilevel"/>
    <w:tmpl w:val="459A8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6A654FD"/>
    <w:multiLevelType w:val="hybridMultilevel"/>
    <w:tmpl w:val="805A91E4"/>
    <w:lvl w:ilvl="0" w:tplc="49C2E6A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ABC346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88E3DC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B4EAA6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F8FDA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92C59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88AC3B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00570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ECE2D2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165735"/>
    <w:multiLevelType w:val="hybridMultilevel"/>
    <w:tmpl w:val="AD2639D4"/>
    <w:lvl w:ilvl="0" w:tplc="E9841F0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3EED8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B8194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4CF87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F1C4CF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CFCEE5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6C0D45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D76225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CACE8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08526F"/>
    <w:multiLevelType w:val="hybridMultilevel"/>
    <w:tmpl w:val="66A6647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35A06814"/>
    <w:multiLevelType w:val="hybridMultilevel"/>
    <w:tmpl w:val="3196A9F8"/>
    <w:lvl w:ilvl="0" w:tplc="C7E40A3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6CC06E4"/>
    <w:multiLevelType w:val="hybridMultilevel"/>
    <w:tmpl w:val="33C447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DE5733B"/>
    <w:multiLevelType w:val="hybridMultilevel"/>
    <w:tmpl w:val="B858AFCC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2175EE3"/>
    <w:multiLevelType w:val="hybridMultilevel"/>
    <w:tmpl w:val="FCF8380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65565A5A"/>
    <w:multiLevelType w:val="hybridMultilevel"/>
    <w:tmpl w:val="D9E84306"/>
    <w:lvl w:ilvl="0" w:tplc="DCDA3CA4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A2305"/>
    <w:multiLevelType w:val="hybridMultilevel"/>
    <w:tmpl w:val="6D3AD200"/>
    <w:lvl w:ilvl="0" w:tplc="DCDA3CA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9035592"/>
    <w:multiLevelType w:val="hybridMultilevel"/>
    <w:tmpl w:val="EFDEBF7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EA3EED84" w:tentative="1">
      <w:start w:val="1"/>
      <w:numFmt w:val="bullet"/>
      <w:lvlText w:val="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84B81946" w:tentative="1">
      <w:start w:val="1"/>
      <w:numFmt w:val="bullet"/>
      <w:lvlText w:val="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14CF87C" w:tentative="1">
      <w:start w:val="1"/>
      <w:numFmt w:val="bullet"/>
      <w:lvlText w:val="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5F1C4CF4" w:tentative="1">
      <w:start w:val="1"/>
      <w:numFmt w:val="bullet"/>
      <w:lvlText w:val="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ACFCEE56" w:tentative="1">
      <w:start w:val="1"/>
      <w:numFmt w:val="bullet"/>
      <w:lvlText w:val="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6C0D454" w:tentative="1">
      <w:start w:val="1"/>
      <w:numFmt w:val="bullet"/>
      <w:lvlText w:val="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4D76225A" w:tentative="1">
      <w:start w:val="1"/>
      <w:numFmt w:val="bullet"/>
      <w:lvlText w:val="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19CACE82" w:tentative="1">
      <w:start w:val="1"/>
      <w:numFmt w:val="bullet"/>
      <w:lvlText w:val="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9437BC1"/>
    <w:multiLevelType w:val="hybridMultilevel"/>
    <w:tmpl w:val="F46ECAE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ABC346A" w:tentative="1">
      <w:start w:val="1"/>
      <w:numFmt w:val="bullet"/>
      <w:lvlText w:val="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188E3DC6" w:tentative="1">
      <w:start w:val="1"/>
      <w:numFmt w:val="bullet"/>
      <w:lvlText w:val="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B4EAA62" w:tentative="1">
      <w:start w:val="1"/>
      <w:numFmt w:val="bullet"/>
      <w:lvlText w:val="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0CF8FDA0" w:tentative="1">
      <w:start w:val="1"/>
      <w:numFmt w:val="bullet"/>
      <w:lvlText w:val="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7292C594" w:tentative="1">
      <w:start w:val="1"/>
      <w:numFmt w:val="bullet"/>
      <w:lvlText w:val="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788AC3B6" w:tentative="1">
      <w:start w:val="1"/>
      <w:numFmt w:val="bullet"/>
      <w:lvlText w:val="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D600570A" w:tentative="1">
      <w:start w:val="1"/>
      <w:numFmt w:val="bullet"/>
      <w:lvlText w:val="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7ECE2D2E" w:tentative="1">
      <w:start w:val="1"/>
      <w:numFmt w:val="bullet"/>
      <w:lvlText w:val="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3E56EFC"/>
    <w:multiLevelType w:val="hybridMultilevel"/>
    <w:tmpl w:val="139218D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 w15:restartNumberingAfterBreak="0">
    <w:nsid w:val="78245EE9"/>
    <w:multiLevelType w:val="hybridMultilevel"/>
    <w:tmpl w:val="05BA0DFA"/>
    <w:lvl w:ilvl="0" w:tplc="DF64855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7CE66306"/>
    <w:multiLevelType w:val="hybridMultilevel"/>
    <w:tmpl w:val="41BE70B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6"/>
  </w:num>
  <w:num w:numId="2">
    <w:abstractNumId w:val="3"/>
  </w:num>
  <w:num w:numId="3">
    <w:abstractNumId w:val="9"/>
  </w:num>
  <w:num w:numId="4">
    <w:abstractNumId w:val="17"/>
  </w:num>
  <w:num w:numId="5">
    <w:abstractNumId w:val="8"/>
  </w:num>
  <w:num w:numId="6">
    <w:abstractNumId w:val="18"/>
  </w:num>
  <w:num w:numId="7">
    <w:abstractNumId w:val="15"/>
  </w:num>
  <w:num w:numId="8">
    <w:abstractNumId w:val="1"/>
  </w:num>
  <w:num w:numId="9">
    <w:abstractNumId w:val="11"/>
  </w:num>
  <w:num w:numId="10">
    <w:abstractNumId w:val="13"/>
  </w:num>
  <w:num w:numId="11">
    <w:abstractNumId w:val="4"/>
  </w:num>
  <w:num w:numId="12">
    <w:abstractNumId w:val="7"/>
  </w:num>
  <w:num w:numId="13">
    <w:abstractNumId w:val="12"/>
  </w:num>
  <w:num w:numId="14">
    <w:abstractNumId w:val="6"/>
  </w:num>
  <w:num w:numId="15">
    <w:abstractNumId w:val="20"/>
  </w:num>
  <w:num w:numId="16">
    <w:abstractNumId w:val="14"/>
  </w:num>
  <w:num w:numId="17">
    <w:abstractNumId w:val="2"/>
  </w:num>
  <w:num w:numId="18">
    <w:abstractNumId w:val="21"/>
  </w:num>
  <w:num w:numId="19">
    <w:abstractNumId w:val="5"/>
  </w:num>
  <w:num w:numId="20">
    <w:abstractNumId w:val="19"/>
  </w:num>
  <w:num w:numId="21">
    <w:abstractNumId w:val="10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FD8"/>
    <w:rsid w:val="00000B5F"/>
    <w:rsid w:val="0002097D"/>
    <w:rsid w:val="000875A5"/>
    <w:rsid w:val="000B48FE"/>
    <w:rsid w:val="000B7CBB"/>
    <w:rsid w:val="000C6A55"/>
    <w:rsid w:val="000F6BA0"/>
    <w:rsid w:val="001579E2"/>
    <w:rsid w:val="001C2682"/>
    <w:rsid w:val="001D7B8E"/>
    <w:rsid w:val="0029424B"/>
    <w:rsid w:val="002B1F33"/>
    <w:rsid w:val="002B3330"/>
    <w:rsid w:val="002B4D96"/>
    <w:rsid w:val="002D6EFC"/>
    <w:rsid w:val="00377DDB"/>
    <w:rsid w:val="00392DC2"/>
    <w:rsid w:val="00411380"/>
    <w:rsid w:val="00462F8B"/>
    <w:rsid w:val="00481A8C"/>
    <w:rsid w:val="004C0668"/>
    <w:rsid w:val="004F010A"/>
    <w:rsid w:val="005A7C4A"/>
    <w:rsid w:val="00651A65"/>
    <w:rsid w:val="00652CE4"/>
    <w:rsid w:val="00691AA5"/>
    <w:rsid w:val="006A7BC4"/>
    <w:rsid w:val="006C16EB"/>
    <w:rsid w:val="006E14B1"/>
    <w:rsid w:val="00723635"/>
    <w:rsid w:val="00731D5C"/>
    <w:rsid w:val="0077088A"/>
    <w:rsid w:val="00790C05"/>
    <w:rsid w:val="00797384"/>
    <w:rsid w:val="007A7EB0"/>
    <w:rsid w:val="007C7169"/>
    <w:rsid w:val="00826EB1"/>
    <w:rsid w:val="00842471"/>
    <w:rsid w:val="00842D27"/>
    <w:rsid w:val="00850D33"/>
    <w:rsid w:val="00856E8A"/>
    <w:rsid w:val="00885B11"/>
    <w:rsid w:val="008A2BAE"/>
    <w:rsid w:val="00950B48"/>
    <w:rsid w:val="00964409"/>
    <w:rsid w:val="009A6E71"/>
    <w:rsid w:val="009B6EBE"/>
    <w:rsid w:val="00A01040"/>
    <w:rsid w:val="00A57FC8"/>
    <w:rsid w:val="00AA3FC7"/>
    <w:rsid w:val="00AB3347"/>
    <w:rsid w:val="00AE458A"/>
    <w:rsid w:val="00B37071"/>
    <w:rsid w:val="00B47FD8"/>
    <w:rsid w:val="00BF1FC9"/>
    <w:rsid w:val="00BF4C7D"/>
    <w:rsid w:val="00C40250"/>
    <w:rsid w:val="00C4220C"/>
    <w:rsid w:val="00C51DB7"/>
    <w:rsid w:val="00CC05AF"/>
    <w:rsid w:val="00CF0DF4"/>
    <w:rsid w:val="00D17034"/>
    <w:rsid w:val="00D2429E"/>
    <w:rsid w:val="00D47082"/>
    <w:rsid w:val="00D527C9"/>
    <w:rsid w:val="00D565E0"/>
    <w:rsid w:val="00D811D1"/>
    <w:rsid w:val="00DF7161"/>
    <w:rsid w:val="00E1060D"/>
    <w:rsid w:val="00E96FE7"/>
    <w:rsid w:val="00EE3E21"/>
    <w:rsid w:val="00EF5BD2"/>
    <w:rsid w:val="00F12EDE"/>
    <w:rsid w:val="00F16BE4"/>
    <w:rsid w:val="00F37A00"/>
    <w:rsid w:val="00F96AC2"/>
    <w:rsid w:val="00FD4F53"/>
    <w:rsid w:val="00FE6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80C98D-DB94-4530-9F17-B3D68791C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5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5B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5B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5B11"/>
    <w:rPr>
      <w:sz w:val="18"/>
      <w:szCs w:val="18"/>
    </w:rPr>
  </w:style>
  <w:style w:type="character" w:styleId="a7">
    <w:name w:val="Hyperlink"/>
    <w:basedOn w:val="a0"/>
    <w:uiPriority w:val="99"/>
    <w:unhideWhenUsed/>
    <w:rsid w:val="00885B11"/>
    <w:rPr>
      <w:strike w:val="0"/>
      <w:dstrike w:val="0"/>
      <w:color w:val="000000"/>
      <w:u w:val="none"/>
      <w:effect w:val="none"/>
    </w:rPr>
  </w:style>
  <w:style w:type="paragraph" w:styleId="a8">
    <w:name w:val="List Paragraph"/>
    <w:basedOn w:val="a"/>
    <w:uiPriority w:val="34"/>
    <w:qFormat/>
    <w:rsid w:val="006C16EB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rsid w:val="000C6A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4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148258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3794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7256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8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8814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06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51320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282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4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396171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6887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29937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83769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44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82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070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259</Words>
  <Characters>1480</Characters>
  <Application>Microsoft Office Word</Application>
  <DocSecurity>0</DocSecurity>
  <Lines>12</Lines>
  <Paragraphs>3</Paragraphs>
  <ScaleCrop>false</ScaleCrop>
  <Company>深圳市贝森管理咨询有限公司</Company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汪廷云</dc:creator>
  <cp:keywords/>
  <dc:description/>
  <cp:lastModifiedBy>wentyle</cp:lastModifiedBy>
  <cp:revision>16</cp:revision>
  <dcterms:created xsi:type="dcterms:W3CDTF">2015-07-22T15:37:00Z</dcterms:created>
  <dcterms:modified xsi:type="dcterms:W3CDTF">2016-08-03T09:15:00Z</dcterms:modified>
</cp:coreProperties>
</file>