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AA1FF" w14:textId="5061996C" w:rsidR="000821C8" w:rsidRPr="0037035E" w:rsidRDefault="000821C8" w:rsidP="000821C8">
      <w:pPr>
        <w:adjustRightInd w:val="0"/>
        <w:snapToGrid w:val="0"/>
        <w:spacing w:line="360" w:lineRule="auto"/>
        <w:jc w:val="center"/>
        <w:rPr>
          <w:rFonts w:ascii="宋体" w:eastAsia="宋体" w:hAnsi="宋体" w:cs="Times New Roman"/>
          <w:b/>
          <w:bCs/>
          <w:color w:val="0000FF"/>
          <w:sz w:val="28"/>
          <w:szCs w:val="28"/>
        </w:rPr>
      </w:pPr>
      <w:r w:rsidRPr="0037035E">
        <w:rPr>
          <w:rFonts w:ascii="宋体" w:eastAsia="宋体" w:hAnsi="宋体" w:cs="Times New Roman" w:hint="eastAsia"/>
          <w:b/>
          <w:bCs/>
          <w:color w:val="0000FF"/>
          <w:sz w:val="28"/>
          <w:szCs w:val="28"/>
        </w:rPr>
        <w:t>“十四五”规划、</w:t>
      </w:r>
      <w:r w:rsidR="0037035E" w:rsidRPr="0037035E">
        <w:rPr>
          <w:rFonts w:ascii="宋体" w:eastAsia="宋体" w:hAnsi="宋体" w:cs="Times New Roman" w:hint="eastAsia"/>
          <w:b/>
          <w:bCs/>
          <w:color w:val="0000FF"/>
          <w:sz w:val="28"/>
          <w:szCs w:val="28"/>
        </w:rPr>
        <w:t>新型城镇化</w:t>
      </w:r>
      <w:r w:rsidR="0037035E" w:rsidRPr="0037035E">
        <w:rPr>
          <w:rFonts w:ascii="宋体" w:eastAsia="宋体" w:hAnsi="宋体" w:cs="Times New Roman" w:hint="eastAsia"/>
          <w:b/>
          <w:bCs/>
          <w:color w:val="0000FF"/>
          <w:sz w:val="28"/>
          <w:szCs w:val="28"/>
        </w:rPr>
        <w:t>、</w:t>
      </w:r>
      <w:r w:rsidRPr="0037035E">
        <w:rPr>
          <w:rFonts w:ascii="宋体" w:eastAsia="宋体" w:hAnsi="宋体" w:cs="Times New Roman" w:hint="eastAsia"/>
          <w:b/>
          <w:bCs/>
          <w:color w:val="0000FF"/>
          <w:sz w:val="28"/>
          <w:szCs w:val="28"/>
        </w:rPr>
        <w:t>都市圈建设与</w:t>
      </w:r>
      <w:r w:rsidR="00C7747C" w:rsidRPr="0037035E">
        <w:rPr>
          <w:rFonts w:ascii="宋体" w:eastAsia="宋体" w:hAnsi="宋体" w:cs="Times New Roman" w:hint="eastAsia"/>
          <w:b/>
          <w:bCs/>
          <w:color w:val="0000FF"/>
          <w:sz w:val="28"/>
          <w:szCs w:val="28"/>
        </w:rPr>
        <w:t>房地产</w:t>
      </w:r>
      <w:r w:rsidRPr="0037035E">
        <w:rPr>
          <w:rFonts w:ascii="宋体" w:eastAsia="宋体" w:hAnsi="宋体" w:cs="Times New Roman" w:hint="eastAsia"/>
          <w:b/>
          <w:bCs/>
          <w:color w:val="0000FF"/>
          <w:sz w:val="28"/>
          <w:szCs w:val="28"/>
        </w:rPr>
        <w:t>新趋势、新机遇与新应对</w:t>
      </w:r>
    </w:p>
    <w:p w14:paraId="63656550" w14:textId="77777777" w:rsidR="000821C8" w:rsidRPr="00C7747C" w:rsidRDefault="000821C8" w:rsidP="000821C8">
      <w:pPr>
        <w:adjustRightInd w:val="0"/>
        <w:snapToGrid w:val="0"/>
        <w:spacing w:line="360" w:lineRule="auto"/>
        <w:jc w:val="center"/>
        <w:rPr>
          <w:rFonts w:ascii="宋体" w:eastAsia="宋体" w:hAnsi="宋体"/>
          <w:b/>
          <w:bCs/>
          <w:sz w:val="24"/>
        </w:rPr>
      </w:pPr>
      <w:r w:rsidRPr="00C7747C">
        <w:rPr>
          <w:rFonts w:ascii="宋体" w:eastAsia="宋体" w:hAnsi="宋体" w:hint="eastAsia"/>
          <w:b/>
          <w:bCs/>
          <w:sz w:val="24"/>
        </w:rPr>
        <w:t>提纲</w:t>
      </w:r>
    </w:p>
    <w:p w14:paraId="43EC9850" w14:textId="77777777" w:rsidR="000821C8" w:rsidRDefault="000821C8" w:rsidP="000821C8">
      <w:pPr>
        <w:spacing w:line="360" w:lineRule="auto"/>
        <w:jc w:val="center"/>
        <w:rPr>
          <w:rFonts w:ascii="宋体" w:hAnsi="宋体" w:cs="宋体"/>
          <w:color w:val="0000FF"/>
          <w:sz w:val="28"/>
          <w:szCs w:val="28"/>
        </w:rPr>
      </w:pPr>
      <w:r>
        <w:rPr>
          <w:rFonts w:ascii="宋体" w:hAnsi="宋体" w:cs="宋体" w:hint="eastAsia"/>
          <w:color w:val="0000FF"/>
          <w:sz w:val="28"/>
          <w:szCs w:val="28"/>
        </w:rPr>
        <w:t>王传宝</w:t>
      </w:r>
      <w:r>
        <w:rPr>
          <w:rFonts w:ascii="宋体" w:hAnsi="宋体" w:cs="宋体" w:hint="eastAsia"/>
          <w:color w:val="0000FF"/>
          <w:sz w:val="28"/>
          <w:szCs w:val="28"/>
        </w:rPr>
        <w:t xml:space="preserve">  </w:t>
      </w:r>
      <w:r>
        <w:rPr>
          <w:rFonts w:ascii="宋体" w:hAnsi="宋体" w:cs="宋体" w:hint="eastAsia"/>
          <w:color w:val="0000FF"/>
          <w:sz w:val="28"/>
          <w:szCs w:val="28"/>
        </w:rPr>
        <w:t>教授</w:t>
      </w:r>
    </w:p>
    <w:p w14:paraId="7DEAA231" w14:textId="7F591A0D" w:rsidR="00545C39" w:rsidRPr="005166A9" w:rsidRDefault="00545C39" w:rsidP="00545C39">
      <w:pPr>
        <w:adjustRightInd w:val="0"/>
        <w:snapToGrid w:val="0"/>
        <w:spacing w:line="360" w:lineRule="auto"/>
        <w:ind w:firstLineChars="200" w:firstLine="480"/>
        <w:jc w:val="left"/>
        <w:rPr>
          <w:rFonts w:ascii="宋体" w:hAnsi="宋体" w:cs="宋体"/>
          <w:color w:val="FF0000"/>
          <w:sz w:val="24"/>
        </w:rPr>
      </w:pPr>
      <w:r>
        <w:rPr>
          <w:rFonts w:ascii="宋体" w:hAnsi="宋体" w:cs="宋体" w:hint="eastAsia"/>
          <w:sz w:val="24"/>
        </w:rPr>
        <w:t>时长：</w:t>
      </w:r>
      <w:r>
        <w:rPr>
          <w:rFonts w:ascii="宋体" w:hAnsi="宋体" w:cs="宋体" w:hint="eastAsia"/>
          <w:sz w:val="24"/>
        </w:rPr>
        <w:t>0.5</w:t>
      </w:r>
      <w:r>
        <w:rPr>
          <w:rFonts w:ascii="宋体" w:hAnsi="宋体" w:cs="宋体" w:hint="eastAsia"/>
          <w:sz w:val="24"/>
        </w:rPr>
        <w:t>天</w:t>
      </w:r>
      <w:r>
        <w:rPr>
          <w:rFonts w:ascii="宋体" w:hAnsi="宋体" w:cs="宋体" w:hint="eastAsia"/>
          <w:sz w:val="24"/>
        </w:rPr>
        <w:t>-1</w:t>
      </w:r>
      <w:r>
        <w:rPr>
          <w:rFonts w:ascii="宋体" w:hAnsi="宋体" w:cs="宋体" w:hint="eastAsia"/>
          <w:sz w:val="24"/>
        </w:rPr>
        <w:t>天。</w:t>
      </w:r>
      <w:r w:rsidRPr="005166A9">
        <w:rPr>
          <w:rFonts w:ascii="宋体" w:hAnsi="宋体" w:cs="宋体" w:hint="eastAsia"/>
          <w:color w:val="FF0000"/>
          <w:sz w:val="24"/>
        </w:rPr>
        <w:t>可根据不同省市客户要求调整课纲。</w:t>
      </w:r>
      <w:r w:rsidR="009B7D34">
        <w:rPr>
          <w:rFonts w:ascii="宋体" w:hAnsi="宋体" w:cs="宋体" w:hint="eastAsia"/>
          <w:color w:val="FF0000"/>
          <w:sz w:val="24"/>
        </w:rPr>
        <w:t>确定选取哪些模块及侧重点。</w:t>
      </w:r>
    </w:p>
    <w:p w14:paraId="669BFE44" w14:textId="4DFDA48F" w:rsidR="000821C8" w:rsidRPr="005166A9" w:rsidRDefault="00545C39" w:rsidP="00545C39">
      <w:pPr>
        <w:adjustRightInd w:val="0"/>
        <w:snapToGrid w:val="0"/>
        <w:spacing w:line="360" w:lineRule="auto"/>
        <w:ind w:firstLineChars="200" w:firstLine="480"/>
        <w:jc w:val="left"/>
        <w:rPr>
          <w:rFonts w:ascii="宋体" w:hAnsi="宋体" w:cs="宋体"/>
          <w:color w:val="FF0000"/>
          <w:sz w:val="24"/>
        </w:rPr>
      </w:pPr>
      <w:r w:rsidRPr="005166A9">
        <w:rPr>
          <w:rFonts w:ascii="宋体" w:hAnsi="宋体" w:cs="宋体" w:hint="eastAsia"/>
          <w:color w:val="FF0000"/>
          <w:sz w:val="24"/>
        </w:rPr>
        <w:t>例如，陕建这几天的讲课提出</w:t>
      </w:r>
      <w:r w:rsidR="00D552A5">
        <w:rPr>
          <w:rFonts w:ascii="宋体" w:hAnsi="宋体" w:cs="宋体" w:hint="eastAsia"/>
          <w:color w:val="FF0000"/>
          <w:sz w:val="24"/>
        </w:rPr>
        <w:t>，增加课程模块：</w:t>
      </w:r>
      <w:r w:rsidRPr="005166A9">
        <w:rPr>
          <w:rFonts w:ascii="宋体" w:hAnsi="宋体" w:cs="宋体" w:hint="eastAsia"/>
          <w:color w:val="FF0000"/>
          <w:sz w:val="24"/>
        </w:rPr>
        <w:t>分析粤港澳大湾区和关中平原城市群及其房地产市场</w:t>
      </w:r>
      <w:r w:rsidR="00D552A5">
        <w:rPr>
          <w:rFonts w:ascii="宋体" w:hAnsi="宋体" w:cs="宋体" w:hint="eastAsia"/>
          <w:color w:val="FF0000"/>
          <w:sz w:val="24"/>
        </w:rPr>
        <w:t>。</w:t>
      </w:r>
    </w:p>
    <w:p w14:paraId="0976624E" w14:textId="77777777" w:rsidR="000821C8" w:rsidRDefault="000821C8" w:rsidP="000821C8">
      <w:pPr>
        <w:adjustRightInd w:val="0"/>
        <w:snapToGrid w:val="0"/>
        <w:spacing w:line="360" w:lineRule="auto"/>
        <w:ind w:firstLineChars="200" w:firstLine="480"/>
        <w:rPr>
          <w:rFonts w:ascii="宋体" w:hAnsi="宋体"/>
          <w:sz w:val="24"/>
        </w:rPr>
      </w:pPr>
    </w:p>
    <w:p w14:paraId="1DA5F785" w14:textId="25020D9C" w:rsidR="000821C8" w:rsidRPr="007F7608" w:rsidRDefault="000821C8" w:rsidP="000821C8">
      <w:pPr>
        <w:adjustRightInd w:val="0"/>
        <w:snapToGrid w:val="0"/>
        <w:spacing w:line="360" w:lineRule="auto"/>
        <w:ind w:firstLineChars="200" w:firstLine="562"/>
        <w:rPr>
          <w:rFonts w:ascii="宋体" w:eastAsia="宋体" w:hAnsi="宋体"/>
          <w:sz w:val="28"/>
          <w:szCs w:val="28"/>
        </w:rPr>
      </w:pPr>
      <w:r w:rsidRPr="007F7608">
        <w:rPr>
          <w:rFonts w:ascii="宋体" w:eastAsia="宋体" w:hAnsi="宋体" w:hint="eastAsia"/>
          <w:b/>
          <w:bCs/>
          <w:sz w:val="28"/>
          <w:szCs w:val="28"/>
        </w:rPr>
        <w:t>培训目标</w:t>
      </w:r>
      <w:r w:rsidRPr="007F7608">
        <w:rPr>
          <w:rFonts w:ascii="宋体" w:eastAsia="宋体" w:hAnsi="宋体" w:hint="eastAsia"/>
          <w:sz w:val="28"/>
          <w:szCs w:val="28"/>
        </w:rPr>
        <w:t>：从怎么看，到怎么办、怎么干，本课程研究“十四五”规划、</w:t>
      </w:r>
      <w:r w:rsidR="00432ADF" w:rsidRPr="00432ADF">
        <w:rPr>
          <w:rFonts w:ascii="宋体" w:eastAsia="宋体" w:hAnsi="宋体" w:hint="eastAsia"/>
          <w:sz w:val="28"/>
          <w:szCs w:val="28"/>
        </w:rPr>
        <w:t>新型城镇化、</w:t>
      </w:r>
      <w:r w:rsidRPr="007F7608">
        <w:rPr>
          <w:rFonts w:ascii="宋体" w:eastAsia="宋体" w:hAnsi="宋体" w:hint="eastAsia"/>
          <w:sz w:val="28"/>
          <w:szCs w:val="28"/>
        </w:rPr>
        <w:t>都市圈建设对</w:t>
      </w:r>
      <w:r w:rsidR="00432ADF">
        <w:rPr>
          <w:rFonts w:ascii="宋体" w:eastAsia="宋体" w:hAnsi="宋体" w:hint="eastAsia"/>
          <w:sz w:val="28"/>
          <w:szCs w:val="28"/>
        </w:rPr>
        <w:t>房地产</w:t>
      </w:r>
      <w:r w:rsidRPr="007F7608">
        <w:rPr>
          <w:rFonts w:ascii="宋体" w:eastAsia="宋体" w:hAnsi="宋体" w:hint="eastAsia"/>
          <w:sz w:val="28"/>
          <w:szCs w:val="28"/>
        </w:rPr>
        <w:t>行业的影响、解读相关政策，分析新形势下我国</w:t>
      </w:r>
      <w:r w:rsidR="00432ADF">
        <w:rPr>
          <w:rFonts w:ascii="宋体" w:eastAsia="宋体" w:hAnsi="宋体" w:hint="eastAsia"/>
          <w:sz w:val="28"/>
          <w:szCs w:val="28"/>
        </w:rPr>
        <w:t>房地产</w:t>
      </w:r>
      <w:r w:rsidRPr="007F7608">
        <w:rPr>
          <w:rFonts w:ascii="宋体" w:eastAsia="宋体" w:hAnsi="宋体" w:hint="eastAsia"/>
          <w:sz w:val="28"/>
          <w:szCs w:val="28"/>
        </w:rPr>
        <w:t>行业新趋势、新机遇与新应对。培训内容注重解疑答惑，主动应对疫情影响，帮助房地产企业决策，更好地助推工作。讲座“有理、有趣、有料、有用”，图文并茂，通俗易懂。理论与实际相结合，学员可以在知其所以然的基础上，进而知道未来的必然。</w:t>
      </w:r>
    </w:p>
    <w:p w14:paraId="0315711A" w14:textId="77777777" w:rsidR="000821C8" w:rsidRDefault="000821C8" w:rsidP="000821C8">
      <w:pPr>
        <w:adjustRightInd w:val="0"/>
        <w:snapToGrid w:val="0"/>
        <w:spacing w:line="360" w:lineRule="auto"/>
        <w:ind w:firstLineChars="200" w:firstLine="480"/>
        <w:rPr>
          <w:rFonts w:ascii="宋体" w:hAnsi="宋体"/>
          <w:color w:val="0000FF"/>
          <w:sz w:val="24"/>
        </w:rPr>
      </w:pPr>
    </w:p>
    <w:p w14:paraId="68A0A65E" w14:textId="77777777" w:rsidR="000821C8" w:rsidRPr="007F7608" w:rsidRDefault="000821C8" w:rsidP="000821C8">
      <w:pPr>
        <w:adjustRightInd w:val="0"/>
        <w:snapToGrid w:val="0"/>
        <w:spacing w:line="360" w:lineRule="auto"/>
        <w:ind w:firstLineChars="200" w:firstLine="482"/>
        <w:jc w:val="center"/>
        <w:rPr>
          <w:rFonts w:ascii="宋体" w:eastAsia="宋体" w:hAnsi="宋体"/>
          <w:b/>
          <w:bCs/>
          <w:sz w:val="24"/>
        </w:rPr>
      </w:pPr>
      <w:r w:rsidRPr="007F7608">
        <w:rPr>
          <w:rFonts w:ascii="宋体" w:eastAsia="宋体" w:hAnsi="宋体" w:hint="eastAsia"/>
          <w:b/>
          <w:bCs/>
          <w:sz w:val="24"/>
        </w:rPr>
        <w:t>讲座提纲（三级提纲版）</w:t>
      </w:r>
    </w:p>
    <w:p w14:paraId="761B5FA1" w14:textId="77777777" w:rsidR="000821C8" w:rsidRDefault="000821C8" w:rsidP="000821C8">
      <w:pPr>
        <w:adjustRightInd w:val="0"/>
        <w:snapToGrid w:val="0"/>
        <w:spacing w:line="360" w:lineRule="auto"/>
        <w:ind w:firstLineChars="200" w:firstLine="480"/>
        <w:jc w:val="center"/>
        <w:rPr>
          <w:rFonts w:ascii="宋体" w:hAnsi="宋体"/>
          <w:b/>
          <w:bCs/>
          <w:sz w:val="24"/>
        </w:rPr>
      </w:pPr>
    </w:p>
    <w:p w14:paraId="1330A185" w14:textId="26ECFC5C" w:rsidR="000821C8" w:rsidRPr="000821C8" w:rsidRDefault="000821C8" w:rsidP="000821C8">
      <w:pPr>
        <w:spacing w:line="360" w:lineRule="auto"/>
        <w:rPr>
          <w:rFonts w:ascii="宋体" w:eastAsia="宋体" w:hAnsi="宋体" w:cs="Times New Roman"/>
          <w:b/>
          <w:bCs/>
          <w:color w:val="0000FF"/>
          <w:sz w:val="28"/>
          <w:szCs w:val="28"/>
        </w:rPr>
      </w:pPr>
      <w:r w:rsidRPr="000821C8">
        <w:rPr>
          <w:rFonts w:ascii="宋体" w:eastAsia="宋体" w:hAnsi="宋体" w:cs="Times New Roman" w:hint="eastAsia"/>
          <w:b/>
          <w:bCs/>
          <w:color w:val="0000FF"/>
          <w:sz w:val="28"/>
          <w:szCs w:val="28"/>
        </w:rPr>
        <w:t>一、“十四五”规划关于新型城</w:t>
      </w:r>
      <w:r w:rsidR="00C7747C">
        <w:rPr>
          <w:rFonts w:ascii="宋体" w:eastAsia="宋体" w:hAnsi="宋体" w:cs="Times New Roman" w:hint="eastAsia"/>
          <w:b/>
          <w:bCs/>
          <w:color w:val="0000FF"/>
          <w:sz w:val="28"/>
          <w:szCs w:val="28"/>
        </w:rPr>
        <w:t>镇</w:t>
      </w:r>
      <w:r w:rsidRPr="000821C8">
        <w:rPr>
          <w:rFonts w:ascii="宋体" w:eastAsia="宋体" w:hAnsi="宋体" w:cs="Times New Roman" w:hint="eastAsia"/>
          <w:b/>
          <w:bCs/>
          <w:color w:val="0000FF"/>
          <w:sz w:val="28"/>
          <w:szCs w:val="28"/>
        </w:rPr>
        <w:t>化、</w:t>
      </w:r>
      <w:r w:rsidR="00C7747C">
        <w:rPr>
          <w:rFonts w:ascii="宋体" w:eastAsia="宋体" w:hAnsi="宋体" w:cs="Times New Roman" w:hint="eastAsia"/>
          <w:b/>
          <w:bCs/>
          <w:color w:val="0000FF"/>
          <w:sz w:val="28"/>
          <w:szCs w:val="28"/>
        </w:rPr>
        <w:t>房地产</w:t>
      </w:r>
      <w:r w:rsidRPr="000821C8">
        <w:rPr>
          <w:rFonts w:ascii="宋体" w:eastAsia="宋体" w:hAnsi="宋体" w:cs="Times New Roman" w:hint="eastAsia"/>
          <w:b/>
          <w:bCs/>
          <w:color w:val="0000FF"/>
          <w:sz w:val="28"/>
          <w:szCs w:val="28"/>
        </w:rPr>
        <w:t>的表述及其对我国</w:t>
      </w:r>
      <w:r w:rsidR="00C7747C">
        <w:rPr>
          <w:rFonts w:ascii="宋体" w:eastAsia="宋体" w:hAnsi="宋体" w:cs="Times New Roman" w:hint="eastAsia"/>
          <w:b/>
          <w:bCs/>
          <w:color w:val="0000FF"/>
          <w:sz w:val="28"/>
          <w:szCs w:val="28"/>
        </w:rPr>
        <w:t>房地产</w:t>
      </w:r>
      <w:r w:rsidRPr="000821C8">
        <w:rPr>
          <w:rFonts w:ascii="宋体" w:eastAsia="宋体" w:hAnsi="宋体" w:cs="Times New Roman" w:hint="eastAsia"/>
          <w:b/>
          <w:bCs/>
          <w:color w:val="0000FF"/>
          <w:sz w:val="28"/>
          <w:szCs w:val="28"/>
        </w:rPr>
        <w:t>行业/企业的影响</w:t>
      </w:r>
    </w:p>
    <w:p w14:paraId="4BB132DF" w14:textId="6F36EFFD"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1、“十四五”规划关于“基建”与“新基建”的表述及其对我国</w:t>
      </w:r>
      <w:r w:rsidR="00C7747C">
        <w:rPr>
          <w:rFonts w:ascii="宋体" w:eastAsia="宋体" w:hAnsi="宋体" w:hint="eastAsia"/>
          <w:sz w:val="28"/>
          <w:szCs w:val="28"/>
        </w:rPr>
        <w:t>房地产</w:t>
      </w:r>
      <w:r w:rsidRPr="000821C8">
        <w:rPr>
          <w:rFonts w:ascii="宋体" w:eastAsia="宋体" w:hAnsi="宋体" w:hint="eastAsia"/>
          <w:sz w:val="28"/>
          <w:szCs w:val="28"/>
        </w:rPr>
        <w:t>行业/企业的影响</w:t>
      </w:r>
    </w:p>
    <w:p w14:paraId="67F980C2"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——房地产政策重点围绕增加住房供给和发展租赁住房市场</w:t>
      </w:r>
    </w:p>
    <w:p w14:paraId="69CD73F5" w14:textId="190EFEFC" w:rsidR="000821C8" w:rsidRPr="000821C8" w:rsidRDefault="000821C8" w:rsidP="000821C8">
      <w:pPr>
        <w:spacing w:line="360" w:lineRule="auto"/>
        <w:rPr>
          <w:rFonts w:ascii="宋体" w:eastAsia="宋体" w:hAnsi="宋体"/>
          <w:sz w:val="28"/>
          <w:szCs w:val="28"/>
        </w:rPr>
      </w:pPr>
      <w:r w:rsidRPr="000821C8">
        <w:rPr>
          <w:rFonts w:ascii="宋体" w:eastAsia="宋体" w:hAnsi="宋体"/>
          <w:sz w:val="28"/>
          <w:szCs w:val="28"/>
        </w:rPr>
        <w:t>2</w:t>
      </w:r>
      <w:r w:rsidRPr="000821C8">
        <w:rPr>
          <w:rFonts w:ascii="宋体" w:eastAsia="宋体" w:hAnsi="宋体" w:hint="eastAsia"/>
          <w:sz w:val="28"/>
          <w:szCs w:val="28"/>
        </w:rPr>
        <w:t>、“十四五”规划关于新型城镇化的表述及其对我国</w:t>
      </w:r>
      <w:r w:rsidR="00C7747C">
        <w:rPr>
          <w:rFonts w:ascii="宋体" w:eastAsia="宋体" w:hAnsi="宋体" w:hint="eastAsia"/>
          <w:sz w:val="28"/>
          <w:szCs w:val="28"/>
        </w:rPr>
        <w:t>房地产</w:t>
      </w:r>
      <w:r w:rsidRPr="000821C8">
        <w:rPr>
          <w:rFonts w:ascii="宋体" w:eastAsia="宋体" w:hAnsi="宋体" w:hint="eastAsia"/>
          <w:sz w:val="28"/>
          <w:szCs w:val="28"/>
        </w:rPr>
        <w:t>行业/企</w:t>
      </w:r>
      <w:r w:rsidRPr="000821C8">
        <w:rPr>
          <w:rFonts w:ascii="宋体" w:eastAsia="宋体" w:hAnsi="宋体" w:hint="eastAsia"/>
          <w:sz w:val="28"/>
          <w:szCs w:val="28"/>
        </w:rPr>
        <w:lastRenderedPageBreak/>
        <w:t>业的影响</w:t>
      </w:r>
    </w:p>
    <w:p w14:paraId="09E663E9"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sz w:val="28"/>
          <w:szCs w:val="28"/>
        </w:rPr>
        <w:t>——</w:t>
      </w:r>
      <w:r w:rsidRPr="000821C8">
        <w:rPr>
          <w:rFonts w:ascii="宋体" w:eastAsia="宋体" w:hAnsi="宋体" w:hint="eastAsia"/>
          <w:sz w:val="28"/>
          <w:szCs w:val="28"/>
        </w:rPr>
        <w:t>完善新型城镇化战略</w:t>
      </w:r>
      <w:r w:rsidRPr="000821C8">
        <w:rPr>
          <w:rFonts w:ascii="宋体" w:eastAsia="宋体" w:hAnsi="宋体"/>
          <w:sz w:val="28"/>
          <w:szCs w:val="28"/>
        </w:rPr>
        <w:t>，</w:t>
      </w:r>
      <w:r w:rsidRPr="000821C8">
        <w:rPr>
          <w:rFonts w:ascii="宋体" w:eastAsia="宋体" w:hAnsi="宋体" w:hint="eastAsia"/>
          <w:sz w:val="28"/>
          <w:szCs w:val="28"/>
        </w:rPr>
        <w:t>提升城镇化发展质量</w:t>
      </w:r>
    </w:p>
    <w:p w14:paraId="66939651"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——城镇化率提高1个百分点</w:t>
      </w:r>
    </w:p>
    <w:p w14:paraId="46FA95DD"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——放开户籍限制、农村土地流转等</w:t>
      </w:r>
    </w:p>
    <w:p w14:paraId="16542378"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——人口迁移为房地产带来机遇与挑战</w:t>
      </w:r>
    </w:p>
    <w:p w14:paraId="34E16073" w14:textId="3E1875A8" w:rsidR="000821C8" w:rsidRPr="000821C8" w:rsidRDefault="000821C8" w:rsidP="000821C8">
      <w:pPr>
        <w:spacing w:line="360" w:lineRule="auto"/>
        <w:rPr>
          <w:rFonts w:ascii="宋体" w:eastAsia="宋体" w:hAnsi="宋体" w:hint="eastAsia"/>
          <w:sz w:val="28"/>
          <w:szCs w:val="28"/>
        </w:rPr>
      </w:pPr>
      <w:r w:rsidRPr="000821C8">
        <w:rPr>
          <w:rFonts w:ascii="宋体" w:eastAsia="宋体" w:hAnsi="宋体" w:hint="eastAsia"/>
          <w:sz w:val="28"/>
          <w:szCs w:val="28"/>
        </w:rPr>
        <w:t>——</w:t>
      </w:r>
      <w:r w:rsidRPr="006D59B7">
        <w:rPr>
          <w:rFonts w:ascii="宋体" w:eastAsia="宋体" w:hAnsi="宋体" w:hint="eastAsia"/>
          <w:sz w:val="28"/>
          <w:szCs w:val="28"/>
        </w:rPr>
        <w:t>“十四五”时期新型城镇化建设工程与我国</w:t>
      </w:r>
      <w:r w:rsidR="00C7747C">
        <w:rPr>
          <w:rFonts w:ascii="宋体" w:eastAsia="宋体" w:hAnsi="宋体" w:hint="eastAsia"/>
          <w:sz w:val="28"/>
          <w:szCs w:val="28"/>
        </w:rPr>
        <w:t>房地产</w:t>
      </w:r>
      <w:r w:rsidRPr="006D59B7">
        <w:rPr>
          <w:rFonts w:ascii="宋体" w:eastAsia="宋体" w:hAnsi="宋体" w:hint="eastAsia"/>
          <w:sz w:val="28"/>
          <w:szCs w:val="28"/>
        </w:rPr>
        <w:t>行业/企业的机会</w:t>
      </w:r>
    </w:p>
    <w:p w14:paraId="453DFBE9" w14:textId="38184071"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00C7747C">
        <w:rPr>
          <w:rFonts w:ascii="宋体" w:eastAsia="宋体" w:hAnsi="宋体" w:hint="eastAsia"/>
          <w:sz w:val="28"/>
          <w:szCs w:val="28"/>
        </w:rPr>
        <w:t>房地产</w:t>
      </w:r>
      <w:r w:rsidRPr="000821C8">
        <w:rPr>
          <w:rFonts w:ascii="宋体" w:eastAsia="宋体" w:hAnsi="宋体" w:hint="eastAsia"/>
          <w:sz w:val="28"/>
          <w:szCs w:val="28"/>
        </w:rPr>
        <w:t>行业/企业在“双循环”和“十四五”规划中发挥重要作用</w:t>
      </w:r>
    </w:p>
    <w:p w14:paraId="75F5F534" w14:textId="12D2A650" w:rsidR="000821C8" w:rsidRPr="000821C8" w:rsidRDefault="000821C8" w:rsidP="000821C8">
      <w:pPr>
        <w:spacing w:line="360" w:lineRule="auto"/>
        <w:rPr>
          <w:rFonts w:ascii="宋体" w:eastAsia="宋体" w:hAnsi="宋体"/>
          <w:sz w:val="28"/>
          <w:szCs w:val="28"/>
        </w:rPr>
      </w:pPr>
      <w:r w:rsidRPr="000821C8">
        <w:rPr>
          <w:rFonts w:ascii="宋体" w:eastAsia="宋体" w:hAnsi="宋体"/>
          <w:sz w:val="28"/>
          <w:szCs w:val="28"/>
        </w:rPr>
        <w:t>3</w:t>
      </w:r>
      <w:r w:rsidRPr="000821C8">
        <w:rPr>
          <w:rFonts w:ascii="宋体" w:eastAsia="宋体" w:hAnsi="宋体" w:hint="eastAsia"/>
          <w:sz w:val="28"/>
          <w:szCs w:val="28"/>
        </w:rPr>
        <w:t>、“十四五”规划关于城市群、都市圈表述及其对我国</w:t>
      </w:r>
      <w:r w:rsidR="00C7747C">
        <w:rPr>
          <w:rFonts w:ascii="宋体" w:eastAsia="宋体" w:hAnsi="宋体" w:hint="eastAsia"/>
          <w:sz w:val="28"/>
          <w:szCs w:val="28"/>
        </w:rPr>
        <w:t>房地产</w:t>
      </w:r>
      <w:r w:rsidRPr="000821C8">
        <w:rPr>
          <w:rFonts w:ascii="宋体" w:eastAsia="宋体" w:hAnsi="宋体" w:hint="eastAsia"/>
          <w:sz w:val="28"/>
          <w:szCs w:val="28"/>
        </w:rPr>
        <w:t>行业/企业的影响</w:t>
      </w:r>
    </w:p>
    <w:p w14:paraId="77CCCABE"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（1）推动城市群一体化发展</w:t>
      </w:r>
    </w:p>
    <w:p w14:paraId="068AC8CC" w14:textId="77777777" w:rsidR="000821C8" w:rsidRPr="000821C8" w:rsidRDefault="000821C8" w:rsidP="000821C8">
      <w:pPr>
        <w:spacing w:line="360" w:lineRule="auto"/>
        <w:rPr>
          <w:rFonts w:ascii="宋体" w:eastAsia="宋体" w:hAnsi="宋体" w:hint="eastAsia"/>
          <w:sz w:val="28"/>
          <w:szCs w:val="28"/>
        </w:rPr>
      </w:pPr>
      <w:r w:rsidRPr="000821C8">
        <w:rPr>
          <w:rFonts w:ascii="宋体" w:eastAsia="宋体" w:hAnsi="宋体" w:hint="eastAsia"/>
          <w:sz w:val="28"/>
          <w:szCs w:val="28"/>
        </w:rPr>
        <w:t>（2）建设现代化都市圈</w:t>
      </w:r>
    </w:p>
    <w:p w14:paraId="1545F1A2" w14:textId="46002537" w:rsidR="000821C8" w:rsidRPr="000821C8"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4、“十四五”规划关于 “城市更新行动”的相关精神解读与</w:t>
      </w:r>
      <w:r w:rsidR="00C7747C">
        <w:rPr>
          <w:rFonts w:ascii="宋体" w:eastAsia="宋体" w:hAnsi="宋体" w:hint="eastAsia"/>
          <w:sz w:val="28"/>
          <w:szCs w:val="28"/>
        </w:rPr>
        <w:t>房地产</w:t>
      </w:r>
      <w:r w:rsidRPr="00C76C53">
        <w:rPr>
          <w:rFonts w:ascii="宋体" w:eastAsia="宋体" w:hAnsi="宋体" w:hint="eastAsia"/>
          <w:sz w:val="28"/>
          <w:szCs w:val="28"/>
        </w:rPr>
        <w:t>工程企业的机会</w:t>
      </w:r>
    </w:p>
    <w:p w14:paraId="37539E2E" w14:textId="77777777" w:rsidR="000821C8" w:rsidRPr="00C76C53"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C76C53">
        <w:rPr>
          <w:rFonts w:ascii="宋体" w:eastAsia="宋体" w:hAnsi="宋体" w:hint="eastAsia"/>
          <w:sz w:val="28"/>
          <w:szCs w:val="28"/>
        </w:rPr>
        <w:t>“十四五”规划纲要提出，要加快转变城市发展方式，统筹城市规划建设管理，实施城市更新行动，推动城市空间结构优化和品质提升。</w:t>
      </w:r>
    </w:p>
    <w:p w14:paraId="1DE82BBF" w14:textId="77777777" w:rsidR="000821C8" w:rsidRPr="00C76C53"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C76C53">
        <w:rPr>
          <w:rFonts w:ascii="宋体" w:eastAsia="宋体" w:hAnsi="宋体" w:hint="eastAsia"/>
          <w:sz w:val="28"/>
          <w:szCs w:val="28"/>
        </w:rPr>
        <w:t>房地产行业经历了数十年高速发展，市场趋于饱和，逐步由规模化向高质量发展转型，城市更新和老旧小区改造成为房企布局的新赛道。</w:t>
      </w:r>
    </w:p>
    <w:p w14:paraId="6EE2FA7A" w14:textId="3F34F765" w:rsidR="000821C8" w:rsidRPr="00C76C53"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5、“十四五”规划关于“完善住房市场体系和住房保障体系”的表述</w:t>
      </w:r>
      <w:r w:rsidRPr="00C76C53">
        <w:rPr>
          <w:rFonts w:ascii="宋体" w:eastAsia="宋体" w:hAnsi="宋体" w:hint="eastAsia"/>
          <w:sz w:val="28"/>
          <w:szCs w:val="28"/>
        </w:rPr>
        <w:lastRenderedPageBreak/>
        <w:t>及其对我国</w:t>
      </w:r>
      <w:r w:rsidR="00C7747C">
        <w:rPr>
          <w:rFonts w:ascii="宋体" w:eastAsia="宋体" w:hAnsi="宋体" w:hint="eastAsia"/>
          <w:sz w:val="28"/>
          <w:szCs w:val="28"/>
        </w:rPr>
        <w:t>房地产</w:t>
      </w:r>
      <w:r w:rsidRPr="00C76C53">
        <w:rPr>
          <w:rFonts w:ascii="宋体" w:eastAsia="宋体" w:hAnsi="宋体" w:hint="eastAsia"/>
          <w:sz w:val="28"/>
          <w:szCs w:val="28"/>
        </w:rPr>
        <w:t>行业/企业的影响</w:t>
      </w:r>
    </w:p>
    <w:p w14:paraId="14B00E16" w14:textId="77777777" w:rsidR="000821C8" w:rsidRPr="00C76C53"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（1）坚持“房住不炒”的总原则</w:t>
      </w:r>
    </w:p>
    <w:p w14:paraId="41192DE5" w14:textId="77777777" w:rsidR="000821C8" w:rsidRPr="00C76C53"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（2）加快建立多主体供给、多渠道保障、租购并举的住房制度</w:t>
      </w:r>
    </w:p>
    <w:p w14:paraId="7E02841A" w14:textId="77777777" w:rsidR="000821C8" w:rsidRPr="00C76C53"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（3）落实主体责任，稳地价、稳房价、稳预期</w:t>
      </w:r>
    </w:p>
    <w:p w14:paraId="4192D873" w14:textId="77777777" w:rsidR="000821C8" w:rsidRPr="00C76C53" w:rsidRDefault="000821C8" w:rsidP="000821C8">
      <w:pPr>
        <w:spacing w:line="360" w:lineRule="auto"/>
        <w:rPr>
          <w:rFonts w:ascii="宋体" w:eastAsia="宋体" w:hAnsi="宋体"/>
          <w:sz w:val="28"/>
          <w:szCs w:val="28"/>
        </w:rPr>
      </w:pPr>
      <w:r w:rsidRPr="00C76C53">
        <w:rPr>
          <w:rFonts w:ascii="宋体" w:eastAsia="宋体" w:hAnsi="宋体" w:hint="eastAsia"/>
          <w:sz w:val="28"/>
          <w:szCs w:val="28"/>
        </w:rPr>
        <w:t>（4）加快培育和发展住房租赁市场</w:t>
      </w:r>
    </w:p>
    <w:p w14:paraId="3986891F" w14:textId="77777777" w:rsidR="000821C8" w:rsidRPr="00C76C53" w:rsidRDefault="000821C8" w:rsidP="000821C8">
      <w:pPr>
        <w:spacing w:line="360" w:lineRule="auto"/>
        <w:rPr>
          <w:rFonts w:ascii="宋体" w:eastAsia="宋体" w:hAnsi="宋体"/>
          <w:sz w:val="28"/>
          <w:szCs w:val="28"/>
        </w:rPr>
      </w:pPr>
      <w:r w:rsidRPr="00C76C53">
        <w:rPr>
          <w:rFonts w:ascii="宋体" w:eastAsia="宋体" w:hAnsi="宋体"/>
          <w:sz w:val="28"/>
          <w:szCs w:val="28"/>
        </w:rPr>
        <w:t>——</w:t>
      </w:r>
      <w:r w:rsidRPr="00C76C53">
        <w:rPr>
          <w:rFonts w:ascii="宋体" w:eastAsia="宋体" w:hAnsi="宋体" w:hint="eastAsia"/>
          <w:sz w:val="28"/>
          <w:szCs w:val="28"/>
        </w:rPr>
        <w:t>房地产政策重点围绕增加住房供给和发展租赁住房市场</w:t>
      </w:r>
    </w:p>
    <w:p w14:paraId="79473FD4" w14:textId="1CC4CF30"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6、</w:t>
      </w:r>
      <w:r w:rsidRPr="00C76C53">
        <w:rPr>
          <w:rFonts w:ascii="宋体" w:eastAsia="宋体" w:hAnsi="宋体" w:hint="eastAsia"/>
          <w:sz w:val="28"/>
          <w:szCs w:val="28"/>
        </w:rPr>
        <w:t>“十四五”规划关于</w:t>
      </w:r>
      <w:r w:rsidRPr="000821C8">
        <w:rPr>
          <w:rFonts w:ascii="宋体" w:eastAsia="宋体" w:hAnsi="宋体"/>
          <w:sz w:val="28"/>
          <w:szCs w:val="28"/>
        </w:rPr>
        <w:t>绿色发展与碳中和</w:t>
      </w:r>
      <w:r w:rsidRPr="00C76C53">
        <w:rPr>
          <w:rFonts w:ascii="宋体" w:eastAsia="宋体" w:hAnsi="宋体" w:hint="eastAsia"/>
          <w:sz w:val="28"/>
          <w:szCs w:val="28"/>
        </w:rPr>
        <w:t>的表述及其对我国</w:t>
      </w:r>
      <w:r w:rsidR="00C7747C">
        <w:rPr>
          <w:rFonts w:ascii="宋体" w:eastAsia="宋体" w:hAnsi="宋体" w:hint="eastAsia"/>
          <w:sz w:val="28"/>
          <w:szCs w:val="28"/>
        </w:rPr>
        <w:t>房地产</w:t>
      </w:r>
      <w:r w:rsidRPr="00C76C53">
        <w:rPr>
          <w:rFonts w:ascii="宋体" w:eastAsia="宋体" w:hAnsi="宋体" w:hint="eastAsia"/>
          <w:sz w:val="28"/>
          <w:szCs w:val="28"/>
        </w:rPr>
        <w:t>行业/企业的影响</w:t>
      </w:r>
    </w:p>
    <w:p w14:paraId="3D68927D"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（1）</w:t>
      </w:r>
      <w:r w:rsidRPr="000821C8">
        <w:rPr>
          <w:rFonts w:ascii="宋体" w:eastAsia="宋体" w:hAnsi="宋体"/>
          <w:sz w:val="28"/>
          <w:szCs w:val="28"/>
        </w:rPr>
        <w:t>“十四五”规划主题之：绿色发展与碳中和是重要的长期宏观主题</w:t>
      </w:r>
    </w:p>
    <w:p w14:paraId="6FC8A398"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0821C8">
        <w:rPr>
          <w:rFonts w:ascii="宋体" w:eastAsia="宋体" w:hAnsi="宋体"/>
          <w:sz w:val="28"/>
          <w:szCs w:val="28"/>
        </w:rPr>
        <w:t>2</w:t>
      </w:r>
      <w:r w:rsidRPr="000821C8">
        <w:rPr>
          <w:rFonts w:ascii="宋体" w:eastAsia="宋体" w:hAnsi="宋体" w:hint="eastAsia"/>
          <w:sz w:val="28"/>
          <w:szCs w:val="28"/>
        </w:rPr>
        <w:t>）</w:t>
      </w:r>
      <w:r w:rsidRPr="00236BA1">
        <w:rPr>
          <w:rFonts w:ascii="宋体" w:eastAsia="宋体" w:hAnsi="宋体"/>
          <w:sz w:val="28"/>
          <w:szCs w:val="28"/>
        </w:rPr>
        <w:t>“绿天鹅”</w:t>
      </w:r>
      <w:r w:rsidRPr="000821C8">
        <w:rPr>
          <w:rFonts w:ascii="宋体" w:eastAsia="宋体" w:hAnsi="宋体" w:hint="eastAsia"/>
          <w:sz w:val="28"/>
          <w:szCs w:val="28"/>
        </w:rPr>
        <w:t>的风险</w:t>
      </w:r>
    </w:p>
    <w:p w14:paraId="7F38E46B" w14:textId="77777777" w:rsidR="000821C8" w:rsidRPr="00236BA1"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236BA1">
        <w:rPr>
          <w:rFonts w:ascii="宋体" w:eastAsia="宋体" w:hAnsi="宋体"/>
          <w:sz w:val="28"/>
          <w:szCs w:val="28"/>
        </w:rPr>
        <w:t>“绿天鹅”</w:t>
      </w:r>
      <w:r w:rsidRPr="00236BA1">
        <w:rPr>
          <w:rFonts w:ascii="宋体" w:eastAsia="宋体" w:hAnsi="宋体" w:hint="eastAsia"/>
          <w:sz w:val="28"/>
          <w:szCs w:val="28"/>
        </w:rPr>
        <w:t>是指气候变化可能引发的金融危机。</w:t>
      </w:r>
      <w:r w:rsidRPr="00236BA1">
        <w:rPr>
          <w:rFonts w:ascii="宋体" w:eastAsia="宋体" w:hAnsi="宋体"/>
          <w:sz w:val="28"/>
          <w:szCs w:val="28"/>
        </w:rPr>
        <w:t>2020</w:t>
      </w:r>
      <w:r w:rsidRPr="00236BA1">
        <w:rPr>
          <w:rFonts w:ascii="宋体" w:eastAsia="宋体" w:hAnsi="宋体" w:hint="eastAsia"/>
          <w:sz w:val="28"/>
          <w:szCs w:val="28"/>
        </w:rPr>
        <w:t>年，国际清算银行（</w:t>
      </w:r>
      <w:r w:rsidRPr="00236BA1">
        <w:rPr>
          <w:rFonts w:ascii="宋体" w:eastAsia="宋体" w:hAnsi="宋体"/>
          <w:sz w:val="28"/>
          <w:szCs w:val="28"/>
        </w:rPr>
        <w:t>BIS</w:t>
      </w:r>
      <w:r w:rsidRPr="00236BA1">
        <w:rPr>
          <w:rFonts w:ascii="宋体" w:eastAsia="宋体" w:hAnsi="宋体" w:hint="eastAsia"/>
          <w:sz w:val="28"/>
          <w:szCs w:val="28"/>
        </w:rPr>
        <w:t>）在其出版的《绿天鹅：气候变化时代中的中央银行和金融稳定》提出了这一概念。</w:t>
      </w:r>
    </w:p>
    <w:p w14:paraId="449FD3C8" w14:textId="77777777" w:rsidR="000821C8" w:rsidRPr="00236BA1"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236BA1">
        <w:rPr>
          <w:rFonts w:ascii="宋体" w:eastAsia="宋体" w:hAnsi="宋体"/>
          <w:sz w:val="28"/>
          <w:szCs w:val="28"/>
        </w:rPr>
        <w:t>“绿天鹅”风险却比“黑天鹅”风险更高阶，为应对气候变化和推动经济低碳转型，</w:t>
      </w:r>
      <w:r w:rsidRPr="00236BA1">
        <w:rPr>
          <w:rFonts w:ascii="宋体" w:eastAsia="宋体" w:hAnsi="宋体" w:hint="eastAsia"/>
          <w:sz w:val="28"/>
          <w:szCs w:val="28"/>
        </w:rPr>
        <w:t>大幅度收紧碳排放等相关政策或技术革新，引发高碳资产重新定价和财务损失的风险。</w:t>
      </w:r>
    </w:p>
    <w:p w14:paraId="428C83B0" w14:textId="20EA520D" w:rsidR="000821C8" w:rsidRPr="00C76C53"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0821C8">
        <w:rPr>
          <w:rFonts w:ascii="宋体" w:eastAsia="宋体" w:hAnsi="宋体"/>
          <w:sz w:val="28"/>
          <w:szCs w:val="28"/>
        </w:rPr>
        <w:t>3</w:t>
      </w:r>
      <w:r w:rsidRPr="000821C8">
        <w:rPr>
          <w:rFonts w:ascii="宋体" w:eastAsia="宋体" w:hAnsi="宋体" w:hint="eastAsia"/>
          <w:sz w:val="28"/>
          <w:szCs w:val="28"/>
        </w:rPr>
        <w:t>）</w:t>
      </w:r>
      <w:r w:rsidRPr="00C76C53">
        <w:rPr>
          <w:rFonts w:ascii="宋体" w:eastAsia="宋体" w:hAnsi="宋体" w:hint="eastAsia"/>
          <w:sz w:val="28"/>
          <w:szCs w:val="28"/>
        </w:rPr>
        <w:t>绿色发展与碳中和对房地产行业</w:t>
      </w:r>
      <w:r w:rsidR="00C7747C">
        <w:rPr>
          <w:rFonts w:ascii="宋体" w:eastAsia="宋体" w:hAnsi="宋体" w:hint="eastAsia"/>
          <w:sz w:val="28"/>
          <w:szCs w:val="28"/>
        </w:rPr>
        <w:t>/企业</w:t>
      </w:r>
      <w:r w:rsidRPr="00C76C53">
        <w:rPr>
          <w:rFonts w:ascii="宋体" w:eastAsia="宋体" w:hAnsi="宋体" w:hint="eastAsia"/>
          <w:sz w:val="28"/>
          <w:szCs w:val="28"/>
        </w:rPr>
        <w:t>的冲击</w:t>
      </w:r>
    </w:p>
    <w:p w14:paraId="23A4BD39" w14:textId="77777777" w:rsidR="000821C8" w:rsidRPr="00C76C53"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0821C8">
        <w:rPr>
          <w:rFonts w:ascii="宋体" w:eastAsia="宋体" w:hAnsi="宋体"/>
          <w:sz w:val="28"/>
          <w:szCs w:val="28"/>
        </w:rPr>
        <w:t>4</w:t>
      </w:r>
      <w:r w:rsidRPr="000821C8">
        <w:rPr>
          <w:rFonts w:ascii="宋体" w:eastAsia="宋体" w:hAnsi="宋体" w:hint="eastAsia"/>
          <w:sz w:val="28"/>
          <w:szCs w:val="28"/>
        </w:rPr>
        <w:t>）</w:t>
      </w:r>
      <w:r w:rsidRPr="00C76C53">
        <w:rPr>
          <w:rFonts w:ascii="宋体" w:eastAsia="宋体" w:hAnsi="宋体" w:hint="eastAsia"/>
          <w:sz w:val="28"/>
          <w:szCs w:val="28"/>
        </w:rPr>
        <w:t>绿色建筑：节能减碳</w:t>
      </w:r>
    </w:p>
    <w:p w14:paraId="01FBF5B9" w14:textId="77777777" w:rsidR="000821C8" w:rsidRPr="00C76C53"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0821C8">
        <w:rPr>
          <w:rFonts w:ascii="宋体" w:eastAsia="宋体" w:hAnsi="宋体"/>
          <w:sz w:val="28"/>
          <w:szCs w:val="28"/>
        </w:rPr>
        <w:t>5</w:t>
      </w:r>
      <w:r w:rsidRPr="000821C8">
        <w:rPr>
          <w:rFonts w:ascii="宋体" w:eastAsia="宋体" w:hAnsi="宋体" w:hint="eastAsia"/>
          <w:sz w:val="28"/>
          <w:szCs w:val="28"/>
        </w:rPr>
        <w:t>）</w:t>
      </w:r>
      <w:r w:rsidRPr="00C76C53">
        <w:rPr>
          <w:rFonts w:ascii="宋体" w:eastAsia="宋体" w:hAnsi="宋体" w:hint="eastAsia"/>
          <w:sz w:val="28"/>
          <w:szCs w:val="28"/>
        </w:rPr>
        <w:t>利用可再生能源发电为绿色建筑提供运行动力是降低建筑运行能耗的有效技术之一：光伏发电和风力发电</w:t>
      </w:r>
    </w:p>
    <w:p w14:paraId="3A0E6EA8" w14:textId="77777777" w:rsidR="000821C8" w:rsidRPr="00236BA1"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（6）</w:t>
      </w:r>
      <w:r w:rsidRPr="00236BA1">
        <w:rPr>
          <w:rFonts w:ascii="宋体" w:eastAsia="宋体" w:hAnsi="宋体" w:hint="eastAsia"/>
          <w:sz w:val="28"/>
          <w:szCs w:val="28"/>
        </w:rPr>
        <w:t>以工业化、信息化、绿色化“三化合一”为特征的新型建筑工业</w:t>
      </w:r>
      <w:r w:rsidRPr="00236BA1">
        <w:rPr>
          <w:rFonts w:ascii="宋体" w:eastAsia="宋体" w:hAnsi="宋体" w:hint="eastAsia"/>
          <w:sz w:val="28"/>
          <w:szCs w:val="28"/>
        </w:rPr>
        <w:lastRenderedPageBreak/>
        <w:t>化代表着未来发展趋势，是住房和城乡建设领域绿色发展、低碳循环发展的主要举措。</w:t>
      </w:r>
    </w:p>
    <w:p w14:paraId="56B80291" w14:textId="77777777" w:rsidR="000821C8" w:rsidRPr="002D11E9"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（7）</w:t>
      </w:r>
      <w:r w:rsidRPr="002D11E9">
        <w:rPr>
          <w:rFonts w:ascii="宋体" w:eastAsia="宋体" w:hAnsi="宋体" w:hint="eastAsia"/>
          <w:sz w:val="28"/>
          <w:szCs w:val="28"/>
        </w:rPr>
        <w:t>发展新型建筑工业化是促进建设领域节能减排的有力抓手。</w:t>
      </w:r>
    </w:p>
    <w:p w14:paraId="6C4755DB"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——装配式建造方式</w:t>
      </w:r>
    </w:p>
    <w:p w14:paraId="07B5A2F4"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（8）积极推进建筑工程技术进步、促进产业转型升级、提高建筑业发展质量，真正把“绿色”融入建筑全生命周期，实现建筑业的绿色发展。</w:t>
      </w:r>
    </w:p>
    <w:p w14:paraId="5E392FCC" w14:textId="77777777"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（9）</w:t>
      </w:r>
      <w:r w:rsidRPr="000821C8">
        <w:rPr>
          <w:rFonts w:ascii="宋体" w:eastAsia="宋体" w:hAnsi="宋体"/>
          <w:sz w:val="28"/>
          <w:szCs w:val="28"/>
        </w:rPr>
        <w:t>2020</w:t>
      </w:r>
      <w:r w:rsidRPr="000821C8">
        <w:rPr>
          <w:rFonts w:ascii="宋体" w:eastAsia="宋体" w:hAnsi="宋体" w:hint="eastAsia"/>
          <w:sz w:val="28"/>
          <w:szCs w:val="28"/>
        </w:rPr>
        <w:t>年</w:t>
      </w:r>
      <w:r w:rsidRPr="000821C8">
        <w:rPr>
          <w:rFonts w:ascii="宋体" w:eastAsia="宋体" w:hAnsi="宋体"/>
          <w:sz w:val="28"/>
          <w:szCs w:val="28"/>
        </w:rPr>
        <w:t>3</w:t>
      </w:r>
      <w:r w:rsidRPr="000821C8">
        <w:rPr>
          <w:rFonts w:ascii="宋体" w:eastAsia="宋体" w:hAnsi="宋体" w:hint="eastAsia"/>
          <w:sz w:val="28"/>
          <w:szCs w:val="28"/>
        </w:rPr>
        <w:t>月</w:t>
      </w:r>
      <w:r w:rsidRPr="000821C8">
        <w:rPr>
          <w:rFonts w:ascii="宋体" w:eastAsia="宋体" w:hAnsi="宋体"/>
          <w:sz w:val="28"/>
          <w:szCs w:val="28"/>
        </w:rPr>
        <w:t>29</w:t>
      </w:r>
      <w:r w:rsidRPr="000821C8">
        <w:rPr>
          <w:rFonts w:ascii="宋体" w:eastAsia="宋体" w:hAnsi="宋体" w:hint="eastAsia"/>
          <w:sz w:val="28"/>
          <w:szCs w:val="28"/>
        </w:rPr>
        <w:t>日，住房和城乡建设部发布通知，就加强县城绿色低碳建设公开征求意见。</w:t>
      </w:r>
    </w:p>
    <w:p w14:paraId="52EB980C" w14:textId="2177FBBA" w:rsidR="000821C8" w:rsidRPr="000821C8" w:rsidRDefault="000821C8" w:rsidP="000821C8">
      <w:pPr>
        <w:spacing w:line="360" w:lineRule="auto"/>
        <w:rPr>
          <w:rFonts w:ascii="宋体" w:eastAsia="宋体" w:hAnsi="宋体"/>
          <w:sz w:val="28"/>
          <w:szCs w:val="28"/>
        </w:rPr>
      </w:pPr>
      <w:r w:rsidRPr="000821C8">
        <w:rPr>
          <w:rFonts w:ascii="宋体" w:eastAsia="宋体" w:hAnsi="宋体"/>
          <w:sz w:val="28"/>
          <w:szCs w:val="28"/>
        </w:rPr>
        <w:t>7</w:t>
      </w:r>
      <w:r w:rsidRPr="000821C8">
        <w:rPr>
          <w:rFonts w:ascii="宋体" w:eastAsia="宋体" w:hAnsi="宋体" w:hint="eastAsia"/>
          <w:sz w:val="28"/>
          <w:szCs w:val="28"/>
        </w:rPr>
        <w:t>、</w:t>
      </w:r>
      <w:r w:rsidRPr="00C76C53">
        <w:rPr>
          <w:rFonts w:ascii="宋体" w:eastAsia="宋体" w:hAnsi="宋体" w:hint="eastAsia"/>
          <w:sz w:val="28"/>
          <w:szCs w:val="28"/>
        </w:rPr>
        <w:t>“十四五”规划关于</w:t>
      </w:r>
      <w:r w:rsidRPr="000821C8">
        <w:rPr>
          <w:rFonts w:ascii="宋体" w:eastAsia="宋体" w:hAnsi="宋体" w:hint="eastAsia"/>
          <w:sz w:val="28"/>
          <w:szCs w:val="28"/>
        </w:rPr>
        <w:t>“加快数字化发展，建设数字中国”</w:t>
      </w:r>
      <w:r w:rsidRPr="00C76C53">
        <w:rPr>
          <w:rFonts w:ascii="宋体" w:eastAsia="宋体" w:hAnsi="宋体" w:hint="eastAsia"/>
          <w:sz w:val="28"/>
          <w:szCs w:val="28"/>
        </w:rPr>
        <w:t>的表述及其对我国</w:t>
      </w:r>
      <w:r w:rsidR="00C7747C">
        <w:rPr>
          <w:rFonts w:ascii="宋体" w:eastAsia="宋体" w:hAnsi="宋体" w:hint="eastAsia"/>
          <w:sz w:val="28"/>
          <w:szCs w:val="28"/>
        </w:rPr>
        <w:t>房地产</w:t>
      </w:r>
      <w:r w:rsidRPr="00C76C53">
        <w:rPr>
          <w:rFonts w:ascii="宋体" w:eastAsia="宋体" w:hAnsi="宋体" w:hint="eastAsia"/>
          <w:sz w:val="28"/>
          <w:szCs w:val="28"/>
        </w:rPr>
        <w:t>行业/企业的影响</w:t>
      </w:r>
    </w:p>
    <w:p w14:paraId="3334F6A0" w14:textId="77777777"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（1）</w:t>
      </w:r>
      <w:r w:rsidRPr="003E1E34">
        <w:rPr>
          <w:rFonts w:ascii="宋体" w:eastAsia="宋体" w:hAnsi="宋体" w:hint="eastAsia"/>
          <w:sz w:val="28"/>
          <w:szCs w:val="28"/>
        </w:rPr>
        <w:t>“十四五”规划6次提及数字化！住建行业数字化要怎么做？ </w:t>
      </w:r>
    </w:p>
    <w:p w14:paraId="11E6320B" w14:textId="77777777"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（2）</w:t>
      </w:r>
      <w:r w:rsidRPr="003E1E34">
        <w:rPr>
          <w:rFonts w:ascii="宋体" w:eastAsia="宋体" w:hAnsi="宋体" w:hint="eastAsia"/>
          <w:sz w:val="28"/>
          <w:szCs w:val="28"/>
        </w:rPr>
        <w:t>智慧住建是时代发展的必然</w:t>
      </w:r>
    </w:p>
    <w:p w14:paraId="471A8246" w14:textId="77777777"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（3）</w:t>
      </w:r>
      <w:r w:rsidRPr="003E1E34">
        <w:rPr>
          <w:rFonts w:ascii="宋体" w:eastAsia="宋体" w:hAnsi="宋体" w:hint="eastAsia"/>
          <w:sz w:val="28"/>
          <w:szCs w:val="28"/>
        </w:rPr>
        <w:t>数字基建</w:t>
      </w:r>
    </w:p>
    <w:p w14:paraId="5F048CB2" w14:textId="77777777"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（4）</w:t>
      </w:r>
      <w:r w:rsidRPr="003E1E34">
        <w:rPr>
          <w:rFonts w:ascii="宋体" w:eastAsia="宋体" w:hAnsi="宋体" w:hint="eastAsia"/>
          <w:sz w:val="28"/>
          <w:szCs w:val="28"/>
        </w:rPr>
        <w:t>数字化转型衍生机遇，不断提高建筑产业智慧化水平，推动移动互联网、物联网、云计算、大数据与建筑业的深度融合；同时加快BIM(建筑信息模型)技术推广应用；在工程项目规划、勘察、设计、施工、监理、造价等各阶段，推广BIM技术应用，利用云计算、云存储技术和云服务平台，实现建筑全生命周期各参与方的数据共享和协同合作，为项目方案优化和科学决策提供依据。</w:t>
      </w:r>
    </w:p>
    <w:p w14:paraId="4C967DA0" w14:textId="77777777"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w:t>
      </w:r>
      <w:r w:rsidRPr="003E1E34">
        <w:rPr>
          <w:rFonts w:ascii="宋体" w:eastAsia="宋体" w:hAnsi="宋体" w:hint="eastAsia"/>
          <w:sz w:val="28"/>
          <w:szCs w:val="28"/>
        </w:rPr>
        <w:t>“十四五”期间的行业数字化转型最好可以与有经验的科技型企业进行合作，做好整体规划，避免走弯路、重复建设，浪费资源及时</w:t>
      </w:r>
      <w:r w:rsidRPr="003E1E34">
        <w:rPr>
          <w:rFonts w:ascii="宋体" w:eastAsia="宋体" w:hAnsi="宋体" w:hint="eastAsia"/>
          <w:sz w:val="28"/>
          <w:szCs w:val="28"/>
        </w:rPr>
        <w:lastRenderedPageBreak/>
        <w:t>间。</w:t>
      </w:r>
    </w:p>
    <w:p w14:paraId="445E51B8" w14:textId="20C7A506" w:rsidR="000821C8" w:rsidRPr="003E1E34"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（5）</w:t>
      </w:r>
      <w:r w:rsidR="00C7747C">
        <w:rPr>
          <w:rFonts w:ascii="宋体" w:eastAsia="宋体" w:hAnsi="宋体" w:hint="eastAsia"/>
          <w:sz w:val="28"/>
          <w:szCs w:val="28"/>
        </w:rPr>
        <w:t>房地产</w:t>
      </w:r>
      <w:r w:rsidRPr="003E1E34">
        <w:rPr>
          <w:rFonts w:ascii="宋体" w:eastAsia="宋体" w:hAnsi="宋体" w:hint="eastAsia"/>
          <w:sz w:val="28"/>
          <w:szCs w:val="28"/>
        </w:rPr>
        <w:t>企业加快数字化转型案例：南通三建</w:t>
      </w:r>
    </w:p>
    <w:p w14:paraId="7171DD94" w14:textId="318073A4" w:rsidR="000821C8" w:rsidRPr="000821C8" w:rsidRDefault="000821C8" w:rsidP="000821C8">
      <w:pPr>
        <w:spacing w:line="360" w:lineRule="auto"/>
        <w:rPr>
          <w:rFonts w:ascii="宋体" w:eastAsia="宋体" w:hAnsi="宋体"/>
          <w:sz w:val="28"/>
          <w:szCs w:val="28"/>
        </w:rPr>
      </w:pPr>
      <w:r w:rsidRPr="000821C8">
        <w:rPr>
          <w:rFonts w:ascii="宋体" w:eastAsia="宋体" w:hAnsi="宋体"/>
          <w:sz w:val="28"/>
          <w:szCs w:val="28"/>
        </w:rPr>
        <w:t>8</w:t>
      </w:r>
      <w:r w:rsidRPr="000821C8">
        <w:rPr>
          <w:rFonts w:ascii="宋体" w:eastAsia="宋体" w:hAnsi="宋体" w:hint="eastAsia"/>
          <w:sz w:val="28"/>
          <w:szCs w:val="28"/>
        </w:rPr>
        <w:t>、</w:t>
      </w:r>
      <w:r w:rsidRPr="000821C8">
        <w:rPr>
          <w:rFonts w:ascii="宋体" w:eastAsia="宋体" w:hAnsi="宋体"/>
          <w:sz w:val="28"/>
          <w:szCs w:val="28"/>
        </w:rPr>
        <w:t>“十四五”时期</w:t>
      </w:r>
      <w:r w:rsidR="00C7747C">
        <w:rPr>
          <w:rFonts w:ascii="宋体" w:eastAsia="宋体" w:hAnsi="宋体" w:hint="eastAsia"/>
          <w:sz w:val="28"/>
          <w:szCs w:val="28"/>
        </w:rPr>
        <w:t>房地产</w:t>
      </w:r>
      <w:r w:rsidRPr="000821C8">
        <w:rPr>
          <w:rFonts w:ascii="宋体" w:eastAsia="宋体" w:hAnsi="宋体" w:hint="eastAsia"/>
          <w:sz w:val="28"/>
          <w:szCs w:val="28"/>
        </w:rPr>
        <w:t>企业的发展机遇</w:t>
      </w:r>
    </w:p>
    <w:p w14:paraId="384E5986" w14:textId="0670D55D"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——在经济“双循环”中，</w:t>
      </w:r>
      <w:r w:rsidR="00C7747C">
        <w:rPr>
          <w:rFonts w:ascii="宋体" w:eastAsia="宋体" w:hAnsi="宋体" w:hint="eastAsia"/>
          <w:sz w:val="28"/>
          <w:szCs w:val="28"/>
        </w:rPr>
        <w:t>房地产</w:t>
      </w:r>
      <w:r w:rsidRPr="000821C8">
        <w:rPr>
          <w:rFonts w:ascii="宋体" w:eastAsia="宋体" w:hAnsi="宋体" w:hint="eastAsia"/>
          <w:sz w:val="28"/>
          <w:szCs w:val="28"/>
        </w:rPr>
        <w:t>必将扮演重要角色</w:t>
      </w:r>
    </w:p>
    <w:p w14:paraId="0B6E9E6D" w14:textId="0EE84075" w:rsidR="00C7747C" w:rsidRDefault="00C7747C" w:rsidP="000821C8">
      <w:pPr>
        <w:spacing w:line="360" w:lineRule="auto"/>
        <w:rPr>
          <w:rFonts w:ascii="宋体" w:eastAsia="宋体" w:hAnsi="宋体" w:hint="eastAsia"/>
          <w:sz w:val="28"/>
          <w:szCs w:val="28"/>
        </w:rPr>
      </w:pPr>
      <w:r>
        <w:rPr>
          <w:rFonts w:ascii="宋体" w:eastAsia="宋体" w:hAnsi="宋体" w:hint="eastAsia"/>
          <w:sz w:val="28"/>
          <w:szCs w:val="28"/>
        </w:rPr>
        <w:t>——城市化、都市圈促进人口流入的机会</w:t>
      </w:r>
    </w:p>
    <w:p w14:paraId="30CD2CBE" w14:textId="6CC2E240" w:rsidR="000821C8" w:rsidRPr="000821C8" w:rsidRDefault="000821C8" w:rsidP="000821C8">
      <w:pPr>
        <w:spacing w:line="360" w:lineRule="auto"/>
        <w:rPr>
          <w:rFonts w:ascii="宋体" w:eastAsia="宋体" w:hAnsi="宋体"/>
          <w:sz w:val="28"/>
          <w:szCs w:val="28"/>
        </w:rPr>
      </w:pPr>
      <w:r w:rsidRPr="000821C8">
        <w:rPr>
          <w:rFonts w:ascii="宋体" w:eastAsia="宋体" w:hAnsi="宋体" w:hint="eastAsia"/>
          <w:sz w:val="28"/>
          <w:szCs w:val="28"/>
        </w:rPr>
        <w:t>——继续对关键领域进行投资：“两新一重”与</w:t>
      </w:r>
      <w:r w:rsidR="00C7747C">
        <w:rPr>
          <w:rFonts w:ascii="宋体" w:eastAsia="宋体" w:hAnsi="宋体" w:hint="eastAsia"/>
          <w:sz w:val="28"/>
          <w:szCs w:val="28"/>
        </w:rPr>
        <w:t>房地产</w:t>
      </w:r>
      <w:r w:rsidRPr="000821C8">
        <w:rPr>
          <w:rFonts w:ascii="宋体" w:eastAsia="宋体" w:hAnsi="宋体" w:hint="eastAsia"/>
          <w:sz w:val="28"/>
          <w:szCs w:val="28"/>
        </w:rPr>
        <w:t>行业的机遇</w:t>
      </w:r>
    </w:p>
    <w:p w14:paraId="3775028A" w14:textId="77777777" w:rsidR="000821C8" w:rsidRDefault="000821C8" w:rsidP="004B3D4D">
      <w:pPr>
        <w:spacing w:line="360" w:lineRule="auto"/>
        <w:rPr>
          <w:rFonts w:ascii="宋体" w:eastAsia="宋体" w:hAnsi="宋体" w:cs="Times New Roman"/>
          <w:b/>
          <w:bCs/>
          <w:color w:val="0000FF"/>
          <w:sz w:val="28"/>
          <w:szCs w:val="28"/>
        </w:rPr>
      </w:pPr>
    </w:p>
    <w:p w14:paraId="50D040A7" w14:textId="483D0671" w:rsidR="004B3D4D" w:rsidRPr="00175530" w:rsidRDefault="000A13EA"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二</w:t>
      </w:r>
      <w:r w:rsidR="004B3D4D" w:rsidRPr="00175530">
        <w:rPr>
          <w:rFonts w:ascii="宋体" w:eastAsia="宋体" w:hAnsi="宋体" w:cs="Times New Roman" w:hint="eastAsia"/>
          <w:b/>
          <w:bCs/>
          <w:color w:val="0000FF"/>
          <w:sz w:val="28"/>
          <w:szCs w:val="28"/>
        </w:rPr>
        <w:t>、我国</w:t>
      </w:r>
      <w:r w:rsidR="004B3D4D" w:rsidRPr="00175530">
        <w:rPr>
          <w:rFonts w:ascii="宋体" w:eastAsia="宋体" w:hAnsi="宋体" w:cs="Times New Roman"/>
          <w:b/>
          <w:bCs/>
          <w:color w:val="0000FF"/>
          <w:sz w:val="28"/>
          <w:szCs w:val="28"/>
        </w:rPr>
        <w:t>房地产</w:t>
      </w:r>
      <w:r w:rsidR="004B3D4D">
        <w:rPr>
          <w:rFonts w:ascii="宋体" w:eastAsia="宋体" w:hAnsi="宋体" w:cs="Times New Roman" w:hint="eastAsia"/>
          <w:b/>
          <w:bCs/>
          <w:color w:val="0000FF"/>
          <w:sz w:val="28"/>
          <w:szCs w:val="28"/>
        </w:rPr>
        <w:t>投资的国际背景：</w:t>
      </w:r>
      <w:r w:rsidR="004B3D4D" w:rsidRPr="00175530">
        <w:rPr>
          <w:rFonts w:ascii="宋体" w:eastAsia="宋体" w:hAnsi="宋体" w:cs="Times New Roman" w:hint="eastAsia"/>
          <w:b/>
          <w:bCs/>
          <w:color w:val="0000FF"/>
          <w:sz w:val="28"/>
          <w:szCs w:val="28"/>
        </w:rPr>
        <w:t>国际经济形势与热点问题</w:t>
      </w:r>
    </w:p>
    <w:p w14:paraId="604D2FDE"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1、疫情前世界经济已经进入衰退</w:t>
      </w:r>
    </w:p>
    <w:p w14:paraId="0C323264"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——当前全球处在罕见的经济增长低迷期</w:t>
      </w:r>
    </w:p>
    <w:p w14:paraId="7CC3D887"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——十年一次的金融危机是否已经到来</w:t>
      </w:r>
    </w:p>
    <w:p w14:paraId="0056A7B6"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——会不会发生百年一遇的危机？</w:t>
      </w:r>
    </w:p>
    <w:p w14:paraId="176C9D8D"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2、世界经济周期与新工业革命</w:t>
      </w:r>
    </w:p>
    <w:p w14:paraId="3CE4F90D"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——全球长波周期划分（康得拉季耶夫周期）</w:t>
      </w:r>
    </w:p>
    <w:p w14:paraId="37332CDD"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——工业革命、技术变革与城市化</w:t>
      </w:r>
    </w:p>
    <w:p w14:paraId="414CEEBB"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sz w:val="28"/>
          <w:szCs w:val="28"/>
        </w:rPr>
        <w:t>3</w:t>
      </w:r>
      <w:r w:rsidRPr="00153AB1">
        <w:rPr>
          <w:rFonts w:ascii="宋体" w:eastAsia="宋体" w:hAnsi="宋体" w:hint="eastAsia"/>
          <w:sz w:val="28"/>
          <w:szCs w:val="28"/>
        </w:rPr>
        <w:t>、油气价格与世界经济景气度</w:t>
      </w:r>
    </w:p>
    <w:p w14:paraId="3F6F4A9C"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4、世界经济进入“三低两高”，货币政策环境巨变</w:t>
      </w:r>
    </w:p>
    <w:p w14:paraId="2B8E11DF"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——俄罗斯、土耳其等国开始加息</w:t>
      </w:r>
    </w:p>
    <w:p w14:paraId="045071A1"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5、拜登上台后的内外政策新变化</w:t>
      </w:r>
    </w:p>
    <w:p w14:paraId="1D23EA42"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6、“灰犀牛”与全球大变局初显</w:t>
      </w:r>
    </w:p>
    <w:p w14:paraId="05DEA55F" w14:textId="77777777" w:rsidR="004B3D4D" w:rsidRPr="00153AB1" w:rsidRDefault="004B3D4D" w:rsidP="004B3D4D">
      <w:pPr>
        <w:spacing w:line="360" w:lineRule="auto"/>
        <w:rPr>
          <w:rFonts w:ascii="宋体" w:eastAsia="宋体" w:hAnsi="宋体"/>
          <w:sz w:val="28"/>
          <w:szCs w:val="28"/>
        </w:rPr>
      </w:pPr>
      <w:bookmarkStart w:id="0" w:name="_Hlk69066782"/>
      <w:r w:rsidRPr="00153AB1">
        <w:rPr>
          <w:rFonts w:ascii="宋体" w:eastAsia="宋体" w:hAnsi="宋体" w:hint="eastAsia"/>
          <w:sz w:val="28"/>
          <w:szCs w:val="28"/>
        </w:rPr>
        <w:t>——警惕“灰犀牛”式大概率危机的到来</w:t>
      </w:r>
    </w:p>
    <w:p w14:paraId="497AD440"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——黑天鹅与绿天鹅</w:t>
      </w:r>
    </w:p>
    <w:p w14:paraId="082D7192"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lastRenderedPageBreak/>
        <w:t>——全球大变局初显</w:t>
      </w:r>
    </w:p>
    <w:bookmarkEnd w:id="0"/>
    <w:p w14:paraId="526AAB1B" w14:textId="77777777" w:rsidR="004B3D4D" w:rsidRPr="00153AB1" w:rsidRDefault="004B3D4D" w:rsidP="004B3D4D">
      <w:pPr>
        <w:spacing w:line="360" w:lineRule="auto"/>
        <w:rPr>
          <w:rFonts w:ascii="宋体" w:eastAsia="宋体" w:hAnsi="宋体"/>
          <w:sz w:val="28"/>
          <w:szCs w:val="28"/>
        </w:rPr>
      </w:pPr>
      <w:r w:rsidRPr="00153AB1">
        <w:rPr>
          <w:rFonts w:ascii="宋体" w:eastAsia="宋体" w:hAnsi="宋体" w:hint="eastAsia"/>
          <w:sz w:val="28"/>
          <w:szCs w:val="28"/>
        </w:rPr>
        <w:t>7、中美贸易战及其对世界经济的影响</w:t>
      </w:r>
    </w:p>
    <w:p w14:paraId="61330612" w14:textId="77777777" w:rsidR="004B3D4D" w:rsidRPr="00BD6B13" w:rsidRDefault="004B3D4D" w:rsidP="004B3D4D">
      <w:pPr>
        <w:spacing w:line="360" w:lineRule="auto"/>
        <w:rPr>
          <w:rFonts w:ascii="宋体" w:eastAsia="宋体" w:hAnsi="宋体"/>
          <w:sz w:val="28"/>
          <w:szCs w:val="28"/>
        </w:rPr>
      </w:pPr>
    </w:p>
    <w:p w14:paraId="7D7CC384" w14:textId="10ECFB06" w:rsidR="004B3D4D" w:rsidRDefault="000A13EA"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三</w:t>
      </w:r>
      <w:r w:rsidR="004B3D4D" w:rsidRPr="00175530">
        <w:rPr>
          <w:rFonts w:ascii="宋体" w:eastAsia="宋体" w:hAnsi="宋体" w:cs="Times New Roman" w:hint="eastAsia"/>
          <w:b/>
          <w:bCs/>
          <w:color w:val="0000FF"/>
          <w:sz w:val="28"/>
          <w:szCs w:val="28"/>
        </w:rPr>
        <w:t>、中美博弈</w:t>
      </w:r>
      <w:r w:rsidR="004B3D4D">
        <w:rPr>
          <w:rFonts w:ascii="宋体" w:eastAsia="宋体" w:hAnsi="宋体" w:cs="Times New Roman" w:hint="eastAsia"/>
          <w:b/>
          <w:bCs/>
          <w:color w:val="0000FF"/>
          <w:sz w:val="28"/>
          <w:szCs w:val="28"/>
        </w:rPr>
        <w:t>影响几何：</w:t>
      </w:r>
      <w:r w:rsidR="004B3D4D" w:rsidRPr="00175530">
        <w:rPr>
          <w:rFonts w:ascii="宋体" w:eastAsia="宋体" w:hAnsi="宋体" w:cs="Times New Roman" w:hint="eastAsia"/>
          <w:b/>
          <w:bCs/>
          <w:color w:val="0000FF"/>
          <w:sz w:val="28"/>
          <w:szCs w:val="28"/>
        </w:rPr>
        <w:t>中美博弈对我国</w:t>
      </w:r>
      <w:r w:rsidR="004B3D4D" w:rsidRPr="00175530">
        <w:rPr>
          <w:rFonts w:ascii="宋体" w:eastAsia="宋体" w:hAnsi="宋体" w:cs="Times New Roman"/>
          <w:b/>
          <w:bCs/>
          <w:color w:val="0000FF"/>
          <w:sz w:val="28"/>
          <w:szCs w:val="28"/>
        </w:rPr>
        <w:t>房地产</w:t>
      </w:r>
      <w:r w:rsidR="004B3D4D" w:rsidRPr="00175530">
        <w:rPr>
          <w:rFonts w:ascii="宋体" w:eastAsia="宋体" w:hAnsi="宋体" w:cs="Times New Roman" w:hint="eastAsia"/>
          <w:b/>
          <w:bCs/>
          <w:color w:val="0000FF"/>
          <w:sz w:val="28"/>
          <w:szCs w:val="28"/>
        </w:rPr>
        <w:t>的影响</w:t>
      </w:r>
    </w:p>
    <w:p w14:paraId="36659D22"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1</w:t>
      </w:r>
      <w:r>
        <w:rPr>
          <w:rFonts w:ascii="宋体" w:eastAsia="宋体" w:hAnsi="宋体" w:hint="eastAsia"/>
          <w:sz w:val="28"/>
          <w:szCs w:val="28"/>
        </w:rPr>
        <w:t>、中美博弈的根本原因</w:t>
      </w:r>
    </w:p>
    <w:p w14:paraId="7349F6B1"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2</w:t>
      </w:r>
      <w:r>
        <w:rPr>
          <w:rFonts w:ascii="宋体" w:eastAsia="宋体" w:hAnsi="宋体" w:hint="eastAsia"/>
          <w:sz w:val="28"/>
          <w:szCs w:val="28"/>
        </w:rPr>
        <w:t>、中美博弈的力度加剧、范围扩大</w:t>
      </w:r>
    </w:p>
    <w:p w14:paraId="7789E03B"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——特朗普：《交易的艺术》</w:t>
      </w:r>
    </w:p>
    <w:p w14:paraId="7F6C220E"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——拜登政府对华政策变化</w:t>
      </w:r>
    </w:p>
    <w:p w14:paraId="72635F34"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——中美博弈最新进展</w:t>
      </w:r>
    </w:p>
    <w:p w14:paraId="69485249" w14:textId="77777777" w:rsidR="004B3D4D" w:rsidRPr="00BD6B13" w:rsidRDefault="004B3D4D" w:rsidP="004B3D4D">
      <w:pPr>
        <w:spacing w:line="360" w:lineRule="auto"/>
        <w:rPr>
          <w:rFonts w:ascii="宋体" w:eastAsia="宋体" w:hAnsi="宋体"/>
          <w:sz w:val="28"/>
          <w:szCs w:val="28"/>
        </w:rPr>
      </w:pPr>
      <w:r>
        <w:rPr>
          <w:rFonts w:ascii="宋体" w:eastAsia="宋体" w:hAnsi="宋体"/>
          <w:sz w:val="28"/>
          <w:szCs w:val="28"/>
        </w:rPr>
        <w:t>3</w:t>
      </w:r>
      <w:r>
        <w:rPr>
          <w:rFonts w:ascii="宋体" w:eastAsia="宋体" w:hAnsi="宋体" w:hint="eastAsia"/>
          <w:sz w:val="28"/>
          <w:szCs w:val="28"/>
        </w:rPr>
        <w:t>、中美博弈的前景展望</w:t>
      </w:r>
    </w:p>
    <w:p w14:paraId="1689B93A" w14:textId="77777777" w:rsidR="004B3D4D" w:rsidRPr="00E92493" w:rsidRDefault="004B3D4D" w:rsidP="004B3D4D">
      <w:pPr>
        <w:spacing w:line="360" w:lineRule="auto"/>
        <w:rPr>
          <w:rFonts w:ascii="宋体" w:eastAsia="宋体" w:hAnsi="宋体"/>
          <w:sz w:val="28"/>
          <w:szCs w:val="28"/>
        </w:rPr>
      </w:pPr>
      <w:r w:rsidRPr="00E92493">
        <w:rPr>
          <w:rFonts w:ascii="宋体" w:eastAsia="宋体" w:hAnsi="宋体" w:hint="eastAsia"/>
          <w:sz w:val="28"/>
          <w:szCs w:val="28"/>
        </w:rPr>
        <w:t>——中美贸易战的三种可能结果</w:t>
      </w:r>
    </w:p>
    <w:p w14:paraId="3C939F77" w14:textId="77777777" w:rsidR="004B3D4D" w:rsidRPr="00E92493" w:rsidRDefault="004B3D4D" w:rsidP="004B3D4D">
      <w:pPr>
        <w:spacing w:line="360" w:lineRule="auto"/>
        <w:rPr>
          <w:rFonts w:ascii="宋体" w:eastAsia="宋体" w:hAnsi="宋体"/>
          <w:sz w:val="28"/>
          <w:szCs w:val="28"/>
        </w:rPr>
      </w:pPr>
      <w:r w:rsidRPr="00E92493">
        <w:rPr>
          <w:rFonts w:ascii="宋体" w:eastAsia="宋体" w:hAnsi="宋体" w:hint="eastAsia"/>
          <w:sz w:val="28"/>
          <w:szCs w:val="28"/>
        </w:rPr>
        <w:t>——初期，沿海和外向型经济省份受影响大</w:t>
      </w:r>
    </w:p>
    <w:p w14:paraId="06597751" w14:textId="77777777" w:rsidR="004B3D4D" w:rsidRDefault="004B3D4D" w:rsidP="004B3D4D">
      <w:pPr>
        <w:spacing w:line="360" w:lineRule="auto"/>
        <w:rPr>
          <w:rFonts w:ascii="宋体" w:eastAsia="宋体" w:hAnsi="宋体"/>
          <w:sz w:val="28"/>
          <w:szCs w:val="28"/>
        </w:rPr>
      </w:pPr>
      <w:r w:rsidRPr="00E92493">
        <w:rPr>
          <w:rFonts w:ascii="宋体" w:eastAsia="宋体" w:hAnsi="宋体" w:hint="eastAsia"/>
          <w:sz w:val="28"/>
          <w:szCs w:val="28"/>
        </w:rPr>
        <w:t>——最终影响到全国各个省份</w:t>
      </w:r>
    </w:p>
    <w:p w14:paraId="31432529" w14:textId="77777777" w:rsidR="004B3D4D" w:rsidRPr="00E92493" w:rsidRDefault="004B3D4D" w:rsidP="004B3D4D">
      <w:pPr>
        <w:spacing w:line="360" w:lineRule="auto"/>
        <w:rPr>
          <w:rFonts w:ascii="宋体" w:eastAsia="宋体" w:hAnsi="宋体"/>
          <w:sz w:val="28"/>
          <w:szCs w:val="28"/>
        </w:rPr>
      </w:pPr>
      <w:r>
        <w:rPr>
          <w:rFonts w:ascii="宋体" w:eastAsia="宋体" w:hAnsi="宋体" w:hint="eastAsia"/>
          <w:sz w:val="28"/>
          <w:szCs w:val="28"/>
        </w:rPr>
        <w:t>——中美贸易战的可能演化路径</w:t>
      </w:r>
    </w:p>
    <w:p w14:paraId="77F55B5A"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4</w:t>
      </w:r>
      <w:r>
        <w:rPr>
          <w:rFonts w:ascii="宋体" w:eastAsia="宋体" w:hAnsi="宋体" w:hint="eastAsia"/>
          <w:sz w:val="28"/>
          <w:szCs w:val="28"/>
        </w:rPr>
        <w:t>、中美博弈不同情形下的短期影响和长期影响</w:t>
      </w:r>
    </w:p>
    <w:p w14:paraId="1ABE7426"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5</w:t>
      </w:r>
      <w:r>
        <w:rPr>
          <w:rFonts w:ascii="宋体" w:eastAsia="宋体" w:hAnsi="宋体" w:hint="eastAsia"/>
          <w:sz w:val="28"/>
          <w:szCs w:val="28"/>
        </w:rPr>
        <w:t>、中美博弈不同情形下的直接影响和间接影响</w:t>
      </w:r>
    </w:p>
    <w:p w14:paraId="177A9160" w14:textId="77777777" w:rsidR="004B3D4D" w:rsidRPr="00F02005" w:rsidRDefault="004B3D4D" w:rsidP="004B3D4D">
      <w:pPr>
        <w:spacing w:line="360" w:lineRule="auto"/>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、中美博弈对进出口的可能影响：现在与未来</w:t>
      </w:r>
    </w:p>
    <w:p w14:paraId="753587BF"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7</w:t>
      </w:r>
      <w:r>
        <w:rPr>
          <w:rFonts w:ascii="宋体" w:eastAsia="宋体" w:hAnsi="宋体" w:hint="eastAsia"/>
          <w:sz w:val="28"/>
          <w:szCs w:val="28"/>
        </w:rPr>
        <w:t>、中美博弈对房地产的可能影响：现在与未来</w:t>
      </w:r>
    </w:p>
    <w:p w14:paraId="21A5984F"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——外贸顺差减少→外汇占款减少（发行的锚）→人民币发行被动减少→影响经济和进出口→对房地产负面影响</w:t>
      </w:r>
    </w:p>
    <w:p w14:paraId="68D0D428"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——科技封锁加剧→发展高科技→避免全民炒房→引导企业加大研发投入→对房地产负面影响</w:t>
      </w:r>
    </w:p>
    <w:p w14:paraId="2E67EAFC"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lastRenderedPageBreak/>
        <w:t>——外贸顺差减少→海外投资受限→投资渠道减少→投资/购买房地产</w:t>
      </w:r>
    </w:p>
    <w:p w14:paraId="63AE80F7"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——内循环背景下→基建拉动经济、促进就业→房地产市场活跃</w:t>
      </w:r>
    </w:p>
    <w:p w14:paraId="38965F25"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——刺激经济→货币供应增加→实体经济投资回报较低→资金绕道回流到房地产</w:t>
      </w:r>
    </w:p>
    <w:p w14:paraId="7BCCD8FE"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——出口减少→经济受影响→财政收入减少→搞土地财政→刺激房地产</w:t>
      </w:r>
    </w:p>
    <w:p w14:paraId="7CAD7E35"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——全球货币大放水/货币超发→大宗商品价格上涨→输入性通货膨胀→成本上涨（原料价格上升、人工成本上升）→老板利润减少、工人净收入减少→房地产需求减少</w:t>
      </w:r>
    </w:p>
    <w:p w14:paraId="26CFB3DD"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——全球货币大放水/货币超发→大宗商品价格上涨→输入性通货膨胀→物价上涨（原料价格上升、人工成本上升）→资产性需求增加→房地产投资需求增加</w:t>
      </w:r>
    </w:p>
    <w:p w14:paraId="0933DB76"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8</w:t>
      </w:r>
      <w:r>
        <w:rPr>
          <w:rFonts w:ascii="宋体" w:eastAsia="宋体" w:hAnsi="宋体" w:hint="eastAsia"/>
          <w:sz w:val="28"/>
          <w:szCs w:val="28"/>
        </w:rPr>
        <w:t>、中美博弈对金融的冲击</w:t>
      </w:r>
    </w:p>
    <w:p w14:paraId="2576FDDC"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——金融风险会放大</w:t>
      </w:r>
    </w:p>
    <w:p w14:paraId="60F5990B"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——蒙代尔“不可能三角”</w:t>
      </w:r>
    </w:p>
    <w:p w14:paraId="48FD16B5"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——汇率风险增加，企业要积极应对</w:t>
      </w:r>
    </w:p>
    <w:p w14:paraId="305D042F"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——在中美博弈背景下，大概率人民币处于升值通道。但随着博弈力度的加重与缓和，会有波动。</w:t>
      </w:r>
    </w:p>
    <w:p w14:paraId="7B763E29"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——为增加谈判筹码，阶段性贬值是常态</w:t>
      </w:r>
    </w:p>
    <w:p w14:paraId="023BA8DA" w14:textId="77777777" w:rsidR="004B3D4D" w:rsidRDefault="004B3D4D" w:rsidP="004B3D4D">
      <w:pPr>
        <w:spacing w:line="360" w:lineRule="auto"/>
        <w:rPr>
          <w:rFonts w:ascii="宋体" w:eastAsia="宋体" w:hAnsi="宋体"/>
          <w:sz w:val="28"/>
          <w:szCs w:val="28"/>
        </w:rPr>
      </w:pPr>
      <w:r>
        <w:rPr>
          <w:rFonts w:ascii="宋体" w:eastAsia="宋体" w:hAnsi="宋体"/>
          <w:sz w:val="28"/>
          <w:szCs w:val="28"/>
        </w:rPr>
        <w:t>9</w:t>
      </w:r>
      <w:r>
        <w:rPr>
          <w:rFonts w:ascii="宋体" w:eastAsia="宋体" w:hAnsi="宋体" w:hint="eastAsia"/>
          <w:sz w:val="28"/>
          <w:szCs w:val="28"/>
        </w:rPr>
        <w:t>、叠加疫情影响下，中美博弈的进程和后果还不清晰</w:t>
      </w:r>
    </w:p>
    <w:p w14:paraId="45C973B5" w14:textId="77777777" w:rsidR="004B3D4D" w:rsidRPr="00F02005" w:rsidRDefault="004B3D4D" w:rsidP="004B3D4D">
      <w:pPr>
        <w:spacing w:line="360" w:lineRule="auto"/>
        <w:rPr>
          <w:rFonts w:ascii="宋体" w:eastAsia="宋体" w:hAnsi="宋体"/>
          <w:sz w:val="28"/>
          <w:szCs w:val="28"/>
        </w:rPr>
      </w:pPr>
      <w:r>
        <w:rPr>
          <w:rFonts w:ascii="宋体" w:eastAsia="宋体" w:hAnsi="宋体" w:hint="eastAsia"/>
          <w:sz w:val="28"/>
          <w:szCs w:val="28"/>
        </w:rPr>
        <w:t>——疫情造成全球供应链、产业链、价值链甚至创新链中断或者减弱。</w:t>
      </w:r>
      <w:r>
        <w:rPr>
          <w:rFonts w:ascii="宋体" w:eastAsia="宋体" w:hAnsi="宋体" w:hint="eastAsia"/>
          <w:sz w:val="28"/>
          <w:szCs w:val="28"/>
        </w:rPr>
        <w:lastRenderedPageBreak/>
        <w:t>未来疫情结束后，全球供应链、产业链、价值链会重构。</w:t>
      </w:r>
    </w:p>
    <w:p w14:paraId="5C68CFA8" w14:textId="68D3CFA1" w:rsidR="004B3D4D" w:rsidRPr="00011A95" w:rsidRDefault="004B3D4D" w:rsidP="004B3D4D">
      <w:pPr>
        <w:spacing w:line="360" w:lineRule="auto"/>
        <w:rPr>
          <w:rFonts w:ascii="宋体" w:eastAsia="宋体" w:hAnsi="宋体"/>
          <w:sz w:val="28"/>
          <w:szCs w:val="28"/>
        </w:rPr>
      </w:pPr>
      <w:r>
        <w:rPr>
          <w:rFonts w:ascii="宋体" w:eastAsia="宋体" w:hAnsi="宋体"/>
          <w:sz w:val="28"/>
          <w:szCs w:val="28"/>
        </w:rPr>
        <w:t>10</w:t>
      </w:r>
      <w:r w:rsidRPr="00011A95">
        <w:rPr>
          <w:rFonts w:ascii="宋体" w:eastAsia="宋体" w:hAnsi="宋体" w:hint="eastAsia"/>
          <w:sz w:val="28"/>
          <w:szCs w:val="28"/>
        </w:rPr>
        <w:t>、</w:t>
      </w:r>
      <w:r w:rsidR="00160DE7">
        <w:rPr>
          <w:rFonts w:ascii="宋体" w:eastAsia="宋体" w:hAnsi="宋体" w:hint="eastAsia"/>
          <w:sz w:val="28"/>
          <w:szCs w:val="28"/>
        </w:rPr>
        <w:t>房地产</w:t>
      </w:r>
      <w:r w:rsidRPr="00011A95">
        <w:rPr>
          <w:rFonts w:ascii="宋体" w:eastAsia="宋体" w:hAnsi="宋体" w:hint="eastAsia"/>
          <w:sz w:val="28"/>
          <w:szCs w:val="28"/>
        </w:rPr>
        <w:t>企业的应对</w:t>
      </w:r>
    </w:p>
    <w:p w14:paraId="3BF335E6" w14:textId="77777777" w:rsidR="004B3D4D" w:rsidRPr="00011A95" w:rsidRDefault="004B3D4D" w:rsidP="004B3D4D">
      <w:pPr>
        <w:spacing w:line="360" w:lineRule="auto"/>
        <w:rPr>
          <w:rFonts w:ascii="宋体" w:eastAsia="宋体" w:hAnsi="宋体"/>
          <w:sz w:val="28"/>
          <w:szCs w:val="28"/>
        </w:rPr>
      </w:pPr>
      <w:r w:rsidRPr="00011A95">
        <w:rPr>
          <w:rFonts w:ascii="宋体" w:eastAsia="宋体" w:hAnsi="宋体" w:hint="eastAsia"/>
          <w:sz w:val="28"/>
          <w:szCs w:val="28"/>
        </w:rPr>
        <w:t>——未雨绸缪，化解风险</w:t>
      </w:r>
    </w:p>
    <w:p w14:paraId="7C679889" w14:textId="77777777" w:rsidR="004B3D4D" w:rsidRDefault="004B3D4D" w:rsidP="004B3D4D">
      <w:pPr>
        <w:spacing w:line="360" w:lineRule="auto"/>
        <w:rPr>
          <w:rFonts w:ascii="宋体" w:eastAsia="宋体" w:hAnsi="宋体"/>
          <w:sz w:val="28"/>
          <w:szCs w:val="28"/>
        </w:rPr>
      </w:pPr>
      <w:r w:rsidRPr="00011A95">
        <w:rPr>
          <w:rFonts w:ascii="宋体" w:eastAsia="宋体" w:hAnsi="宋体" w:hint="eastAsia"/>
          <w:sz w:val="28"/>
          <w:szCs w:val="28"/>
        </w:rPr>
        <w:t>——主动出击，转型升级</w:t>
      </w:r>
    </w:p>
    <w:p w14:paraId="2D53B3C3" w14:textId="77777777" w:rsidR="004B3D4D" w:rsidRPr="00011A95" w:rsidRDefault="004B3D4D" w:rsidP="004B3D4D">
      <w:pPr>
        <w:spacing w:line="360" w:lineRule="auto"/>
        <w:rPr>
          <w:rFonts w:ascii="宋体" w:eastAsia="宋体" w:hAnsi="宋体"/>
          <w:sz w:val="28"/>
          <w:szCs w:val="28"/>
        </w:rPr>
      </w:pPr>
    </w:p>
    <w:p w14:paraId="7F23FA35" w14:textId="7D97816E" w:rsidR="004B3D4D" w:rsidRPr="002A5829" w:rsidRDefault="000A13EA" w:rsidP="004B3D4D">
      <w:pPr>
        <w:spacing w:line="360" w:lineRule="auto"/>
        <w:rPr>
          <w:rFonts w:ascii="宋体" w:eastAsia="宋体" w:hAnsi="宋体" w:cs="Times New Roman"/>
          <w:b/>
          <w:bCs/>
          <w:color w:val="0000FF"/>
          <w:sz w:val="28"/>
          <w:szCs w:val="28"/>
        </w:rPr>
      </w:pPr>
      <w:bookmarkStart w:id="1" w:name="_Hlk69125847"/>
      <w:r>
        <w:rPr>
          <w:rFonts w:ascii="宋体" w:eastAsia="宋体" w:hAnsi="宋体" w:cs="Times New Roman" w:hint="eastAsia"/>
          <w:b/>
          <w:bCs/>
          <w:color w:val="0000FF"/>
          <w:sz w:val="28"/>
          <w:szCs w:val="28"/>
        </w:rPr>
        <w:t>四</w:t>
      </w:r>
      <w:r w:rsidR="004B3D4D" w:rsidRPr="006B00BD">
        <w:rPr>
          <w:rFonts w:ascii="宋体" w:eastAsia="宋体" w:hAnsi="宋体" w:cs="Times New Roman" w:hint="eastAsia"/>
          <w:b/>
          <w:bCs/>
          <w:color w:val="0000FF"/>
          <w:sz w:val="28"/>
          <w:szCs w:val="28"/>
        </w:rPr>
        <w:t>、</w:t>
      </w:r>
      <w:r w:rsidR="004B3D4D" w:rsidRPr="00175530">
        <w:rPr>
          <w:rFonts w:ascii="宋体" w:eastAsia="宋体" w:hAnsi="宋体" w:cs="Times New Roman" w:hint="eastAsia"/>
          <w:b/>
          <w:bCs/>
          <w:color w:val="0000FF"/>
          <w:sz w:val="28"/>
          <w:szCs w:val="28"/>
        </w:rPr>
        <w:t>我国</w:t>
      </w:r>
      <w:r w:rsidR="004B3D4D" w:rsidRPr="00175530">
        <w:rPr>
          <w:rFonts w:ascii="宋体" w:eastAsia="宋体" w:hAnsi="宋体" w:cs="Times New Roman"/>
          <w:b/>
          <w:bCs/>
          <w:color w:val="0000FF"/>
          <w:sz w:val="28"/>
          <w:szCs w:val="28"/>
        </w:rPr>
        <w:t>房地产</w:t>
      </w:r>
      <w:r w:rsidR="004B3D4D">
        <w:rPr>
          <w:rFonts w:ascii="宋体" w:eastAsia="宋体" w:hAnsi="宋体" w:cs="Times New Roman" w:hint="eastAsia"/>
          <w:b/>
          <w:bCs/>
          <w:color w:val="0000FF"/>
          <w:sz w:val="28"/>
          <w:szCs w:val="28"/>
        </w:rPr>
        <w:t>投资的国内宏观经济背景：</w:t>
      </w:r>
      <w:r w:rsidR="004B3D4D" w:rsidRPr="00F42FB0">
        <w:rPr>
          <w:rFonts w:ascii="宋体" w:eastAsia="宋体" w:hAnsi="宋体" w:cs="Times New Roman" w:hint="eastAsia"/>
          <w:b/>
          <w:bCs/>
          <w:color w:val="0000FF"/>
          <w:sz w:val="28"/>
          <w:szCs w:val="28"/>
        </w:rPr>
        <w:t>中国经济长期发展趋势</w:t>
      </w:r>
    </w:p>
    <w:p w14:paraId="2242B034"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1、宏观经济分析的基本框架：总需求与总供给</w:t>
      </w:r>
    </w:p>
    <w:p w14:paraId="736E728F"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2、经济增长的决定要素</w:t>
      </w:r>
    </w:p>
    <w:p w14:paraId="6F2DD693"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3、需求三架马车分析</w:t>
      </w:r>
    </w:p>
    <w:p w14:paraId="4C8DC4B4"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（1）消费</w:t>
      </w:r>
    </w:p>
    <w:p w14:paraId="75C01E9B"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（2）投资：民间投资告急</w:t>
      </w:r>
    </w:p>
    <w:p w14:paraId="66630BC1"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（3）出口：进出口增速回落</w:t>
      </w:r>
    </w:p>
    <w:p w14:paraId="00C6D73D"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4、供给侧分析</w:t>
      </w:r>
    </w:p>
    <w:p w14:paraId="673BF6C1"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 xml:space="preserve">（1）人口问题：未富先老 </w:t>
      </w:r>
    </w:p>
    <w:p w14:paraId="027641C7"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（2）资源环境问题</w:t>
      </w:r>
    </w:p>
    <w:p w14:paraId="0DC6314F"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（3）科技创新问题</w:t>
      </w:r>
    </w:p>
    <w:p w14:paraId="075E5828"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5、中国会不会陷入“中等国家收入陷阱”</w:t>
      </w:r>
    </w:p>
    <w:p w14:paraId="4968A057"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6、经济增长的三大动力来源</w:t>
      </w:r>
    </w:p>
    <w:p w14:paraId="4DDC1115"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——城镇化没有完成</w:t>
      </w:r>
    </w:p>
    <w:p w14:paraId="0E88268D"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——中西部地区的后发优势</w:t>
      </w:r>
    </w:p>
    <w:p w14:paraId="183BB37C"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——消费结构升级</w:t>
      </w:r>
    </w:p>
    <w:p w14:paraId="456161BB"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7、近年中国出现的几个重要拐点</w:t>
      </w:r>
    </w:p>
    <w:p w14:paraId="43EF19ED" w14:textId="77777777" w:rsidR="004B3D4D" w:rsidRPr="00DD2023" w:rsidRDefault="004B3D4D" w:rsidP="004B3D4D">
      <w:pPr>
        <w:spacing w:line="360" w:lineRule="auto"/>
        <w:rPr>
          <w:rFonts w:ascii="宋体" w:eastAsia="宋体" w:hAnsi="宋体"/>
          <w:sz w:val="28"/>
          <w:szCs w:val="28"/>
        </w:rPr>
      </w:pPr>
      <w:r>
        <w:rPr>
          <w:rFonts w:ascii="宋体" w:eastAsia="宋体" w:hAnsi="宋体"/>
          <w:sz w:val="28"/>
          <w:szCs w:val="28"/>
        </w:rPr>
        <w:lastRenderedPageBreak/>
        <w:t>8</w:t>
      </w:r>
      <w:r w:rsidRPr="00DD2023">
        <w:rPr>
          <w:rFonts w:ascii="宋体" w:eastAsia="宋体" w:hAnsi="宋体" w:hint="eastAsia"/>
          <w:sz w:val="28"/>
          <w:szCs w:val="28"/>
        </w:rPr>
        <w:t>、中国经济将现“四大分化”</w:t>
      </w:r>
    </w:p>
    <w:p w14:paraId="46C26E84" w14:textId="77777777" w:rsidR="004B3D4D" w:rsidRPr="00DD2023" w:rsidRDefault="004B3D4D" w:rsidP="004B3D4D">
      <w:pPr>
        <w:spacing w:line="360" w:lineRule="auto"/>
        <w:rPr>
          <w:rFonts w:ascii="宋体" w:eastAsia="宋体" w:hAnsi="宋体"/>
          <w:sz w:val="28"/>
          <w:szCs w:val="28"/>
        </w:rPr>
      </w:pPr>
      <w:r>
        <w:rPr>
          <w:rFonts w:ascii="宋体" w:eastAsia="宋体" w:hAnsi="宋体"/>
          <w:sz w:val="28"/>
          <w:szCs w:val="28"/>
        </w:rPr>
        <w:t>9</w:t>
      </w:r>
      <w:r w:rsidRPr="00DD2023">
        <w:rPr>
          <w:rFonts w:ascii="宋体" w:eastAsia="宋体" w:hAnsi="宋体" w:hint="eastAsia"/>
          <w:sz w:val="28"/>
          <w:szCs w:val="28"/>
        </w:rPr>
        <w:t>、实体经济企业面临的六大问题、五大危机</w:t>
      </w:r>
    </w:p>
    <w:p w14:paraId="2C169A7E"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1</w:t>
      </w:r>
      <w:r>
        <w:rPr>
          <w:rFonts w:ascii="宋体" w:eastAsia="宋体" w:hAnsi="宋体"/>
          <w:sz w:val="28"/>
          <w:szCs w:val="28"/>
        </w:rPr>
        <w:t>0</w:t>
      </w:r>
      <w:r w:rsidRPr="00DD2023">
        <w:rPr>
          <w:rFonts w:ascii="宋体" w:eastAsia="宋体" w:hAnsi="宋体" w:hint="eastAsia"/>
          <w:sz w:val="28"/>
          <w:szCs w:val="28"/>
        </w:rPr>
        <w:t>、企业倒闭潮的四种推动力量</w:t>
      </w:r>
    </w:p>
    <w:p w14:paraId="7A3193C2" w14:textId="77777777" w:rsidR="004B3D4D" w:rsidRPr="00DD2023" w:rsidRDefault="004B3D4D" w:rsidP="004B3D4D">
      <w:pPr>
        <w:spacing w:line="360" w:lineRule="auto"/>
        <w:rPr>
          <w:rFonts w:ascii="宋体" w:eastAsia="宋体" w:hAnsi="宋体"/>
          <w:sz w:val="28"/>
          <w:szCs w:val="28"/>
        </w:rPr>
      </w:pPr>
      <w:r>
        <w:rPr>
          <w:rFonts w:ascii="宋体" w:eastAsia="宋体" w:hAnsi="宋体"/>
          <w:sz w:val="28"/>
          <w:szCs w:val="28"/>
        </w:rPr>
        <w:t>11</w:t>
      </w:r>
      <w:r w:rsidRPr="00DD2023">
        <w:rPr>
          <w:rFonts w:ascii="宋体" w:eastAsia="宋体" w:hAnsi="宋体" w:hint="eastAsia"/>
          <w:sz w:val="28"/>
          <w:szCs w:val="28"/>
        </w:rPr>
        <w:t>、</w:t>
      </w:r>
      <w:r>
        <w:rPr>
          <w:rFonts w:ascii="宋体" w:eastAsia="宋体" w:hAnsi="宋体" w:hint="eastAsia"/>
          <w:sz w:val="28"/>
          <w:szCs w:val="28"/>
        </w:rPr>
        <w:t>产业转移与海外投资</w:t>
      </w:r>
    </w:p>
    <w:p w14:paraId="5AFE7E53" w14:textId="77777777" w:rsidR="004B3D4D"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12、从十四五规划看中国经济未来发展与中国未来深刻变革</w:t>
      </w:r>
    </w:p>
    <w:p w14:paraId="704111F0"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3</w:t>
      </w:r>
      <w:r>
        <w:rPr>
          <w:rFonts w:ascii="宋体" w:eastAsia="宋体" w:hAnsi="宋体" w:hint="eastAsia"/>
          <w:sz w:val="28"/>
          <w:szCs w:val="28"/>
        </w:rPr>
        <w:t>、碳中和与绿色发展将重塑中国经济</w:t>
      </w:r>
    </w:p>
    <w:p w14:paraId="0B5A1196"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4</w:t>
      </w:r>
      <w:r>
        <w:rPr>
          <w:rFonts w:ascii="宋体" w:eastAsia="宋体" w:hAnsi="宋体" w:hint="eastAsia"/>
          <w:sz w:val="28"/>
          <w:szCs w:val="28"/>
        </w:rPr>
        <w:t>、警惕金融风险：谨防“明斯基时刻”的到来</w:t>
      </w:r>
    </w:p>
    <w:p w14:paraId="19616277" w14:textId="77777777" w:rsidR="004B3D4D" w:rsidRPr="00C342E5" w:rsidRDefault="004B3D4D" w:rsidP="004B3D4D">
      <w:pPr>
        <w:spacing w:line="360" w:lineRule="auto"/>
        <w:rPr>
          <w:rFonts w:ascii="宋体" w:eastAsia="宋体" w:hAnsi="宋体"/>
          <w:sz w:val="28"/>
          <w:szCs w:val="28"/>
        </w:rPr>
      </w:pPr>
      <w:r>
        <w:rPr>
          <w:rFonts w:ascii="宋体" w:eastAsia="宋体" w:hAnsi="宋体" w:hint="eastAsia"/>
          <w:sz w:val="28"/>
          <w:szCs w:val="28"/>
        </w:rPr>
        <w:t>——</w:t>
      </w:r>
      <w:r w:rsidRPr="00C342E5">
        <w:rPr>
          <w:rFonts w:ascii="宋体" w:eastAsia="宋体" w:hAnsi="宋体" w:hint="eastAsia"/>
          <w:sz w:val="28"/>
          <w:szCs w:val="28"/>
        </w:rPr>
        <w:t>郭树清：房地产泡沫是最大的灰犀牛</w:t>
      </w:r>
    </w:p>
    <w:p w14:paraId="480B20D5" w14:textId="77777777" w:rsidR="004B3D4D" w:rsidRPr="00DD2023" w:rsidRDefault="004B3D4D" w:rsidP="004B3D4D">
      <w:pPr>
        <w:spacing w:line="360" w:lineRule="auto"/>
        <w:rPr>
          <w:rFonts w:ascii="宋体" w:eastAsia="宋体" w:hAnsi="宋体"/>
          <w:sz w:val="28"/>
          <w:szCs w:val="28"/>
        </w:rPr>
      </w:pPr>
      <w:r w:rsidRPr="00DD2023">
        <w:rPr>
          <w:rFonts w:ascii="宋体" w:eastAsia="宋体" w:hAnsi="宋体" w:hint="eastAsia"/>
          <w:sz w:val="28"/>
          <w:szCs w:val="28"/>
        </w:rPr>
        <w:t>1</w:t>
      </w:r>
      <w:r>
        <w:rPr>
          <w:rFonts w:ascii="宋体" w:eastAsia="宋体" w:hAnsi="宋体"/>
          <w:sz w:val="28"/>
          <w:szCs w:val="28"/>
        </w:rPr>
        <w:t>5</w:t>
      </w:r>
      <w:r w:rsidRPr="00DD2023">
        <w:rPr>
          <w:rFonts w:ascii="宋体" w:eastAsia="宋体" w:hAnsi="宋体" w:hint="eastAsia"/>
          <w:sz w:val="28"/>
          <w:szCs w:val="28"/>
        </w:rPr>
        <w:t>、对我国未来经济增长的基本判断</w:t>
      </w:r>
    </w:p>
    <w:p w14:paraId="6DF76EA8" w14:textId="77777777" w:rsidR="004B3D4D" w:rsidRPr="00215777" w:rsidRDefault="004B3D4D" w:rsidP="004B3D4D">
      <w:pPr>
        <w:spacing w:line="360" w:lineRule="auto"/>
        <w:rPr>
          <w:rFonts w:ascii="宋体" w:eastAsia="宋体" w:hAnsi="宋体"/>
          <w:sz w:val="28"/>
          <w:szCs w:val="28"/>
        </w:rPr>
      </w:pPr>
    </w:p>
    <w:p w14:paraId="485D16B8" w14:textId="0A6DF17E" w:rsidR="004B3D4D" w:rsidRPr="002A5829" w:rsidRDefault="000A13EA"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五</w:t>
      </w:r>
      <w:r w:rsidR="004B3D4D" w:rsidRPr="006B00BD">
        <w:rPr>
          <w:rFonts w:ascii="宋体" w:eastAsia="宋体" w:hAnsi="宋体" w:cs="Times New Roman" w:hint="eastAsia"/>
          <w:b/>
          <w:bCs/>
          <w:color w:val="0000FF"/>
          <w:sz w:val="28"/>
          <w:szCs w:val="28"/>
        </w:rPr>
        <w:t>、</w:t>
      </w:r>
      <w:r w:rsidR="004B3D4D">
        <w:rPr>
          <w:rFonts w:ascii="宋体" w:eastAsia="宋体" w:hAnsi="宋体" w:cs="Times New Roman" w:hint="eastAsia"/>
          <w:b/>
          <w:bCs/>
          <w:color w:val="0000FF"/>
          <w:sz w:val="28"/>
          <w:szCs w:val="28"/>
        </w:rPr>
        <w:t>房地产向何处去：</w:t>
      </w:r>
      <w:r w:rsidR="004B3D4D" w:rsidRPr="002A5829">
        <w:rPr>
          <w:rFonts w:ascii="宋体" w:eastAsia="宋体" w:hAnsi="宋体" w:cs="Times New Roman" w:hint="eastAsia"/>
          <w:b/>
          <w:bCs/>
          <w:color w:val="0000FF"/>
          <w:sz w:val="28"/>
          <w:szCs w:val="28"/>
        </w:rPr>
        <w:t>新时期中国经济走向预示长期房地产市场将平稳发展</w:t>
      </w:r>
    </w:p>
    <w:p w14:paraId="363D7C11"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1、中国经济长期向好的前景是光明的</w:t>
      </w:r>
    </w:p>
    <w:p w14:paraId="6FCD6F3D"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sz w:val="28"/>
          <w:szCs w:val="28"/>
        </w:rPr>
        <w:t>2</w:t>
      </w:r>
      <w:r w:rsidRPr="00E47A09">
        <w:rPr>
          <w:rFonts w:ascii="宋体" w:eastAsia="宋体" w:hAnsi="宋体" w:hint="eastAsia"/>
          <w:sz w:val="28"/>
          <w:szCs w:val="28"/>
        </w:rPr>
        <w:t>、我国未来经济持续增长支撑基建和房地产需求</w:t>
      </w:r>
    </w:p>
    <w:p w14:paraId="373179E9"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sz w:val="28"/>
          <w:szCs w:val="28"/>
        </w:rPr>
        <w:t>3</w:t>
      </w:r>
      <w:r w:rsidRPr="00E47A09">
        <w:rPr>
          <w:rFonts w:ascii="宋体" w:eastAsia="宋体" w:hAnsi="宋体" w:hint="eastAsia"/>
          <w:sz w:val="28"/>
          <w:szCs w:val="28"/>
        </w:rPr>
        <w:t>、19大后中国经济走向预示房地产行业平稳发展</w:t>
      </w:r>
    </w:p>
    <w:p w14:paraId="001EB824"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——我国长期向好支撑基建和房地产需求</w:t>
      </w:r>
    </w:p>
    <w:p w14:paraId="358ADE0C"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——基建和房地产市场健康发展是政府、百姓的共同愿望</w:t>
      </w:r>
    </w:p>
    <w:p w14:paraId="2B754934"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——基础设施建设是经济发展的支撑条件</w:t>
      </w:r>
    </w:p>
    <w:p w14:paraId="4D8625C2"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——朱镕基：房地产拉动了一百多个产业发展</w:t>
      </w:r>
    </w:p>
    <w:p w14:paraId="2E636376"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——地方财政压力</w:t>
      </w:r>
    </w:p>
    <w:p w14:paraId="35EB737E"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——百姓财富保值</w:t>
      </w:r>
    </w:p>
    <w:p w14:paraId="24BA8982"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4、房价会涨还是跌？</w:t>
      </w:r>
    </w:p>
    <w:p w14:paraId="233A06D0"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lastRenderedPageBreak/>
        <w:t>——2017.5.12，人民日报发文：房价上涨是必然趋势</w:t>
      </w:r>
    </w:p>
    <w:p w14:paraId="04241117"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——论经济体量，中国和美国最为相像；论土地制度，中国又是香港式的；论人口结构，中国向日本靠拢。再加上调控，所以房价的问题很复杂</w:t>
      </w:r>
    </w:p>
    <w:p w14:paraId="76B04351"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——房地产周期：长期看人口、中期看土地、短期看金融</w:t>
      </w:r>
    </w:p>
    <w:p w14:paraId="631381D2"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w:t>
      </w:r>
      <w:r w:rsidRPr="00E47A09">
        <w:rPr>
          <w:rFonts w:ascii="宋体" w:eastAsia="宋体" w:hAnsi="宋体" w:hint="eastAsia"/>
          <w:sz w:val="28"/>
          <w:szCs w:val="28"/>
        </w:rPr>
        <w:t>房价会涨还是跌？</w:t>
      </w:r>
      <w:r>
        <w:rPr>
          <w:rFonts w:ascii="宋体" w:eastAsia="宋体" w:hAnsi="宋体" w:hint="eastAsia"/>
          <w:sz w:val="28"/>
          <w:szCs w:val="28"/>
        </w:rPr>
        <w:t>看通胀、区域、投资渠道</w:t>
      </w:r>
    </w:p>
    <w:p w14:paraId="7E6837D1" w14:textId="77777777" w:rsidR="004B3D4D" w:rsidRDefault="004B3D4D" w:rsidP="004B3D4D">
      <w:pPr>
        <w:spacing w:line="360" w:lineRule="auto"/>
        <w:rPr>
          <w:rFonts w:ascii="宋体" w:eastAsia="宋体" w:hAnsi="宋体"/>
          <w:sz w:val="28"/>
          <w:szCs w:val="28"/>
        </w:rPr>
      </w:pPr>
      <w:r>
        <w:rPr>
          <w:rFonts w:ascii="宋体" w:eastAsia="宋体" w:hAnsi="宋体" w:hint="eastAsia"/>
          <w:sz w:val="28"/>
          <w:szCs w:val="28"/>
        </w:rPr>
        <w:t>——根源：土地财政，人地错配，货币超发</w:t>
      </w:r>
    </w:p>
    <w:p w14:paraId="7F3247A8"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5、人口老龄化加速影响房地产</w:t>
      </w:r>
    </w:p>
    <w:p w14:paraId="46F3E640" w14:textId="77777777" w:rsidR="004B3D4D"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——从人口结构上看，大概率上2030年是房地产和房价的转折点</w:t>
      </w:r>
    </w:p>
    <w:p w14:paraId="15D50696" w14:textId="77777777" w:rsidR="004B3D4D" w:rsidRPr="00E47A09" w:rsidRDefault="004B3D4D" w:rsidP="004B3D4D">
      <w:pPr>
        <w:spacing w:line="360" w:lineRule="auto"/>
        <w:rPr>
          <w:rFonts w:ascii="宋体" w:eastAsia="宋体" w:hAnsi="宋体"/>
          <w:sz w:val="28"/>
          <w:szCs w:val="28"/>
        </w:rPr>
      </w:pPr>
      <w:r>
        <w:rPr>
          <w:rFonts w:ascii="宋体" w:eastAsia="宋体" w:hAnsi="宋体" w:hint="eastAsia"/>
          <w:sz w:val="28"/>
          <w:szCs w:val="28"/>
        </w:rPr>
        <w:t>——老龄化会拖累经济增速</w:t>
      </w:r>
    </w:p>
    <w:p w14:paraId="286A5A19"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6、土地制度政策变化影响房地产</w:t>
      </w:r>
    </w:p>
    <w:p w14:paraId="130F2E00" w14:textId="77777777" w:rsidR="004B3D4D" w:rsidRPr="00C52D55"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7、土地财政和地方债务风险影响房地产走向</w:t>
      </w:r>
    </w:p>
    <w:p w14:paraId="48648353"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——地方财政对土地财政的依赖度分析</w:t>
      </w:r>
    </w:p>
    <w:p w14:paraId="530EF260" w14:textId="77777777" w:rsidR="004B3D4D" w:rsidRPr="00E47A09" w:rsidRDefault="004B3D4D" w:rsidP="004B3D4D">
      <w:pPr>
        <w:spacing w:line="360" w:lineRule="auto"/>
        <w:rPr>
          <w:rFonts w:ascii="宋体" w:eastAsia="宋体" w:hAnsi="宋体"/>
          <w:sz w:val="28"/>
          <w:szCs w:val="28"/>
        </w:rPr>
      </w:pPr>
      <w:r>
        <w:rPr>
          <w:rFonts w:ascii="宋体" w:eastAsia="宋体" w:hAnsi="宋体"/>
          <w:sz w:val="28"/>
          <w:szCs w:val="28"/>
        </w:rPr>
        <w:t>8</w:t>
      </w:r>
      <w:r w:rsidRPr="00E47A09">
        <w:rPr>
          <w:rFonts w:ascii="宋体" w:eastAsia="宋体" w:hAnsi="宋体" w:hint="eastAsia"/>
          <w:sz w:val="28"/>
          <w:szCs w:val="28"/>
        </w:rPr>
        <w:t>、通货膨胀预期、土地财政与现行房地产市场政策的拉锯</w:t>
      </w:r>
    </w:p>
    <w:p w14:paraId="7F7523F0"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——通胀预期下，购房更容易保值：正面影响</w:t>
      </w:r>
    </w:p>
    <w:p w14:paraId="4BF0B0F0"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——由于货币宽松，利率下行，全球资金都在争抢资产，房子涨价</w:t>
      </w:r>
    </w:p>
    <w:p w14:paraId="6BC0BFAD"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——地方政府财政紧张，加大房地产扶持，增加土地收入</w:t>
      </w:r>
    </w:p>
    <w:p w14:paraId="5C863D8B"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——各地抢强人大战，需要房地产配合</w:t>
      </w:r>
    </w:p>
    <w:p w14:paraId="24F3D457"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——“两新一重”是重大抓手。其中一个“新”，是新型城镇化，当然包括房地产</w:t>
      </w:r>
    </w:p>
    <w:p w14:paraId="3925D516" w14:textId="77777777" w:rsidR="004B3D4D" w:rsidRPr="00E47A09" w:rsidRDefault="004B3D4D" w:rsidP="004B3D4D">
      <w:pPr>
        <w:spacing w:line="360" w:lineRule="auto"/>
        <w:rPr>
          <w:rFonts w:ascii="宋体" w:eastAsia="宋体" w:hAnsi="宋体"/>
          <w:sz w:val="28"/>
          <w:szCs w:val="28"/>
        </w:rPr>
      </w:pPr>
      <w:r>
        <w:rPr>
          <w:rFonts w:ascii="宋体" w:eastAsia="宋体" w:hAnsi="宋体"/>
          <w:sz w:val="28"/>
          <w:szCs w:val="28"/>
        </w:rPr>
        <w:t>9</w:t>
      </w:r>
      <w:r w:rsidRPr="00E47A09">
        <w:rPr>
          <w:rFonts w:ascii="宋体" w:eastAsia="宋体" w:hAnsi="宋体" w:hint="eastAsia"/>
          <w:sz w:val="28"/>
          <w:szCs w:val="28"/>
        </w:rPr>
        <w:t>、正确认识房地产在经济发展中的作用和地位</w:t>
      </w:r>
    </w:p>
    <w:p w14:paraId="7B6C91C4"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——不可废弃</w:t>
      </w:r>
    </w:p>
    <w:p w14:paraId="0F21182C"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lastRenderedPageBreak/>
        <w:t>——不可过度依赖</w:t>
      </w:r>
    </w:p>
    <w:p w14:paraId="03A90F27"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——房住不炒</w:t>
      </w:r>
    </w:p>
    <w:p w14:paraId="07B7035E"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——不能影响科技创新和可持续发展</w:t>
      </w:r>
    </w:p>
    <w:p w14:paraId="1308E978" w14:textId="77777777" w:rsidR="004B3D4D" w:rsidRPr="00361BC0" w:rsidRDefault="004B3D4D" w:rsidP="004B3D4D">
      <w:pPr>
        <w:spacing w:line="360" w:lineRule="auto"/>
        <w:rPr>
          <w:rFonts w:ascii="宋体" w:eastAsia="宋体" w:hAnsi="宋体"/>
          <w:color w:val="FF0000"/>
          <w:sz w:val="28"/>
          <w:szCs w:val="28"/>
        </w:rPr>
      </w:pPr>
    </w:p>
    <w:p w14:paraId="27A954CE" w14:textId="77777777" w:rsidR="004B3D4D" w:rsidRPr="006B00BD" w:rsidRDefault="004B3D4D"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六</w:t>
      </w:r>
      <w:r w:rsidRPr="006B00BD">
        <w:rPr>
          <w:rFonts w:ascii="宋体" w:eastAsia="宋体" w:hAnsi="宋体" w:cs="Times New Roman" w:hint="eastAsia"/>
          <w:b/>
          <w:bCs/>
          <w:color w:val="0000FF"/>
          <w:sz w:val="28"/>
          <w:szCs w:val="28"/>
        </w:rPr>
        <w:t>、</w:t>
      </w:r>
      <w:r>
        <w:rPr>
          <w:rFonts w:ascii="宋体" w:eastAsia="宋体" w:hAnsi="宋体" w:cs="Times New Roman" w:hint="eastAsia"/>
          <w:b/>
          <w:bCs/>
          <w:color w:val="0000FF"/>
          <w:sz w:val="28"/>
          <w:szCs w:val="28"/>
        </w:rPr>
        <w:t>调控加码：</w:t>
      </w:r>
      <w:r w:rsidRPr="006B00BD">
        <w:rPr>
          <w:rFonts w:ascii="宋体" w:eastAsia="宋体" w:hAnsi="宋体" w:cs="Times New Roman" w:hint="eastAsia"/>
          <w:b/>
          <w:bCs/>
          <w:color w:val="0000FF"/>
          <w:sz w:val="28"/>
          <w:szCs w:val="28"/>
        </w:rPr>
        <w:t>最新房地产金融政策解读</w:t>
      </w:r>
    </w:p>
    <w:p w14:paraId="262731AA"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1、三道红线</w:t>
      </w:r>
    </w:p>
    <w:p w14:paraId="48A8FD88" w14:textId="77777777" w:rsidR="004B3D4D" w:rsidRPr="00C804D3" w:rsidRDefault="004B3D4D" w:rsidP="004B3D4D">
      <w:pPr>
        <w:spacing w:line="360" w:lineRule="auto"/>
        <w:rPr>
          <w:rFonts w:ascii="宋体" w:eastAsia="宋体" w:hAnsi="宋体" w:cs="宋体"/>
          <w:color w:val="2D2D2D"/>
          <w:kern w:val="0"/>
          <w:sz w:val="28"/>
          <w:szCs w:val="28"/>
        </w:rPr>
      </w:pPr>
      <w:r w:rsidRPr="00C804D3">
        <w:rPr>
          <w:rFonts w:ascii="宋体" w:eastAsia="宋体" w:hAnsi="宋体" w:cs="宋体" w:hint="eastAsia"/>
          <w:color w:val="2D2D2D"/>
          <w:kern w:val="0"/>
          <w:sz w:val="28"/>
          <w:szCs w:val="28"/>
        </w:rPr>
        <w:t>——</w:t>
      </w:r>
      <w:r w:rsidRPr="00C804D3">
        <w:rPr>
          <w:rFonts w:ascii="宋体" w:eastAsia="宋体" w:hAnsi="宋体" w:cs="宋体"/>
          <w:color w:val="2D2D2D"/>
          <w:kern w:val="0"/>
          <w:sz w:val="28"/>
          <w:szCs w:val="28"/>
        </w:rPr>
        <w:t>2020年8月央行和住建部发布加强对房企资金“三道红线”管控</w:t>
      </w:r>
    </w:p>
    <w:p w14:paraId="16131BC8"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2、房贷收紧、房贷利率提高</w:t>
      </w:r>
    </w:p>
    <w:p w14:paraId="761D852B" w14:textId="77777777" w:rsidR="004B3D4D" w:rsidRDefault="004B3D4D" w:rsidP="004B3D4D">
      <w:pPr>
        <w:spacing w:line="360" w:lineRule="auto"/>
        <w:rPr>
          <w:rFonts w:ascii="宋体" w:eastAsia="宋体" w:hAnsi="宋体" w:cs="宋体"/>
          <w:color w:val="2D2D2D"/>
          <w:kern w:val="0"/>
          <w:sz w:val="28"/>
          <w:szCs w:val="28"/>
        </w:rPr>
      </w:pPr>
      <w:r w:rsidRPr="00C804D3">
        <w:rPr>
          <w:rFonts w:ascii="宋体" w:eastAsia="宋体" w:hAnsi="宋体" w:cs="宋体" w:hint="eastAsia"/>
          <w:color w:val="2D2D2D"/>
          <w:kern w:val="0"/>
          <w:sz w:val="28"/>
          <w:szCs w:val="28"/>
        </w:rPr>
        <w:t>——</w:t>
      </w:r>
      <w:r w:rsidRPr="00C804D3">
        <w:rPr>
          <w:rFonts w:ascii="宋体" w:eastAsia="宋体" w:hAnsi="宋体" w:cs="宋体"/>
          <w:color w:val="2D2D2D"/>
          <w:kern w:val="0"/>
          <w:sz w:val="28"/>
          <w:szCs w:val="28"/>
        </w:rPr>
        <w:t>2020年12月央行发布对银行房贷“五档分类”要求</w:t>
      </w:r>
    </w:p>
    <w:p w14:paraId="658AC7B1"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——广东地区L</w:t>
      </w:r>
      <w:r>
        <w:rPr>
          <w:rFonts w:ascii="宋体" w:eastAsia="宋体" w:hAnsi="宋体" w:cs="宋体"/>
          <w:color w:val="2D2D2D"/>
          <w:kern w:val="0"/>
          <w:sz w:val="28"/>
          <w:szCs w:val="28"/>
        </w:rPr>
        <w:t>PR</w:t>
      </w:r>
      <w:r>
        <w:rPr>
          <w:rFonts w:ascii="宋体" w:eastAsia="宋体" w:hAnsi="宋体" w:cs="宋体" w:hint="eastAsia"/>
          <w:color w:val="2D2D2D"/>
          <w:kern w:val="0"/>
          <w:sz w:val="28"/>
          <w:szCs w:val="28"/>
        </w:rPr>
        <w:t>加点提高</w:t>
      </w:r>
    </w:p>
    <w:p w14:paraId="181BC1EC"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——严查房抵经营贷违规流入楼市</w:t>
      </w:r>
    </w:p>
    <w:p w14:paraId="7BEB2E6E"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——上海、广东限购政策升级，对政策“打补丁”</w:t>
      </w:r>
    </w:p>
    <w:p w14:paraId="08613EE8" w14:textId="77777777" w:rsidR="004B3D4D" w:rsidRPr="00AE740B" w:rsidRDefault="004B3D4D" w:rsidP="004B3D4D">
      <w:pPr>
        <w:spacing w:line="360" w:lineRule="auto"/>
        <w:rPr>
          <w:rFonts w:ascii="宋体" w:eastAsia="宋体" w:hAnsi="宋体" w:cs="宋体"/>
          <w:color w:val="2D2D2D"/>
          <w:kern w:val="0"/>
          <w:sz w:val="28"/>
          <w:szCs w:val="28"/>
        </w:rPr>
      </w:pPr>
      <w:r w:rsidRPr="00AE740B">
        <w:rPr>
          <w:rFonts w:ascii="宋体" w:eastAsia="宋体" w:hAnsi="宋体" w:cs="宋体" w:hint="eastAsia"/>
          <w:color w:val="2D2D2D"/>
          <w:kern w:val="0"/>
          <w:sz w:val="28"/>
          <w:szCs w:val="28"/>
        </w:rPr>
        <w:t>3、</w:t>
      </w:r>
      <w:r w:rsidRPr="00AE740B">
        <w:rPr>
          <w:rFonts w:ascii="宋体" w:eastAsia="宋体" w:hAnsi="宋体" w:cs="宋体"/>
          <w:color w:val="2D2D2D"/>
          <w:kern w:val="0"/>
          <w:sz w:val="28"/>
          <w:szCs w:val="28"/>
        </w:rPr>
        <w:t>地产信托业务正经历又一轮监管调控</w:t>
      </w:r>
    </w:p>
    <w:p w14:paraId="15B6F106" w14:textId="77777777" w:rsidR="004B3D4D" w:rsidRPr="00AE740B" w:rsidRDefault="004B3D4D" w:rsidP="004B3D4D">
      <w:pPr>
        <w:spacing w:line="360" w:lineRule="auto"/>
        <w:rPr>
          <w:rFonts w:ascii="宋体" w:eastAsia="宋体" w:hAnsi="宋体" w:cs="宋体"/>
          <w:color w:val="2D2D2D"/>
          <w:kern w:val="0"/>
          <w:sz w:val="28"/>
          <w:szCs w:val="28"/>
        </w:rPr>
      </w:pPr>
      <w:r w:rsidRPr="00AE740B">
        <w:rPr>
          <w:rFonts w:ascii="宋体" w:eastAsia="宋体" w:hAnsi="宋体" w:cs="宋体" w:hint="eastAsia"/>
          <w:color w:val="2D2D2D"/>
          <w:kern w:val="0"/>
          <w:sz w:val="28"/>
          <w:szCs w:val="28"/>
        </w:rPr>
        <w:t>——</w:t>
      </w:r>
      <w:r w:rsidRPr="00AE740B">
        <w:rPr>
          <w:rFonts w:ascii="宋体" w:eastAsia="宋体" w:hAnsi="宋体" w:cs="宋体"/>
          <w:color w:val="2D2D2D"/>
          <w:kern w:val="0"/>
          <w:sz w:val="28"/>
          <w:szCs w:val="28"/>
        </w:rPr>
        <w:t>针对狂飙突进的地产信托业务，</w:t>
      </w:r>
      <w:r>
        <w:rPr>
          <w:rFonts w:ascii="宋体" w:eastAsia="宋体" w:hAnsi="宋体" w:cs="宋体" w:hint="eastAsia"/>
          <w:color w:val="2D2D2D"/>
          <w:kern w:val="0"/>
          <w:sz w:val="28"/>
          <w:szCs w:val="28"/>
        </w:rPr>
        <w:t>2</w:t>
      </w:r>
      <w:r>
        <w:rPr>
          <w:rFonts w:ascii="宋体" w:eastAsia="宋体" w:hAnsi="宋体" w:cs="宋体"/>
          <w:color w:val="2D2D2D"/>
          <w:kern w:val="0"/>
          <w:sz w:val="28"/>
          <w:szCs w:val="28"/>
        </w:rPr>
        <w:t>021</w:t>
      </w:r>
      <w:r>
        <w:rPr>
          <w:rFonts w:ascii="宋体" w:eastAsia="宋体" w:hAnsi="宋体" w:cs="宋体" w:hint="eastAsia"/>
          <w:color w:val="2D2D2D"/>
          <w:kern w:val="0"/>
          <w:sz w:val="28"/>
          <w:szCs w:val="28"/>
        </w:rPr>
        <w:t>年</w:t>
      </w:r>
      <w:r w:rsidRPr="00AE740B">
        <w:rPr>
          <w:rFonts w:ascii="宋体" w:eastAsia="宋体" w:hAnsi="宋体" w:cs="宋体"/>
          <w:color w:val="2D2D2D"/>
          <w:kern w:val="0"/>
          <w:sz w:val="28"/>
          <w:szCs w:val="28"/>
        </w:rPr>
        <w:t>5月中旬，银保监会祭出《关于开展“巩固治乱象成果促进合规建设”工作的通知》(简称“23号文”)后，强调不得向“四证”不全、开发商或其控股股东资质不达标、资本金未足额到位的房地产开发项目直接提供融资，严格限制了前端融资模式的发展。</w:t>
      </w:r>
    </w:p>
    <w:p w14:paraId="26492323" w14:textId="77777777" w:rsidR="004B3D4D" w:rsidRPr="00AE740B"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w:t>
      </w:r>
      <w:r w:rsidRPr="00AE740B">
        <w:rPr>
          <w:rFonts w:ascii="宋体" w:eastAsia="宋体" w:hAnsi="宋体" w:cs="宋体"/>
          <w:color w:val="2D2D2D"/>
          <w:kern w:val="0"/>
          <w:sz w:val="28"/>
          <w:szCs w:val="28"/>
        </w:rPr>
        <w:t>23号文+窗口指导后</w:t>
      </w:r>
      <w:r>
        <w:rPr>
          <w:rFonts w:ascii="宋体" w:eastAsia="宋体" w:hAnsi="宋体" w:cs="宋体" w:hint="eastAsia"/>
          <w:color w:val="2D2D2D"/>
          <w:kern w:val="0"/>
          <w:sz w:val="28"/>
          <w:szCs w:val="28"/>
        </w:rPr>
        <w:t>，</w:t>
      </w:r>
      <w:r w:rsidRPr="00AE740B">
        <w:rPr>
          <w:rFonts w:ascii="宋体" w:eastAsia="宋体" w:hAnsi="宋体" w:cs="宋体"/>
          <w:color w:val="2D2D2D"/>
          <w:kern w:val="0"/>
          <w:sz w:val="28"/>
          <w:szCs w:val="28"/>
        </w:rPr>
        <w:t>部分信托房地产业务暂停，旧改、供应链金融购房尾款类项目除外</w:t>
      </w:r>
    </w:p>
    <w:p w14:paraId="5ED5B2C8" w14:textId="77777777" w:rsidR="004B3D4D" w:rsidRPr="00B13FC8"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4</w:t>
      </w:r>
      <w:r>
        <w:rPr>
          <w:rFonts w:ascii="宋体" w:eastAsia="宋体" w:hAnsi="宋体" w:cs="宋体" w:hint="eastAsia"/>
          <w:color w:val="2D2D2D"/>
          <w:kern w:val="0"/>
          <w:sz w:val="28"/>
          <w:szCs w:val="28"/>
        </w:rPr>
        <w:t>、房贷集中度管理新政</w:t>
      </w:r>
    </w:p>
    <w:p w14:paraId="47387DEB"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lastRenderedPageBreak/>
        <w:t>——</w:t>
      </w:r>
      <w:r w:rsidRPr="00C804D3">
        <w:rPr>
          <w:rFonts w:ascii="宋体" w:eastAsia="宋体" w:hAnsi="宋体" w:cs="宋体"/>
          <w:color w:val="2D2D2D"/>
          <w:kern w:val="0"/>
          <w:sz w:val="28"/>
          <w:szCs w:val="28"/>
        </w:rPr>
        <w:t>2021年1月9日 中国人民银行、银保监会日前发布《关于建立银行业金融机构房地产贷款集中度管理制度的通知》,决定建立银行业金融机构房地产贷款集中度管理制度</w:t>
      </w:r>
    </w:p>
    <w:p w14:paraId="5D43835A"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——各省加码</w:t>
      </w:r>
    </w:p>
    <w:p w14:paraId="0212EB84" w14:textId="77777777" w:rsidR="004B3D4D" w:rsidRPr="00C560D6"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5</w:t>
      </w:r>
      <w:r>
        <w:rPr>
          <w:rFonts w:ascii="宋体" w:eastAsia="宋体" w:hAnsi="宋体" w:cs="宋体" w:hint="eastAsia"/>
          <w:color w:val="2D2D2D"/>
          <w:kern w:val="0"/>
          <w:sz w:val="28"/>
          <w:szCs w:val="28"/>
        </w:rPr>
        <w:t>、</w:t>
      </w:r>
      <w:r w:rsidRPr="00C560D6">
        <w:rPr>
          <w:rFonts w:ascii="宋体" w:eastAsia="宋体" w:hAnsi="宋体" w:cs="宋体" w:hint="eastAsia"/>
          <w:color w:val="2D2D2D"/>
          <w:kern w:val="0"/>
          <w:sz w:val="28"/>
          <w:szCs w:val="28"/>
        </w:rPr>
        <w:t>“集中发布出让公告、集中组织出让活动”两集中</w:t>
      </w:r>
    </w:p>
    <w:p w14:paraId="2AE1D5EF" w14:textId="77777777" w:rsidR="004B3D4D" w:rsidRDefault="004B3D4D" w:rsidP="004B3D4D">
      <w:pPr>
        <w:spacing w:line="360" w:lineRule="auto"/>
        <w:rPr>
          <w:rFonts w:ascii="宋体" w:eastAsia="宋体" w:hAnsi="宋体" w:cs="宋体"/>
          <w:color w:val="2D2D2D"/>
          <w:kern w:val="0"/>
          <w:sz w:val="28"/>
          <w:szCs w:val="28"/>
        </w:rPr>
      </w:pPr>
      <w:r w:rsidRPr="00C560D6">
        <w:rPr>
          <w:rFonts w:ascii="宋体" w:eastAsia="宋体" w:hAnsi="宋体" w:cs="宋体" w:hint="eastAsia"/>
          <w:color w:val="2D2D2D"/>
          <w:kern w:val="0"/>
          <w:sz w:val="28"/>
          <w:szCs w:val="28"/>
        </w:rPr>
        <w:t>——</w:t>
      </w:r>
      <w:r w:rsidRPr="00135054">
        <w:rPr>
          <w:rFonts w:ascii="宋体" w:eastAsia="宋体" w:hAnsi="宋体" w:cs="宋体" w:hint="eastAsia"/>
          <w:color w:val="2D2D2D"/>
          <w:kern w:val="0"/>
          <w:sz w:val="28"/>
          <w:szCs w:val="28"/>
        </w:rPr>
        <w:t>22城住宅用地公告不能超过三次</w:t>
      </w:r>
    </w:p>
    <w:p w14:paraId="34D90765"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——与2</w:t>
      </w:r>
      <w:r>
        <w:rPr>
          <w:rFonts w:ascii="宋体" w:eastAsia="宋体" w:hAnsi="宋体" w:cs="宋体"/>
          <w:color w:val="2D2D2D"/>
          <w:kern w:val="0"/>
          <w:sz w:val="28"/>
          <w:szCs w:val="28"/>
        </w:rPr>
        <w:t>2</w:t>
      </w:r>
      <w:r>
        <w:rPr>
          <w:rFonts w:ascii="宋体" w:eastAsia="宋体" w:hAnsi="宋体" w:cs="宋体" w:hint="eastAsia"/>
          <w:color w:val="2D2D2D"/>
          <w:kern w:val="0"/>
          <w:sz w:val="28"/>
          <w:szCs w:val="28"/>
        </w:rPr>
        <w:t>城G</w:t>
      </w:r>
      <w:r>
        <w:rPr>
          <w:rFonts w:ascii="宋体" w:eastAsia="宋体" w:hAnsi="宋体" w:cs="宋体"/>
          <w:color w:val="2D2D2D"/>
          <w:kern w:val="0"/>
          <w:sz w:val="28"/>
          <w:szCs w:val="28"/>
        </w:rPr>
        <w:t>DP</w:t>
      </w:r>
      <w:r>
        <w:rPr>
          <w:rFonts w:ascii="宋体" w:eastAsia="宋体" w:hAnsi="宋体" w:cs="宋体" w:hint="eastAsia"/>
          <w:color w:val="2D2D2D"/>
          <w:kern w:val="0"/>
          <w:sz w:val="28"/>
          <w:szCs w:val="28"/>
        </w:rPr>
        <w:t>接近的城市，会成为房企拿地的潜在目标</w:t>
      </w:r>
    </w:p>
    <w:p w14:paraId="04FD88CF" w14:textId="77777777" w:rsidR="004B3D4D" w:rsidRDefault="004B3D4D" w:rsidP="004B3D4D">
      <w:pPr>
        <w:spacing w:line="360" w:lineRule="auto"/>
        <w:rPr>
          <w:rFonts w:ascii="宋体" w:eastAsia="宋体" w:hAnsi="宋体" w:cs="宋体"/>
          <w:color w:val="2D2D2D"/>
          <w:kern w:val="0"/>
          <w:sz w:val="28"/>
          <w:szCs w:val="28"/>
        </w:rPr>
      </w:pPr>
      <w:r w:rsidRPr="0021015A">
        <w:rPr>
          <w:rFonts w:ascii="宋体" w:eastAsia="宋体" w:hAnsi="宋体" w:cs="宋体" w:hint="eastAsia"/>
          <w:color w:val="2D2D2D"/>
          <w:kern w:val="0"/>
          <w:sz w:val="28"/>
          <w:szCs w:val="28"/>
        </w:rPr>
        <w:t>——</w:t>
      </w:r>
      <w:r w:rsidRPr="0021015A">
        <w:rPr>
          <w:rFonts w:ascii="宋体" w:eastAsia="宋体" w:hAnsi="宋体" w:cs="宋体"/>
          <w:color w:val="2D2D2D"/>
          <w:kern w:val="0"/>
          <w:sz w:val="28"/>
          <w:szCs w:val="28"/>
        </w:rPr>
        <w:t>近期，包括杭州、长沙、重庆、北京、天津、广州等在内的多个城市公布了第一批次的商品住宅用地出让安排。多数城市一次供地数量超过30宗，有的甚至达到上百宗，部分城市一次挂牌土地金额就达到或接近千亿元。截至4月2日，已有16城出台了集中供地相关政策。传统楼市成交“小阳春”及“金九银十”是集中供地期。今年的第一批次集中供地，就有可能形成价值上万亿元的土地交易。</w:t>
      </w:r>
    </w:p>
    <w:p w14:paraId="0D761BE2" w14:textId="77777777" w:rsidR="004B3D4D" w:rsidRPr="008B6E63"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6</w:t>
      </w:r>
      <w:r w:rsidRPr="008B6E63">
        <w:rPr>
          <w:rFonts w:ascii="宋体" w:eastAsia="宋体" w:hAnsi="宋体" w:cs="宋体" w:hint="eastAsia"/>
          <w:color w:val="2D2D2D"/>
          <w:kern w:val="0"/>
          <w:sz w:val="28"/>
          <w:szCs w:val="28"/>
        </w:rPr>
        <w:t>、202</w:t>
      </w:r>
      <w:r w:rsidRPr="008B6E63">
        <w:rPr>
          <w:rFonts w:ascii="宋体" w:eastAsia="宋体" w:hAnsi="宋体" w:cs="宋体"/>
          <w:color w:val="2D2D2D"/>
          <w:kern w:val="0"/>
          <w:sz w:val="28"/>
          <w:szCs w:val="28"/>
        </w:rPr>
        <w:t>1</w:t>
      </w:r>
      <w:r w:rsidRPr="008B6E63">
        <w:rPr>
          <w:rFonts w:ascii="宋体" w:eastAsia="宋体" w:hAnsi="宋体" w:cs="宋体" w:hint="eastAsia"/>
          <w:color w:val="2D2D2D"/>
          <w:kern w:val="0"/>
          <w:sz w:val="28"/>
          <w:szCs w:val="28"/>
        </w:rPr>
        <w:t>年《政府工作报告》关于房地产的相关精神解读</w:t>
      </w:r>
    </w:p>
    <w:p w14:paraId="071866CD"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（1）刺激经济还是要靠基建</w:t>
      </w:r>
    </w:p>
    <w:p w14:paraId="4E2C74B4"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w:t>
      </w:r>
      <w:r>
        <w:rPr>
          <w:rFonts w:ascii="宋体" w:eastAsia="宋体" w:hAnsi="宋体" w:cs="宋体"/>
          <w:color w:val="2D2D2D"/>
          <w:kern w:val="0"/>
          <w:sz w:val="28"/>
          <w:szCs w:val="28"/>
        </w:rPr>
        <w:t>2</w:t>
      </w:r>
      <w:r w:rsidRPr="008B6E63">
        <w:rPr>
          <w:rFonts w:ascii="宋体" w:eastAsia="宋体" w:hAnsi="宋体" w:cs="宋体" w:hint="eastAsia"/>
          <w:color w:val="2D2D2D"/>
          <w:kern w:val="0"/>
          <w:sz w:val="28"/>
          <w:szCs w:val="28"/>
        </w:rPr>
        <w:t>）房地产</w:t>
      </w:r>
    </w:p>
    <w:p w14:paraId="1A85FA01"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w:t>
      </w:r>
      <w:r>
        <w:rPr>
          <w:rFonts w:ascii="宋体" w:eastAsia="宋体" w:hAnsi="宋体" w:cs="宋体"/>
          <w:color w:val="2D2D2D"/>
          <w:kern w:val="0"/>
          <w:sz w:val="28"/>
          <w:szCs w:val="28"/>
        </w:rPr>
        <w:t>3</w:t>
      </w:r>
      <w:r w:rsidRPr="008B6E63">
        <w:rPr>
          <w:rFonts w:ascii="宋体" w:eastAsia="宋体" w:hAnsi="宋体" w:cs="宋体" w:hint="eastAsia"/>
          <w:color w:val="2D2D2D"/>
          <w:kern w:val="0"/>
          <w:sz w:val="28"/>
          <w:szCs w:val="28"/>
        </w:rPr>
        <w:t>）推进新型城镇化，确立都市圈城市群。优化区域经济布局，促进区域协调发展</w:t>
      </w:r>
      <w:r w:rsidRPr="008B6E63">
        <w:rPr>
          <w:rFonts w:ascii="宋体" w:eastAsia="宋体" w:hAnsi="宋体" w:cs="宋体"/>
          <w:color w:val="2D2D2D"/>
          <w:kern w:val="0"/>
          <w:sz w:val="28"/>
          <w:szCs w:val="28"/>
        </w:rPr>
        <w:t> </w:t>
      </w:r>
    </w:p>
    <w:p w14:paraId="20D4BF53"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w:t>
      </w:r>
      <w:r>
        <w:rPr>
          <w:rFonts w:ascii="宋体" w:eastAsia="宋体" w:hAnsi="宋体" w:cs="宋体"/>
          <w:color w:val="2D2D2D"/>
          <w:kern w:val="0"/>
          <w:sz w:val="28"/>
          <w:szCs w:val="28"/>
        </w:rPr>
        <w:t>4</w:t>
      </w:r>
      <w:r w:rsidRPr="008B6E63">
        <w:rPr>
          <w:rFonts w:ascii="宋体" w:eastAsia="宋体" w:hAnsi="宋体" w:cs="宋体" w:hint="eastAsia"/>
          <w:color w:val="2D2D2D"/>
          <w:kern w:val="0"/>
          <w:sz w:val="28"/>
          <w:szCs w:val="28"/>
        </w:rPr>
        <w:t>）地方债务。无法延续。基建能力受限</w:t>
      </w:r>
    </w:p>
    <w:p w14:paraId="1CBC8728"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w:t>
      </w:r>
      <w:r>
        <w:rPr>
          <w:rFonts w:ascii="宋体" w:eastAsia="宋体" w:hAnsi="宋体" w:cs="宋体"/>
          <w:color w:val="2D2D2D"/>
          <w:kern w:val="0"/>
          <w:sz w:val="28"/>
          <w:szCs w:val="28"/>
        </w:rPr>
        <w:t>5</w:t>
      </w:r>
      <w:r w:rsidRPr="008B6E63">
        <w:rPr>
          <w:rFonts w:ascii="宋体" w:eastAsia="宋体" w:hAnsi="宋体" w:cs="宋体" w:hint="eastAsia"/>
          <w:color w:val="2D2D2D"/>
          <w:kern w:val="0"/>
          <w:sz w:val="28"/>
          <w:szCs w:val="28"/>
        </w:rPr>
        <w:t>）碳中和、节能环保与绿色建筑</w:t>
      </w:r>
    </w:p>
    <w:p w14:paraId="0799BF42" w14:textId="77777777" w:rsidR="004B3D4D" w:rsidRPr="008B6E63" w:rsidRDefault="004B3D4D" w:rsidP="004B3D4D">
      <w:pPr>
        <w:spacing w:line="360" w:lineRule="auto"/>
        <w:rPr>
          <w:rFonts w:ascii="宋体" w:eastAsia="宋体" w:hAnsi="宋体" w:cs="宋体"/>
          <w:color w:val="2D2D2D"/>
          <w:kern w:val="0"/>
          <w:sz w:val="28"/>
          <w:szCs w:val="28"/>
        </w:rPr>
      </w:pPr>
      <w:r w:rsidRPr="008B6E63">
        <w:rPr>
          <w:rFonts w:ascii="宋体" w:eastAsia="宋体" w:hAnsi="宋体" w:cs="宋体" w:hint="eastAsia"/>
          <w:color w:val="2D2D2D"/>
          <w:kern w:val="0"/>
          <w:sz w:val="28"/>
          <w:szCs w:val="28"/>
        </w:rPr>
        <w:t>（</w:t>
      </w:r>
      <w:r>
        <w:rPr>
          <w:rFonts w:ascii="宋体" w:eastAsia="宋体" w:hAnsi="宋体" w:cs="宋体"/>
          <w:color w:val="2D2D2D"/>
          <w:kern w:val="0"/>
          <w:sz w:val="28"/>
          <w:szCs w:val="28"/>
        </w:rPr>
        <w:t>6</w:t>
      </w:r>
      <w:r w:rsidRPr="008B6E63">
        <w:rPr>
          <w:rFonts w:ascii="宋体" w:eastAsia="宋体" w:hAnsi="宋体" w:cs="宋体" w:hint="eastAsia"/>
          <w:color w:val="2D2D2D"/>
          <w:kern w:val="0"/>
          <w:sz w:val="28"/>
          <w:szCs w:val="28"/>
        </w:rPr>
        <w:t>）老旧小区改造、安居房与基建</w:t>
      </w:r>
    </w:p>
    <w:p w14:paraId="304B0385" w14:textId="77777777" w:rsidR="004B3D4D" w:rsidRPr="008B6E63"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7</w:t>
      </w:r>
      <w:r w:rsidRPr="008B6E63">
        <w:rPr>
          <w:rFonts w:ascii="宋体" w:eastAsia="宋体" w:hAnsi="宋体" w:cs="宋体" w:hint="eastAsia"/>
          <w:color w:val="2D2D2D"/>
          <w:kern w:val="0"/>
          <w:sz w:val="28"/>
          <w:szCs w:val="28"/>
        </w:rPr>
        <w:t>、2</w:t>
      </w:r>
      <w:r w:rsidRPr="008B6E63">
        <w:rPr>
          <w:rFonts w:ascii="宋体" w:eastAsia="宋体" w:hAnsi="宋体" w:cs="宋体"/>
          <w:color w:val="2D2D2D"/>
          <w:kern w:val="0"/>
          <w:sz w:val="28"/>
          <w:szCs w:val="28"/>
        </w:rPr>
        <w:t>020</w:t>
      </w:r>
      <w:r w:rsidRPr="008B6E63">
        <w:rPr>
          <w:rFonts w:ascii="宋体" w:eastAsia="宋体" w:hAnsi="宋体" w:cs="宋体" w:hint="eastAsia"/>
          <w:color w:val="2D2D2D"/>
          <w:kern w:val="0"/>
          <w:sz w:val="28"/>
          <w:szCs w:val="28"/>
        </w:rPr>
        <w:t>年</w:t>
      </w:r>
      <w:r w:rsidRPr="008B6E63">
        <w:rPr>
          <w:rFonts w:ascii="宋体" w:eastAsia="宋体" w:hAnsi="宋体" w:cs="宋体"/>
          <w:color w:val="2D2D2D"/>
          <w:kern w:val="0"/>
          <w:sz w:val="28"/>
          <w:szCs w:val="28"/>
        </w:rPr>
        <w:t>3月29日，住房和城乡建设部发布通知，就加强县城绿</w:t>
      </w:r>
      <w:r w:rsidRPr="008B6E63">
        <w:rPr>
          <w:rFonts w:ascii="宋体" w:eastAsia="宋体" w:hAnsi="宋体" w:cs="宋体"/>
          <w:color w:val="2D2D2D"/>
          <w:kern w:val="0"/>
          <w:sz w:val="28"/>
          <w:szCs w:val="28"/>
        </w:rPr>
        <w:lastRenderedPageBreak/>
        <w:t>色低碳建设公开征求意见。通知提出，县城新建住宅以6层为主，新建住宅最高不超过18层。</w:t>
      </w:r>
    </w:p>
    <w:p w14:paraId="48D2D62A" w14:textId="77777777" w:rsidR="004B3D4D" w:rsidRDefault="004B3D4D" w:rsidP="004B3D4D">
      <w:pPr>
        <w:spacing w:line="360" w:lineRule="auto"/>
        <w:rPr>
          <w:rFonts w:ascii="宋体" w:eastAsia="宋体" w:hAnsi="宋体"/>
          <w:sz w:val="28"/>
          <w:szCs w:val="28"/>
        </w:rPr>
      </w:pPr>
    </w:p>
    <w:p w14:paraId="5B6EE2B9" w14:textId="4358796D" w:rsidR="004B3D4D" w:rsidRPr="006B00BD" w:rsidRDefault="004B3D4D"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七、</w:t>
      </w:r>
      <w:r w:rsidR="00160DE7">
        <w:rPr>
          <w:rFonts w:ascii="宋体" w:eastAsia="宋体" w:hAnsi="宋体" w:cs="Times New Roman" w:hint="eastAsia"/>
          <w:b/>
          <w:bCs/>
          <w:color w:val="0000FF"/>
          <w:sz w:val="28"/>
          <w:szCs w:val="28"/>
        </w:rPr>
        <w:t>土地、人口与货币</w:t>
      </w:r>
      <w:r w:rsidR="00160DE7" w:rsidRPr="006B00BD">
        <w:rPr>
          <w:rFonts w:ascii="宋体" w:eastAsia="宋体" w:hAnsi="宋体" w:cs="Times New Roman" w:hint="eastAsia"/>
          <w:b/>
          <w:bCs/>
          <w:color w:val="0000FF"/>
          <w:sz w:val="28"/>
          <w:szCs w:val="28"/>
        </w:rPr>
        <w:t>：</w:t>
      </w:r>
      <w:r w:rsidRPr="006B00BD">
        <w:rPr>
          <w:rFonts w:ascii="宋体" w:eastAsia="宋体" w:hAnsi="宋体" w:cs="Times New Roman" w:hint="eastAsia"/>
          <w:b/>
          <w:bCs/>
          <w:color w:val="0000FF"/>
          <w:sz w:val="28"/>
          <w:szCs w:val="28"/>
        </w:rPr>
        <w:t>房地产市场未来发展预测</w:t>
      </w:r>
    </w:p>
    <w:p w14:paraId="47FCA866"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1、工业化、城市化加速需要房地产市场配合</w:t>
      </w:r>
    </w:p>
    <w:p w14:paraId="42D53F0D"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——工业化加速提高居民收入，促进农村人口进城</w:t>
      </w:r>
    </w:p>
    <w:p w14:paraId="09E0A214"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——城市化加速提升住房需求，加速房地产市场发展</w:t>
      </w:r>
    </w:p>
    <w:p w14:paraId="09B69044"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color w:val="2D2D2D"/>
          <w:kern w:val="0"/>
          <w:sz w:val="28"/>
          <w:szCs w:val="28"/>
        </w:rPr>
        <w:t>2</w:t>
      </w:r>
      <w:r w:rsidRPr="00B003A5">
        <w:rPr>
          <w:rFonts w:ascii="宋体" w:eastAsia="宋体" w:hAnsi="宋体" w:cs="宋体" w:hint="eastAsia"/>
          <w:color w:val="2D2D2D"/>
          <w:kern w:val="0"/>
          <w:sz w:val="28"/>
          <w:szCs w:val="28"/>
        </w:rPr>
        <w:t>、城镇化与城市群：全面铺开与多点开花</w:t>
      </w:r>
    </w:p>
    <w:p w14:paraId="3BC9409E"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——我国新型城镇化发展的空间格局</w:t>
      </w:r>
    </w:p>
    <w:p w14:paraId="32C0C4EA"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——“两横三纵”城市化战略格局</w:t>
      </w:r>
    </w:p>
    <w:p w14:paraId="284F24D8"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——我国主要发展轴</w:t>
      </w:r>
    </w:p>
    <w:p w14:paraId="7F453227"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——我国主要城市群</w:t>
      </w:r>
    </w:p>
    <w:p w14:paraId="1CA21182"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3</w:t>
      </w:r>
      <w:r w:rsidRPr="00B003A5">
        <w:rPr>
          <w:rFonts w:ascii="宋体" w:eastAsia="宋体" w:hAnsi="宋体" w:cs="宋体" w:hint="eastAsia"/>
          <w:color w:val="2D2D2D"/>
          <w:kern w:val="0"/>
          <w:sz w:val="28"/>
          <w:szCs w:val="28"/>
        </w:rPr>
        <w:t>、</w:t>
      </w:r>
      <w:r>
        <w:rPr>
          <w:rFonts w:ascii="宋体" w:eastAsia="宋体" w:hAnsi="宋体" w:cs="宋体" w:hint="eastAsia"/>
          <w:color w:val="2D2D2D"/>
          <w:kern w:val="0"/>
          <w:sz w:val="28"/>
          <w:szCs w:val="28"/>
        </w:rPr>
        <w:t>房地产</w:t>
      </w:r>
      <w:r w:rsidRPr="00B003A5">
        <w:rPr>
          <w:rFonts w:ascii="宋体" w:eastAsia="宋体" w:hAnsi="宋体" w:cs="宋体" w:hint="eastAsia"/>
          <w:color w:val="2D2D2D"/>
          <w:kern w:val="0"/>
          <w:sz w:val="28"/>
          <w:szCs w:val="28"/>
        </w:rPr>
        <w:t>企业为什么要紧盯都市圈和城市群建设</w:t>
      </w:r>
    </w:p>
    <w:p w14:paraId="10866E23"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——按照世界城市化发展的“S型”规律曲线，城镇化率显示我国的城市化进程仍处于中期，未来还存在继续提高的空间。</w:t>
      </w:r>
    </w:p>
    <w:p w14:paraId="103BFA40"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——城市群和都市圈建设将带来更多的人口流入城市，从而带来更多的投资和消费，提供经济增长持续潜在动力。</w:t>
      </w:r>
    </w:p>
    <w:p w14:paraId="67FC324E"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——现代化都市圈既有利于优化人口和经济的空间结构，又有利于激活有效投资和潜在消费需求，增强内生发展动力。</w:t>
      </w:r>
    </w:p>
    <w:p w14:paraId="5122B7FF"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——进入都市圈范围的区域，将享受更多的发展红利。</w:t>
      </w:r>
    </w:p>
    <w:p w14:paraId="3BF98D6D"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——房地产企业为什么要紧盯粤港澳大湾区建设</w:t>
      </w:r>
    </w:p>
    <w:p w14:paraId="6FB355A1"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4</w:t>
      </w:r>
      <w:r w:rsidRPr="00B003A5">
        <w:rPr>
          <w:rFonts w:ascii="宋体" w:eastAsia="宋体" w:hAnsi="宋体" w:cs="宋体" w:hint="eastAsia"/>
          <w:color w:val="2D2D2D"/>
          <w:kern w:val="0"/>
          <w:sz w:val="28"/>
          <w:szCs w:val="28"/>
        </w:rPr>
        <w:t>、房地产供应会增加</w:t>
      </w:r>
    </w:p>
    <w:p w14:paraId="4DE8E2D2"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lastRenderedPageBreak/>
        <w:t>——货币发行增速加快，国家实行积极货币政策</w:t>
      </w:r>
    </w:p>
    <w:p w14:paraId="7A526A54"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——部分支持实体经济的资金，经过各种渠道，外溢到房地产市场</w:t>
      </w:r>
    </w:p>
    <w:p w14:paraId="46C602C4" w14:textId="77777777" w:rsidR="004B3D4D" w:rsidRPr="00E47A09" w:rsidRDefault="004B3D4D" w:rsidP="004B3D4D">
      <w:pPr>
        <w:spacing w:line="360" w:lineRule="auto"/>
        <w:rPr>
          <w:rFonts w:ascii="宋体" w:eastAsia="宋体" w:hAnsi="宋体"/>
          <w:sz w:val="28"/>
          <w:szCs w:val="28"/>
        </w:rPr>
      </w:pPr>
      <w:r w:rsidRPr="00E47A09">
        <w:rPr>
          <w:rFonts w:ascii="宋体" w:eastAsia="宋体" w:hAnsi="宋体" w:hint="eastAsia"/>
          <w:sz w:val="28"/>
          <w:szCs w:val="28"/>
        </w:rPr>
        <w:t>——居民负债大幅激增，但负债绝对值远低于美国、日本</w:t>
      </w:r>
    </w:p>
    <w:p w14:paraId="3564E28F"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——地方政府财政紧张，加大房地产扶持，增加土地收入</w:t>
      </w:r>
    </w:p>
    <w:p w14:paraId="7A545B1E"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——各地抢人大战，需要房地产配合</w:t>
      </w:r>
    </w:p>
    <w:p w14:paraId="11387F91"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——“两新一重”是重大抓手。其中一个“新”，是新型城镇化，当然包括房地产</w:t>
      </w:r>
    </w:p>
    <w:p w14:paraId="3F82A648"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5</w:t>
      </w:r>
      <w:r w:rsidRPr="00B003A5">
        <w:rPr>
          <w:rFonts w:ascii="宋体" w:eastAsia="宋体" w:hAnsi="宋体" w:cs="宋体" w:hint="eastAsia"/>
          <w:color w:val="2D2D2D"/>
          <w:kern w:val="0"/>
          <w:sz w:val="28"/>
          <w:szCs w:val="28"/>
        </w:rPr>
        <w:t>、消费结构升级，广大中产阶层购房需求增加</w:t>
      </w:r>
    </w:p>
    <w:p w14:paraId="1231F25F"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6</w:t>
      </w:r>
      <w:r w:rsidRPr="00B003A5">
        <w:rPr>
          <w:rFonts w:ascii="宋体" w:eastAsia="宋体" w:hAnsi="宋体" w:cs="宋体" w:hint="eastAsia"/>
          <w:color w:val="2D2D2D"/>
          <w:kern w:val="0"/>
          <w:sz w:val="28"/>
          <w:szCs w:val="28"/>
        </w:rPr>
        <w:t>、精耕细作、比拼内功成为房地产企业的常态</w:t>
      </w:r>
    </w:p>
    <w:p w14:paraId="212BF4AA"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7</w:t>
      </w:r>
      <w:r w:rsidRPr="00B003A5">
        <w:rPr>
          <w:rFonts w:ascii="宋体" w:eastAsia="宋体" w:hAnsi="宋体" w:cs="宋体" w:hint="eastAsia"/>
          <w:color w:val="2D2D2D"/>
          <w:kern w:val="0"/>
          <w:sz w:val="28"/>
          <w:szCs w:val="28"/>
        </w:rPr>
        <w:t>、房地产市场区域分化、房地产企业分化是必然趋势</w:t>
      </w:r>
    </w:p>
    <w:p w14:paraId="2E55E28B"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——环境资源禀赋、政策禀赋</w:t>
      </w:r>
    </w:p>
    <w:p w14:paraId="2FE0BE99"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——政府能力、营商环境</w:t>
      </w:r>
    </w:p>
    <w:p w14:paraId="5BFCADBA"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——土地、资金、人口、人才、技术、产业</w:t>
      </w:r>
    </w:p>
    <w:p w14:paraId="07A1909D"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——我国主要区域经济潜力：中部、东部、东北、西北、西南、华南</w:t>
      </w:r>
    </w:p>
    <w:p w14:paraId="5C359AEB"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——区域经济潜力取决于人才和资金的流向</w:t>
      </w:r>
    </w:p>
    <w:p w14:paraId="0F8518F1"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8、</w:t>
      </w:r>
      <w:r w:rsidRPr="00B003A5">
        <w:rPr>
          <w:rFonts w:ascii="宋体" w:eastAsia="宋体" w:hAnsi="宋体" w:cs="宋体" w:hint="eastAsia"/>
          <w:color w:val="2D2D2D"/>
          <w:kern w:val="0"/>
          <w:sz w:val="28"/>
          <w:szCs w:val="28"/>
        </w:rPr>
        <w:t>正确识别房地产企业债务风险，做好风控</w:t>
      </w:r>
    </w:p>
    <w:p w14:paraId="001A9ACA" w14:textId="77777777" w:rsidR="004B3D4D" w:rsidRPr="00B003A5"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w:t>
      </w:r>
      <w:r w:rsidRPr="00B003A5">
        <w:rPr>
          <w:rFonts w:ascii="宋体" w:eastAsia="宋体" w:hAnsi="宋体" w:cs="宋体"/>
          <w:color w:val="2D2D2D"/>
          <w:kern w:val="0"/>
          <w:sz w:val="28"/>
          <w:szCs w:val="28"/>
        </w:rPr>
        <w:t>房地产是资金密集型行业</w:t>
      </w:r>
      <w:r w:rsidRPr="00B003A5">
        <w:rPr>
          <w:rFonts w:ascii="宋体" w:eastAsia="宋体" w:hAnsi="宋体" w:cs="宋体" w:hint="eastAsia"/>
          <w:color w:val="2D2D2D"/>
          <w:kern w:val="0"/>
          <w:sz w:val="28"/>
          <w:szCs w:val="28"/>
        </w:rPr>
        <w:t>，</w:t>
      </w:r>
      <w:r w:rsidRPr="00B003A5">
        <w:rPr>
          <w:rFonts w:ascii="宋体" w:eastAsia="宋体" w:hAnsi="宋体" w:cs="宋体"/>
          <w:color w:val="2D2D2D"/>
          <w:kern w:val="0"/>
          <w:sz w:val="28"/>
          <w:szCs w:val="28"/>
        </w:rPr>
        <w:t>房地产开发企业负债水平高</w:t>
      </w:r>
    </w:p>
    <w:p w14:paraId="17B0E491"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9、全国各区域城市房地产投资潜力研判</w:t>
      </w:r>
    </w:p>
    <w:p w14:paraId="783D5675"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——一、二、三线城市房地产投资潜力研判</w:t>
      </w:r>
    </w:p>
    <w:p w14:paraId="642AAF28" w14:textId="77777777" w:rsidR="004B3D4D" w:rsidRPr="00B003A5" w:rsidRDefault="004B3D4D" w:rsidP="004B3D4D">
      <w:pPr>
        <w:spacing w:line="360" w:lineRule="auto"/>
        <w:rPr>
          <w:rFonts w:ascii="宋体" w:eastAsia="宋体" w:hAnsi="宋体" w:cs="宋体"/>
          <w:color w:val="2D2D2D"/>
          <w:kern w:val="0"/>
          <w:sz w:val="28"/>
          <w:szCs w:val="28"/>
        </w:rPr>
      </w:pPr>
      <w:r w:rsidRPr="00B003A5">
        <w:rPr>
          <w:rFonts w:ascii="宋体" w:eastAsia="宋体" w:hAnsi="宋体" w:cs="宋体" w:hint="eastAsia"/>
          <w:color w:val="2D2D2D"/>
          <w:kern w:val="0"/>
          <w:sz w:val="28"/>
          <w:szCs w:val="28"/>
        </w:rPr>
        <w:t>——各主要城市群房地产投资潜力研判</w:t>
      </w:r>
    </w:p>
    <w:p w14:paraId="548E9016" w14:textId="77777777" w:rsidR="004B3D4D" w:rsidRPr="000E61A2" w:rsidRDefault="004B3D4D" w:rsidP="004B3D4D">
      <w:pPr>
        <w:spacing w:line="360" w:lineRule="auto"/>
        <w:rPr>
          <w:rFonts w:ascii="宋体" w:eastAsia="宋体" w:hAnsi="宋体"/>
          <w:color w:val="FF0000"/>
          <w:sz w:val="28"/>
          <w:szCs w:val="28"/>
        </w:rPr>
      </w:pPr>
    </w:p>
    <w:p w14:paraId="7C3A6DCF" w14:textId="00225702" w:rsidR="004B3D4D" w:rsidRPr="006B00BD" w:rsidRDefault="004B3D4D"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八</w:t>
      </w:r>
      <w:r w:rsidRPr="006B00BD">
        <w:rPr>
          <w:rFonts w:ascii="宋体" w:eastAsia="宋体" w:hAnsi="宋体" w:cs="Times New Roman" w:hint="eastAsia"/>
          <w:b/>
          <w:bCs/>
          <w:color w:val="0000FF"/>
          <w:sz w:val="28"/>
          <w:szCs w:val="28"/>
        </w:rPr>
        <w:t>、</w:t>
      </w:r>
      <w:r w:rsidR="00160DE7">
        <w:rPr>
          <w:rFonts w:ascii="宋体" w:eastAsia="宋体" w:hAnsi="宋体" w:cs="Times New Roman" w:hint="eastAsia"/>
          <w:b/>
          <w:bCs/>
          <w:color w:val="0000FF"/>
          <w:sz w:val="28"/>
          <w:szCs w:val="28"/>
        </w:rPr>
        <w:t>洞察先机：</w:t>
      </w:r>
      <w:r>
        <w:rPr>
          <w:rFonts w:ascii="宋体" w:eastAsia="宋体" w:hAnsi="宋体" w:cs="Times New Roman" w:hint="eastAsia"/>
          <w:b/>
          <w:bCs/>
          <w:color w:val="0000FF"/>
          <w:sz w:val="28"/>
          <w:szCs w:val="28"/>
        </w:rPr>
        <w:t>对房地产企业和个人</w:t>
      </w:r>
      <w:r w:rsidRPr="006B00BD">
        <w:rPr>
          <w:rFonts w:ascii="宋体" w:eastAsia="宋体" w:hAnsi="宋体" w:cs="Times New Roman" w:hint="eastAsia"/>
          <w:b/>
          <w:bCs/>
          <w:color w:val="0000FF"/>
          <w:sz w:val="28"/>
          <w:szCs w:val="28"/>
        </w:rPr>
        <w:t>房地产投资</w:t>
      </w:r>
      <w:r>
        <w:rPr>
          <w:rFonts w:ascii="宋体" w:eastAsia="宋体" w:hAnsi="宋体" w:cs="Times New Roman" w:hint="eastAsia"/>
          <w:b/>
          <w:bCs/>
          <w:color w:val="0000FF"/>
          <w:sz w:val="28"/>
          <w:szCs w:val="28"/>
        </w:rPr>
        <w:t>的</w:t>
      </w:r>
      <w:r w:rsidRPr="006B00BD">
        <w:rPr>
          <w:rFonts w:ascii="宋体" w:eastAsia="宋体" w:hAnsi="宋体" w:cs="Times New Roman" w:hint="eastAsia"/>
          <w:b/>
          <w:bCs/>
          <w:color w:val="0000FF"/>
          <w:sz w:val="28"/>
          <w:szCs w:val="28"/>
        </w:rPr>
        <w:t>几点建议</w:t>
      </w:r>
      <w:r w:rsidRPr="006B00BD">
        <w:rPr>
          <w:rFonts w:ascii="宋体" w:eastAsia="宋体" w:hAnsi="宋体" w:cs="Times New Roman"/>
          <w:b/>
          <w:bCs/>
          <w:color w:val="0000FF"/>
          <w:sz w:val="28"/>
          <w:szCs w:val="28"/>
        </w:rPr>
        <w:t xml:space="preserve"> </w:t>
      </w:r>
    </w:p>
    <w:p w14:paraId="6893ABE3"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lastRenderedPageBreak/>
        <w:t>1、房地产企业面临的困难</w:t>
      </w:r>
    </w:p>
    <w:p w14:paraId="04360FE4"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——每次限购，房地产企业都会受到影响</w:t>
      </w:r>
    </w:p>
    <w:p w14:paraId="290C4AF0"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——房地产企业借外债的大门被关</w:t>
      </w:r>
    </w:p>
    <w:p w14:paraId="57A39A00"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——房地产企业融资难、成本提高</w:t>
      </w:r>
    </w:p>
    <w:p w14:paraId="3A57D069"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——“三条红线”逼迫房地产企业放慢投资速度，回笼资金</w:t>
      </w:r>
    </w:p>
    <w:p w14:paraId="55E320E3" w14:textId="77777777" w:rsidR="004B3D4D" w:rsidRPr="00C342E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2</w:t>
      </w:r>
      <w:r w:rsidRPr="00C342E5">
        <w:rPr>
          <w:rFonts w:ascii="宋体" w:eastAsia="宋体" w:hAnsi="宋体" w:cs="宋体" w:hint="eastAsia"/>
          <w:color w:val="2D2D2D"/>
          <w:kern w:val="0"/>
          <w:sz w:val="28"/>
          <w:szCs w:val="28"/>
        </w:rPr>
        <w:t>、面对政策变化，</w:t>
      </w:r>
      <w:r>
        <w:rPr>
          <w:rFonts w:ascii="宋体" w:eastAsia="宋体" w:hAnsi="宋体" w:cs="宋体" w:hint="eastAsia"/>
          <w:color w:val="2D2D2D"/>
          <w:kern w:val="0"/>
          <w:sz w:val="28"/>
          <w:szCs w:val="28"/>
        </w:rPr>
        <w:t>对</w:t>
      </w:r>
      <w:r w:rsidRPr="00C342E5">
        <w:rPr>
          <w:rFonts w:ascii="宋体" w:eastAsia="宋体" w:hAnsi="宋体" w:cs="宋体" w:hint="eastAsia"/>
          <w:color w:val="2D2D2D"/>
          <w:kern w:val="0"/>
          <w:sz w:val="28"/>
          <w:szCs w:val="28"/>
        </w:rPr>
        <w:t>房地产企业的几点建议</w:t>
      </w:r>
    </w:p>
    <w:p w14:paraId="05718F04"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——房地产企业融资创新</w:t>
      </w:r>
    </w:p>
    <w:p w14:paraId="70884B2A"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——做好自己的事情：做好产品，造好房子</w:t>
      </w:r>
    </w:p>
    <w:p w14:paraId="37B88BBC"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——正确认识房地产周期</w:t>
      </w:r>
    </w:p>
    <w:p w14:paraId="3DD58057" w14:textId="77777777" w:rsidR="004B3D4D" w:rsidRPr="008C5FA2"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——未雨绸缪。系好安全带</w:t>
      </w:r>
    </w:p>
    <w:p w14:paraId="42A969AA" w14:textId="77777777" w:rsidR="004B3D4D" w:rsidRDefault="004B3D4D" w:rsidP="004B3D4D">
      <w:pPr>
        <w:spacing w:line="360" w:lineRule="auto"/>
        <w:rPr>
          <w:rFonts w:ascii="宋体" w:eastAsia="宋体" w:hAnsi="宋体" w:cs="宋体"/>
          <w:color w:val="2D2D2D"/>
          <w:kern w:val="0"/>
          <w:sz w:val="28"/>
          <w:szCs w:val="28"/>
        </w:rPr>
      </w:pPr>
      <w:r w:rsidRPr="008C5FA2">
        <w:rPr>
          <w:rFonts w:ascii="宋体" w:eastAsia="宋体" w:hAnsi="宋体" w:cs="宋体" w:hint="eastAsia"/>
          <w:color w:val="2D2D2D"/>
          <w:kern w:val="0"/>
          <w:sz w:val="28"/>
          <w:szCs w:val="28"/>
        </w:rPr>
        <w:t>——做好企业管理创新</w:t>
      </w:r>
    </w:p>
    <w:p w14:paraId="78477359" w14:textId="77777777" w:rsidR="004B3D4D" w:rsidRPr="00C342E5"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3</w:t>
      </w:r>
      <w:r w:rsidRPr="00C342E5">
        <w:rPr>
          <w:rFonts w:ascii="宋体" w:eastAsia="宋体" w:hAnsi="宋体" w:cs="宋体" w:hint="eastAsia"/>
          <w:color w:val="2D2D2D"/>
          <w:kern w:val="0"/>
          <w:sz w:val="28"/>
          <w:szCs w:val="28"/>
        </w:rPr>
        <w:t>、</w:t>
      </w:r>
      <w:r>
        <w:rPr>
          <w:rFonts w:ascii="宋体" w:eastAsia="宋体" w:hAnsi="宋体" w:cs="宋体" w:hint="eastAsia"/>
          <w:color w:val="2D2D2D"/>
          <w:kern w:val="0"/>
          <w:sz w:val="28"/>
          <w:szCs w:val="28"/>
        </w:rPr>
        <w:t>对</w:t>
      </w:r>
      <w:r w:rsidRPr="00C342E5">
        <w:rPr>
          <w:rFonts w:ascii="宋体" w:eastAsia="宋体" w:hAnsi="宋体" w:cs="宋体" w:hint="eastAsia"/>
          <w:color w:val="2D2D2D"/>
          <w:kern w:val="0"/>
          <w:sz w:val="28"/>
          <w:szCs w:val="28"/>
        </w:rPr>
        <w:t>个人投资房地产的几点建议</w:t>
      </w:r>
    </w:p>
    <w:p w14:paraId="6821204E"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w:t>
      </w:r>
      <w:r>
        <w:rPr>
          <w:rFonts w:ascii="宋体" w:eastAsia="宋体" w:hAnsi="宋体" w:cs="宋体" w:hint="eastAsia"/>
          <w:color w:val="2D2D2D"/>
          <w:kern w:val="0"/>
          <w:sz w:val="28"/>
          <w:szCs w:val="28"/>
        </w:rPr>
        <w:t>通</w:t>
      </w:r>
      <w:r w:rsidRPr="00C342E5">
        <w:rPr>
          <w:rFonts w:ascii="宋体" w:eastAsia="宋体" w:hAnsi="宋体" w:cs="宋体" w:hint="eastAsia"/>
          <w:color w:val="2D2D2D"/>
          <w:kern w:val="0"/>
          <w:sz w:val="28"/>
          <w:szCs w:val="28"/>
        </w:rPr>
        <w:t>胀预期下，购房更容易保值</w:t>
      </w:r>
    </w:p>
    <w:p w14:paraId="59E13DA8"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——由于货币宽松，利率下行，全球资金都在争抢资产，房子涨价</w:t>
      </w:r>
    </w:p>
    <w:p w14:paraId="31073065"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——按揭贷的风险，取决于借款人的还款能力，取决于宏观经济形势、就业机会赚钱能力，地区发展。</w:t>
      </w:r>
    </w:p>
    <w:p w14:paraId="7BD86EC6"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——关键看个人情况。首付比例大幅提升的情况下，除非发生经济危机，一般不会不还款。</w:t>
      </w:r>
    </w:p>
    <w:p w14:paraId="391EAB33"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——消费按揭贷款，用于购房首付，会加大还款风险。</w:t>
      </w:r>
    </w:p>
    <w:p w14:paraId="689A945F" w14:textId="77777777" w:rsidR="004B3D4D" w:rsidRPr="008C5FA2" w:rsidRDefault="004B3D4D" w:rsidP="004B3D4D">
      <w:pPr>
        <w:spacing w:line="360" w:lineRule="auto"/>
        <w:rPr>
          <w:rFonts w:ascii="宋体" w:eastAsia="宋体" w:hAnsi="宋体" w:cs="宋体"/>
          <w:color w:val="2D2D2D"/>
          <w:kern w:val="0"/>
          <w:sz w:val="28"/>
          <w:szCs w:val="28"/>
        </w:rPr>
      </w:pPr>
      <w:r>
        <w:rPr>
          <w:rFonts w:ascii="宋体" w:eastAsia="宋体" w:hAnsi="宋体" w:cs="宋体"/>
          <w:color w:val="2D2D2D"/>
          <w:kern w:val="0"/>
          <w:sz w:val="28"/>
          <w:szCs w:val="28"/>
        </w:rPr>
        <w:t>4</w:t>
      </w:r>
      <w:r>
        <w:rPr>
          <w:rFonts w:ascii="宋体" w:eastAsia="宋体" w:hAnsi="宋体" w:cs="宋体" w:hint="eastAsia"/>
          <w:color w:val="2D2D2D"/>
          <w:kern w:val="0"/>
          <w:sz w:val="28"/>
          <w:szCs w:val="28"/>
        </w:rPr>
        <w:t>、对</w:t>
      </w:r>
      <w:r w:rsidRPr="00C342E5">
        <w:rPr>
          <w:rFonts w:ascii="宋体" w:eastAsia="宋体" w:hAnsi="宋体" w:cs="宋体" w:hint="eastAsia"/>
          <w:color w:val="2D2D2D"/>
          <w:kern w:val="0"/>
          <w:sz w:val="28"/>
          <w:szCs w:val="28"/>
        </w:rPr>
        <w:t>房地产企业和个人投资房地产的建议——</w:t>
      </w:r>
      <w:r w:rsidRPr="008C5FA2">
        <w:rPr>
          <w:rFonts w:ascii="宋体" w:eastAsia="宋体" w:hAnsi="宋体" w:cs="宋体" w:hint="eastAsia"/>
          <w:color w:val="2D2D2D"/>
          <w:kern w:val="0"/>
          <w:sz w:val="28"/>
          <w:szCs w:val="28"/>
        </w:rPr>
        <w:t>甄别不同区域的机遇</w:t>
      </w:r>
    </w:p>
    <w:p w14:paraId="0D3B0058" w14:textId="77777777" w:rsidR="004B3D4D" w:rsidRDefault="004B3D4D" w:rsidP="004B3D4D">
      <w:pPr>
        <w:spacing w:line="360" w:lineRule="auto"/>
        <w:rPr>
          <w:rFonts w:ascii="宋体" w:eastAsia="宋体" w:hAnsi="宋体" w:cs="宋体"/>
          <w:color w:val="2D2D2D"/>
          <w:kern w:val="0"/>
          <w:sz w:val="28"/>
          <w:szCs w:val="28"/>
        </w:rPr>
      </w:pPr>
      <w:r>
        <w:rPr>
          <w:rFonts w:ascii="宋体" w:eastAsia="宋体" w:hAnsi="宋体" w:cs="宋体" w:hint="eastAsia"/>
          <w:color w:val="2D2D2D"/>
          <w:kern w:val="0"/>
          <w:sz w:val="28"/>
          <w:szCs w:val="28"/>
        </w:rPr>
        <w:t>——</w:t>
      </w:r>
      <w:r w:rsidRPr="008C5FA2">
        <w:rPr>
          <w:rFonts w:ascii="宋体" w:eastAsia="宋体" w:hAnsi="宋体" w:cs="宋体" w:hint="eastAsia"/>
          <w:color w:val="2D2D2D"/>
          <w:kern w:val="0"/>
          <w:sz w:val="28"/>
          <w:szCs w:val="28"/>
        </w:rPr>
        <w:t>甄别不同区域的机遇：人往何处去？钱往何处去？</w:t>
      </w:r>
    </w:p>
    <w:p w14:paraId="2B88DECD"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——要研究区域的房地产市场发展趋势</w:t>
      </w:r>
    </w:p>
    <w:p w14:paraId="3CD8261B"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lastRenderedPageBreak/>
        <w:t>——各城市房地产市场的差异化将成为常态，房地产市场大分化时代的来临</w:t>
      </w:r>
    </w:p>
    <w:p w14:paraId="4B3AA629"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——人口流入，房价上升</w:t>
      </w:r>
    </w:p>
    <w:p w14:paraId="24055042"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——人随产业走，产业园、科技园、商业区（高端人口集聚区，房价高，负担得起高房价）</w:t>
      </w:r>
    </w:p>
    <w:p w14:paraId="7AE4B3E3"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——区位、交通、地段（不光看眼前，还要来看规划）</w:t>
      </w:r>
    </w:p>
    <w:p w14:paraId="32D60958"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——资源分配、调配的倾斜：地铁、学校、医院、政府单位……</w:t>
      </w:r>
    </w:p>
    <w:p w14:paraId="583154CD"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——学区房政策</w:t>
      </w:r>
    </w:p>
    <w:p w14:paraId="778F2286" w14:textId="77777777" w:rsidR="004B3D4D" w:rsidRPr="00C342E5" w:rsidRDefault="004B3D4D" w:rsidP="004B3D4D">
      <w:pPr>
        <w:spacing w:line="360" w:lineRule="auto"/>
        <w:rPr>
          <w:rFonts w:ascii="宋体" w:eastAsia="宋体" w:hAnsi="宋体" w:cs="宋体"/>
          <w:color w:val="2D2D2D"/>
          <w:kern w:val="0"/>
          <w:sz w:val="28"/>
          <w:szCs w:val="28"/>
        </w:rPr>
      </w:pPr>
      <w:r w:rsidRPr="00C342E5">
        <w:rPr>
          <w:rFonts w:ascii="宋体" w:eastAsia="宋体" w:hAnsi="宋体" w:cs="宋体" w:hint="eastAsia"/>
          <w:color w:val="2D2D2D"/>
          <w:kern w:val="0"/>
          <w:sz w:val="28"/>
          <w:szCs w:val="28"/>
        </w:rPr>
        <w:t>——房地产调控政策</w:t>
      </w:r>
    </w:p>
    <w:p w14:paraId="492C57A7" w14:textId="77777777" w:rsidR="004B3D4D" w:rsidRPr="00C342E5" w:rsidRDefault="004B3D4D" w:rsidP="004B3D4D">
      <w:pPr>
        <w:spacing w:line="360" w:lineRule="auto"/>
        <w:rPr>
          <w:rFonts w:ascii="宋体" w:eastAsia="宋体" w:hAnsi="宋体" w:cs="宋体"/>
          <w:color w:val="2D2D2D"/>
          <w:kern w:val="0"/>
          <w:sz w:val="28"/>
          <w:szCs w:val="28"/>
        </w:rPr>
      </w:pPr>
    </w:p>
    <w:p w14:paraId="452B8DF0" w14:textId="26A53287" w:rsidR="004B3D4D" w:rsidRPr="006B00BD" w:rsidRDefault="004B3D4D" w:rsidP="004B3D4D">
      <w:pPr>
        <w:spacing w:line="360" w:lineRule="auto"/>
        <w:rPr>
          <w:rFonts w:ascii="宋体" w:eastAsia="宋体" w:hAnsi="宋体" w:cs="Times New Roman"/>
          <w:b/>
          <w:bCs/>
          <w:color w:val="0000FF"/>
          <w:sz w:val="28"/>
          <w:szCs w:val="28"/>
        </w:rPr>
      </w:pPr>
      <w:r>
        <w:rPr>
          <w:rFonts w:ascii="宋体" w:eastAsia="宋体" w:hAnsi="宋体" w:cs="Times New Roman" w:hint="eastAsia"/>
          <w:b/>
          <w:bCs/>
          <w:color w:val="0000FF"/>
          <w:sz w:val="28"/>
          <w:szCs w:val="28"/>
        </w:rPr>
        <w:t>九</w:t>
      </w:r>
      <w:r w:rsidRPr="006B00BD">
        <w:rPr>
          <w:rFonts w:ascii="宋体" w:eastAsia="宋体" w:hAnsi="宋体" w:cs="Times New Roman" w:hint="eastAsia"/>
          <w:b/>
          <w:bCs/>
          <w:color w:val="0000FF"/>
          <w:sz w:val="28"/>
          <w:szCs w:val="28"/>
        </w:rPr>
        <w:t>、</w:t>
      </w:r>
      <w:r w:rsidR="00160DE7">
        <w:rPr>
          <w:rFonts w:ascii="宋体" w:eastAsia="宋体" w:hAnsi="宋体" w:cs="Times New Roman" w:hint="eastAsia"/>
          <w:b/>
          <w:bCs/>
          <w:color w:val="0000FF"/>
          <w:sz w:val="28"/>
          <w:szCs w:val="28"/>
        </w:rPr>
        <w:t>科学应变</w:t>
      </w:r>
      <w:r w:rsidR="00160DE7" w:rsidRPr="006B00BD">
        <w:rPr>
          <w:rFonts w:ascii="宋体" w:eastAsia="宋体" w:hAnsi="宋体" w:cs="Times New Roman" w:hint="eastAsia"/>
          <w:b/>
          <w:bCs/>
          <w:color w:val="0000FF"/>
          <w:sz w:val="28"/>
          <w:szCs w:val="28"/>
        </w:rPr>
        <w:t>：</w:t>
      </w:r>
      <w:r w:rsidRPr="006B00BD">
        <w:rPr>
          <w:rFonts w:ascii="宋体" w:eastAsia="宋体" w:hAnsi="宋体" w:cs="Times New Roman" w:hint="eastAsia"/>
          <w:b/>
          <w:bCs/>
          <w:color w:val="0000FF"/>
          <w:sz w:val="28"/>
          <w:szCs w:val="28"/>
        </w:rPr>
        <w:t>企业家如何应对新形势、新问题</w:t>
      </w:r>
      <w:r w:rsidRPr="00442409">
        <w:rPr>
          <w:rFonts w:ascii="宋体" w:eastAsia="宋体" w:hAnsi="宋体" w:cs="Times New Roman" w:hint="eastAsia"/>
          <w:b/>
          <w:bCs/>
          <w:color w:val="FF0000"/>
          <w:sz w:val="28"/>
          <w:szCs w:val="28"/>
        </w:rPr>
        <w:t>（</w:t>
      </w:r>
      <w:r>
        <w:rPr>
          <w:rFonts w:ascii="宋体" w:eastAsia="宋体" w:hAnsi="宋体" w:cs="Times New Roman" w:hint="eastAsia"/>
          <w:b/>
          <w:bCs/>
          <w:color w:val="FF0000"/>
          <w:sz w:val="28"/>
          <w:szCs w:val="28"/>
        </w:rPr>
        <w:t>本部分</w:t>
      </w:r>
      <w:r w:rsidRPr="00442409">
        <w:rPr>
          <w:rFonts w:ascii="宋体" w:eastAsia="宋体" w:hAnsi="宋体" w:cs="Times New Roman" w:hint="eastAsia"/>
          <w:b/>
          <w:bCs/>
          <w:color w:val="FF0000"/>
          <w:sz w:val="28"/>
          <w:szCs w:val="28"/>
        </w:rPr>
        <w:t>点到为止）</w:t>
      </w:r>
    </w:p>
    <w:p w14:paraId="32F11C16"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（1）有所为，有所不为，有所作为</w:t>
      </w:r>
    </w:p>
    <w:p w14:paraId="66CF410C"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（2）要做到：安心、静心、信心</w:t>
      </w:r>
    </w:p>
    <w:p w14:paraId="37FF4705"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（3）精准识变、科学应变、主动求变</w:t>
      </w:r>
    </w:p>
    <w:p w14:paraId="5754669A"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w:t>
      </w:r>
      <w:r w:rsidRPr="008805A9">
        <w:rPr>
          <w:rFonts w:ascii="宋体" w:eastAsia="宋体" w:hAnsi="宋体" w:cs="宋体"/>
          <w:color w:val="2D2D2D"/>
          <w:kern w:val="0"/>
          <w:sz w:val="28"/>
          <w:szCs w:val="28"/>
        </w:rPr>
        <w:t>4</w:t>
      </w:r>
      <w:r w:rsidRPr="008805A9">
        <w:rPr>
          <w:rFonts w:ascii="宋体" w:eastAsia="宋体" w:hAnsi="宋体" w:cs="宋体" w:hint="eastAsia"/>
          <w:color w:val="2D2D2D"/>
          <w:kern w:val="0"/>
          <w:sz w:val="28"/>
          <w:szCs w:val="28"/>
        </w:rPr>
        <w:t>）再审视、再谋划、再提升</w:t>
      </w:r>
    </w:p>
    <w:p w14:paraId="5BF10F57"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（5）</w:t>
      </w:r>
      <w:r w:rsidRPr="008805A9">
        <w:rPr>
          <w:rFonts w:ascii="宋体" w:eastAsia="宋体" w:hAnsi="宋体" w:cs="宋体"/>
          <w:color w:val="2D2D2D"/>
          <w:kern w:val="0"/>
          <w:sz w:val="28"/>
          <w:szCs w:val="28"/>
        </w:rPr>
        <w:t>积极应对压力，抓好两个效益</w:t>
      </w:r>
      <w:r w:rsidRPr="008805A9">
        <w:rPr>
          <w:rFonts w:ascii="宋体" w:eastAsia="宋体" w:hAnsi="宋体" w:cs="宋体" w:hint="eastAsia"/>
          <w:color w:val="2D2D2D"/>
          <w:kern w:val="0"/>
          <w:sz w:val="28"/>
          <w:szCs w:val="28"/>
        </w:rPr>
        <w:t>，担负四</w:t>
      </w:r>
      <w:bookmarkEnd w:id="1"/>
      <w:r w:rsidRPr="008805A9">
        <w:rPr>
          <w:rFonts w:ascii="宋体" w:eastAsia="宋体" w:hAnsi="宋体" w:cs="宋体" w:hint="eastAsia"/>
          <w:color w:val="2D2D2D"/>
          <w:kern w:val="0"/>
          <w:sz w:val="28"/>
          <w:szCs w:val="28"/>
        </w:rPr>
        <w:t>个责任</w:t>
      </w:r>
    </w:p>
    <w:p w14:paraId="49E65DF0" w14:textId="77777777" w:rsidR="004B3D4D" w:rsidRPr="008805A9" w:rsidRDefault="004B3D4D" w:rsidP="004B3D4D">
      <w:pPr>
        <w:spacing w:line="360" w:lineRule="auto"/>
        <w:rPr>
          <w:rFonts w:ascii="宋体" w:eastAsia="宋体" w:hAnsi="宋体" w:cs="宋体"/>
          <w:color w:val="2D2D2D"/>
          <w:kern w:val="0"/>
          <w:sz w:val="28"/>
          <w:szCs w:val="28"/>
        </w:rPr>
      </w:pPr>
      <w:r w:rsidRPr="008805A9">
        <w:rPr>
          <w:rFonts w:ascii="宋体" w:eastAsia="宋体" w:hAnsi="宋体" w:cs="宋体" w:hint="eastAsia"/>
          <w:color w:val="2D2D2D"/>
          <w:kern w:val="0"/>
          <w:sz w:val="28"/>
          <w:szCs w:val="28"/>
        </w:rPr>
        <w:t>（6）加强人才队伍</w:t>
      </w:r>
      <w:r w:rsidRPr="008805A9">
        <w:rPr>
          <w:rFonts w:ascii="宋体" w:eastAsia="宋体" w:hAnsi="宋体" w:cs="宋体"/>
          <w:color w:val="2D2D2D"/>
          <w:kern w:val="0"/>
          <w:sz w:val="28"/>
          <w:szCs w:val="28"/>
        </w:rPr>
        <w:t>建设</w:t>
      </w:r>
      <w:r w:rsidRPr="008805A9">
        <w:rPr>
          <w:rFonts w:ascii="宋体" w:eastAsia="宋体" w:hAnsi="宋体" w:cs="宋体" w:hint="eastAsia"/>
          <w:color w:val="2D2D2D"/>
          <w:kern w:val="0"/>
          <w:sz w:val="28"/>
          <w:szCs w:val="28"/>
        </w:rPr>
        <w:t>，保障企业业务创新和转型升级</w:t>
      </w:r>
    </w:p>
    <w:p w14:paraId="25AE9828" w14:textId="77777777" w:rsidR="004B3D4D" w:rsidRPr="008805A9" w:rsidRDefault="004B3D4D" w:rsidP="004B3D4D">
      <w:pPr>
        <w:spacing w:line="360" w:lineRule="auto"/>
        <w:rPr>
          <w:rFonts w:ascii="宋体" w:eastAsia="宋体" w:hAnsi="宋体" w:cs="宋体"/>
          <w:color w:val="2D2D2D"/>
          <w:kern w:val="0"/>
          <w:sz w:val="28"/>
          <w:szCs w:val="28"/>
        </w:rPr>
      </w:pPr>
    </w:p>
    <w:p w14:paraId="6B5CC6EC" w14:textId="77777777" w:rsidR="0058522E" w:rsidRPr="004B3D4D" w:rsidRDefault="00D552A5"/>
    <w:sectPr w:rsidR="0058522E" w:rsidRPr="004B3D4D">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2146455"/>
      <w:docPartObj>
        <w:docPartGallery w:val="Page Numbers (Bottom of Page)"/>
        <w:docPartUnique/>
      </w:docPartObj>
    </w:sdtPr>
    <w:sdtEndPr/>
    <w:sdtContent>
      <w:p w14:paraId="360FF373" w14:textId="77777777" w:rsidR="0034267D" w:rsidRDefault="00D552A5">
        <w:pPr>
          <w:pStyle w:val="a3"/>
          <w:jc w:val="center"/>
        </w:pPr>
        <w:r>
          <w:fldChar w:fldCharType="begin"/>
        </w:r>
        <w:r>
          <w:instrText>PAGE   \* MERGEFORMAT</w:instrText>
        </w:r>
        <w:r>
          <w:fldChar w:fldCharType="separate"/>
        </w:r>
        <w:r>
          <w:rPr>
            <w:lang w:val="zh-CN"/>
          </w:rPr>
          <w:t>2</w:t>
        </w:r>
        <w:r>
          <w:fldChar w:fldCharType="end"/>
        </w:r>
      </w:p>
    </w:sdtContent>
  </w:sdt>
  <w:p w14:paraId="1CFB501B" w14:textId="77777777" w:rsidR="0034267D" w:rsidRDefault="00D552A5">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D4D"/>
    <w:rsid w:val="000821C8"/>
    <w:rsid w:val="000A13EA"/>
    <w:rsid w:val="00160DE7"/>
    <w:rsid w:val="0037035E"/>
    <w:rsid w:val="00432ADF"/>
    <w:rsid w:val="004B3D4D"/>
    <w:rsid w:val="005166A9"/>
    <w:rsid w:val="00545C39"/>
    <w:rsid w:val="005B54DA"/>
    <w:rsid w:val="007F7608"/>
    <w:rsid w:val="009B7D34"/>
    <w:rsid w:val="00BE0011"/>
    <w:rsid w:val="00C06D6D"/>
    <w:rsid w:val="00C7747C"/>
    <w:rsid w:val="00D55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0185C"/>
  <w15:chartTrackingRefBased/>
  <w15:docId w15:val="{EF984124-AFE9-4650-B5B0-CFFE354EE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D4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4B3D4D"/>
    <w:pPr>
      <w:tabs>
        <w:tab w:val="center" w:pos="4153"/>
        <w:tab w:val="right" w:pos="8306"/>
      </w:tabs>
      <w:snapToGrid w:val="0"/>
      <w:jc w:val="left"/>
    </w:pPr>
    <w:rPr>
      <w:sz w:val="18"/>
      <w:szCs w:val="18"/>
    </w:rPr>
  </w:style>
  <w:style w:type="character" w:customStyle="1" w:styleId="a4">
    <w:name w:val="页脚 字符"/>
    <w:basedOn w:val="a0"/>
    <w:link w:val="a3"/>
    <w:uiPriority w:val="99"/>
    <w:rsid w:val="004B3D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16</Pages>
  <Words>1012</Words>
  <Characters>5774</Characters>
  <Application>Microsoft Office Word</Application>
  <DocSecurity>0</DocSecurity>
  <Lines>48</Lines>
  <Paragraphs>13</Paragraphs>
  <ScaleCrop>false</ScaleCrop>
  <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chuanbao wang</dc:creator>
  <cp:keywords/>
  <dc:description/>
  <cp:lastModifiedBy>chuanbao wang</cp:lastModifiedBy>
  <cp:revision>14</cp:revision>
  <dcterms:created xsi:type="dcterms:W3CDTF">2021-04-14T11:10:00Z</dcterms:created>
  <dcterms:modified xsi:type="dcterms:W3CDTF">2021-04-14T11:26:00Z</dcterms:modified>
</cp:coreProperties>
</file>