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65285" w14:textId="3B908BD9" w:rsidR="0009373F" w:rsidRDefault="00EF7D6D" w:rsidP="00B56074">
      <w:pPr>
        <w:jc w:val="center"/>
        <w:rPr>
          <w:rFonts w:ascii="宋体" w:eastAsia="宋体" w:hAnsi="宋体" w:cs="宋体"/>
          <w:b/>
          <w:bCs/>
          <w:color w:val="FF0000"/>
        </w:rPr>
      </w:pPr>
      <w:r>
        <w:rPr>
          <w:rFonts w:ascii="宋体" w:eastAsia="宋体" w:hAnsi="宋体" w:cs="宋体" w:hint="eastAsia"/>
          <w:b/>
          <w:bCs/>
          <w:color w:val="FF0000"/>
        </w:rPr>
        <w:t>题目1：</w:t>
      </w:r>
      <w:r w:rsidR="000639F6" w:rsidRPr="00BA3228">
        <w:rPr>
          <w:rFonts w:ascii="宋体" w:eastAsia="宋体" w:hAnsi="宋体" w:cs="宋体" w:hint="eastAsia"/>
          <w:b/>
          <w:bCs/>
          <w:color w:val="FF0000"/>
        </w:rPr>
        <w:t>中国经济双循环战略和新发展格局</w:t>
      </w:r>
      <w:r w:rsidR="00320A7C">
        <w:rPr>
          <w:rFonts w:ascii="宋体" w:eastAsia="宋体" w:hAnsi="宋体" w:cs="宋体" w:hint="eastAsia"/>
          <w:b/>
          <w:bCs/>
          <w:color w:val="FF0000"/>
        </w:rPr>
        <w:t>与银行业的应对</w:t>
      </w:r>
    </w:p>
    <w:p w14:paraId="377A4BAA" w14:textId="4B3EC0EC" w:rsidR="00EF7D6D" w:rsidRPr="00BA3228" w:rsidRDefault="00EF7D6D" w:rsidP="00B56074">
      <w:pPr>
        <w:jc w:val="center"/>
        <w:rPr>
          <w:rFonts w:ascii="宋体" w:eastAsia="宋体" w:hAnsi="宋体" w:cs="宋体"/>
          <w:b/>
          <w:bCs/>
          <w:color w:val="FF0000"/>
        </w:rPr>
      </w:pPr>
      <w:r w:rsidRPr="00EF7D6D">
        <w:rPr>
          <w:rFonts w:ascii="宋体" w:eastAsia="宋体" w:hAnsi="宋体" w:cs="宋体" w:hint="eastAsia"/>
          <w:b/>
          <w:bCs/>
          <w:color w:val="FF0000"/>
        </w:rPr>
        <w:t>题目2：</w:t>
      </w:r>
      <w:r w:rsidRPr="00EF7D6D">
        <w:rPr>
          <w:rFonts w:ascii="宋体" w:eastAsia="宋体" w:hAnsi="宋体" w:cs="宋体"/>
          <w:b/>
          <w:bCs/>
          <w:color w:val="FF0000"/>
        </w:rPr>
        <w:t>经济双循环格局下，商业银行的机遇、困境、使命与对策</w:t>
      </w:r>
    </w:p>
    <w:p w14:paraId="6A487BE6" w14:textId="1E151749" w:rsidR="0009373F" w:rsidRPr="00BA3228" w:rsidRDefault="00B56074" w:rsidP="00B56074">
      <w:pPr>
        <w:jc w:val="center"/>
        <w:rPr>
          <w:rFonts w:ascii="宋体" w:eastAsia="宋体" w:hAnsi="宋体"/>
        </w:rPr>
      </w:pPr>
      <w:r w:rsidRPr="00BA3228">
        <w:rPr>
          <w:rFonts w:ascii="宋体" w:eastAsia="宋体" w:hAnsi="宋体" w:hint="eastAsia"/>
        </w:rPr>
        <w:t>王传宝教授</w:t>
      </w:r>
    </w:p>
    <w:p w14:paraId="1E8F1E16" w14:textId="77777777" w:rsidR="00B3577C" w:rsidRPr="00BA3228" w:rsidRDefault="00B3577C" w:rsidP="00B3577C">
      <w:pPr>
        <w:jc w:val="center"/>
        <w:rPr>
          <w:rFonts w:ascii="宋体" w:eastAsia="宋体" w:hAnsi="宋体"/>
        </w:rPr>
      </w:pPr>
      <w:r w:rsidRPr="00BA3228">
        <w:rPr>
          <w:rFonts w:ascii="宋体" w:eastAsia="宋体" w:hAnsi="宋体" w:hint="eastAsia"/>
        </w:rPr>
        <w:t>可根据客户需求调整提纲</w:t>
      </w:r>
      <w:r>
        <w:rPr>
          <w:rFonts w:ascii="宋体" w:eastAsia="宋体" w:hAnsi="宋体" w:hint="eastAsia"/>
        </w:rPr>
        <w:t>，增减内容</w:t>
      </w:r>
    </w:p>
    <w:p w14:paraId="44D936E9" w14:textId="77777777" w:rsidR="0062260C" w:rsidRPr="00B3577C" w:rsidRDefault="0062260C" w:rsidP="0062260C">
      <w:pPr>
        <w:jc w:val="center"/>
        <w:rPr>
          <w:rFonts w:ascii="宋体" w:eastAsia="宋体" w:hAnsi="宋体"/>
        </w:rPr>
      </w:pPr>
    </w:p>
    <w:p w14:paraId="40DDFCC1" w14:textId="77777777" w:rsidR="0009373F" w:rsidRPr="00BA3228" w:rsidRDefault="0009373F" w:rsidP="00B84EF3">
      <w:pPr>
        <w:jc w:val="center"/>
        <w:rPr>
          <w:rFonts w:ascii="宋体" w:eastAsia="宋体" w:hAnsi="宋体"/>
        </w:rPr>
      </w:pPr>
      <w:r w:rsidRPr="00BA3228">
        <w:rPr>
          <w:rFonts w:ascii="宋体" w:eastAsia="宋体" w:hAnsi="宋体" w:hint="eastAsia"/>
        </w:rPr>
        <w:t>提纲</w:t>
      </w:r>
    </w:p>
    <w:p w14:paraId="69691DD5" w14:textId="5429FFE3" w:rsidR="00EF7D6D" w:rsidRDefault="00EF7D6D" w:rsidP="0009373F">
      <w:pPr>
        <w:spacing w:line="360" w:lineRule="auto"/>
        <w:rPr>
          <w:rFonts w:ascii="宋体" w:eastAsia="宋体" w:hAnsi="宋体" w:cs="宋体"/>
          <w:b/>
          <w:bCs/>
          <w:color w:val="0000FF"/>
        </w:rPr>
      </w:pPr>
      <w:r>
        <w:rPr>
          <w:rFonts w:ascii="宋体" w:eastAsia="宋体" w:hAnsi="宋体" w:cs="宋体" w:hint="eastAsia"/>
          <w:b/>
          <w:bCs/>
          <w:color w:val="0000FF"/>
        </w:rPr>
        <w:t>共分为两个模块</w:t>
      </w:r>
      <w:r w:rsidR="00374BD2">
        <w:rPr>
          <w:rFonts w:ascii="宋体" w:eastAsia="宋体" w:hAnsi="宋体" w:cs="宋体" w:hint="eastAsia"/>
          <w:b/>
          <w:bCs/>
          <w:color w:val="0000FF"/>
        </w:rPr>
        <w:t>：</w:t>
      </w:r>
    </w:p>
    <w:p w14:paraId="5E2FA2C0" w14:textId="10113FC9" w:rsidR="00EF7D6D" w:rsidRDefault="00EF7D6D" w:rsidP="0009373F">
      <w:pPr>
        <w:spacing w:line="360" w:lineRule="auto"/>
        <w:rPr>
          <w:rFonts w:ascii="宋体" w:eastAsia="宋体" w:hAnsi="宋体" w:cs="宋体"/>
          <w:b/>
          <w:bCs/>
          <w:color w:val="0000FF"/>
        </w:rPr>
      </w:pPr>
      <w:r>
        <w:rPr>
          <w:rFonts w:ascii="宋体" w:eastAsia="宋体" w:hAnsi="宋体" w:cs="宋体" w:hint="eastAsia"/>
          <w:b/>
          <w:bCs/>
          <w:color w:val="0000FF"/>
        </w:rPr>
        <w:t xml:space="preserve">第一模块 </w:t>
      </w:r>
      <w:r w:rsidRPr="00EF7D6D">
        <w:rPr>
          <w:rFonts w:ascii="宋体" w:eastAsia="宋体" w:hAnsi="宋体" w:cs="宋体" w:hint="eastAsia"/>
          <w:b/>
          <w:bCs/>
          <w:color w:val="0000FF"/>
        </w:rPr>
        <w:t>中国经济双循环战略和新发展格局</w:t>
      </w:r>
    </w:p>
    <w:p w14:paraId="2D4A7AE7" w14:textId="77777777" w:rsidR="00374BD2" w:rsidRPr="00374BD2" w:rsidRDefault="00374BD2" w:rsidP="00374BD2">
      <w:pPr>
        <w:spacing w:line="360" w:lineRule="auto"/>
        <w:rPr>
          <w:rFonts w:ascii="宋体" w:eastAsia="宋体" w:hAnsi="宋体" w:cs="宋体"/>
          <w:b/>
          <w:bCs/>
          <w:color w:val="0000FF"/>
        </w:rPr>
      </w:pPr>
      <w:r w:rsidRPr="00374BD2">
        <w:rPr>
          <w:rFonts w:ascii="宋体" w:eastAsia="宋体" w:hAnsi="宋体" w:cs="宋体" w:hint="eastAsia"/>
          <w:b/>
          <w:bCs/>
          <w:color w:val="0000FF"/>
        </w:rPr>
        <w:t xml:space="preserve">第二模块 </w:t>
      </w:r>
      <w:r w:rsidRPr="00374BD2">
        <w:rPr>
          <w:rFonts w:ascii="宋体" w:eastAsia="宋体" w:hAnsi="宋体" w:cs="宋体"/>
          <w:b/>
          <w:bCs/>
          <w:color w:val="0000FF"/>
        </w:rPr>
        <w:t>经济双循环格局下，商业银行的机遇、</w:t>
      </w:r>
      <w:r w:rsidRPr="00374BD2">
        <w:rPr>
          <w:rFonts w:ascii="宋体" w:eastAsia="宋体" w:hAnsi="宋体" w:cs="宋体" w:hint="eastAsia"/>
          <w:b/>
          <w:bCs/>
          <w:color w:val="0000FF"/>
        </w:rPr>
        <w:t>挑战</w:t>
      </w:r>
      <w:r w:rsidRPr="00374BD2">
        <w:rPr>
          <w:rFonts w:ascii="宋体" w:eastAsia="宋体" w:hAnsi="宋体" w:cs="宋体"/>
          <w:b/>
          <w:bCs/>
          <w:color w:val="0000FF"/>
        </w:rPr>
        <w:t>、使命与对策</w:t>
      </w:r>
    </w:p>
    <w:p w14:paraId="21B0D153" w14:textId="175B1055" w:rsidR="00EF7D6D" w:rsidRPr="00374BD2" w:rsidRDefault="00EF7D6D" w:rsidP="00EF7D6D">
      <w:pPr>
        <w:spacing w:line="360" w:lineRule="auto"/>
        <w:rPr>
          <w:rFonts w:ascii="宋体" w:eastAsia="宋体" w:hAnsi="宋体" w:cs="宋体"/>
          <w:b/>
          <w:bCs/>
          <w:color w:val="0000FF"/>
        </w:rPr>
      </w:pPr>
    </w:p>
    <w:p w14:paraId="1B8E42AE" w14:textId="77777777" w:rsidR="00EF7D6D" w:rsidRPr="00EF7D6D" w:rsidRDefault="00EF7D6D" w:rsidP="00EF7D6D">
      <w:pPr>
        <w:spacing w:line="360" w:lineRule="auto"/>
        <w:rPr>
          <w:rFonts w:ascii="宋体" w:eastAsia="宋体" w:hAnsi="宋体" w:cs="宋体"/>
          <w:b/>
          <w:bCs/>
          <w:color w:val="0000FF"/>
        </w:rPr>
      </w:pPr>
    </w:p>
    <w:p w14:paraId="2DBAC7B3" w14:textId="77777777" w:rsidR="00EF7D6D" w:rsidRPr="00EF7D6D" w:rsidRDefault="00EF7D6D" w:rsidP="00EF7D6D">
      <w:pPr>
        <w:spacing w:line="360" w:lineRule="auto"/>
        <w:rPr>
          <w:rFonts w:ascii="宋体" w:eastAsia="宋体" w:hAnsi="宋体" w:cs="宋体"/>
          <w:b/>
          <w:bCs/>
          <w:color w:val="FF0000"/>
        </w:rPr>
      </w:pPr>
      <w:r w:rsidRPr="00EF7D6D">
        <w:rPr>
          <w:rFonts w:ascii="宋体" w:eastAsia="宋体" w:hAnsi="宋体" w:cs="宋体" w:hint="eastAsia"/>
          <w:b/>
          <w:bCs/>
          <w:color w:val="FF0000"/>
        </w:rPr>
        <w:t>第一模块 中国经济双循环战略和新发展格局</w:t>
      </w:r>
    </w:p>
    <w:p w14:paraId="075EE048" w14:textId="599B8B03" w:rsidR="0009373F" w:rsidRPr="00BA3228" w:rsidRDefault="0009373F" w:rsidP="0009373F">
      <w:pPr>
        <w:spacing w:line="360" w:lineRule="auto"/>
        <w:rPr>
          <w:rFonts w:ascii="宋体" w:eastAsia="宋体" w:hAnsi="宋体" w:cs="宋体"/>
          <w:b/>
          <w:bCs/>
          <w:color w:val="0000FF"/>
        </w:rPr>
      </w:pPr>
      <w:r w:rsidRPr="00BA3228">
        <w:rPr>
          <w:rFonts w:ascii="宋体" w:eastAsia="宋体" w:hAnsi="宋体" w:cs="宋体" w:hint="eastAsia"/>
          <w:b/>
          <w:bCs/>
          <w:color w:val="0000FF"/>
        </w:rPr>
        <w:t>一、中国经济双循环</w:t>
      </w:r>
      <w:r w:rsidR="000639F6" w:rsidRPr="00BA3228">
        <w:rPr>
          <w:rFonts w:ascii="宋体" w:eastAsia="宋体" w:hAnsi="宋体" w:cs="宋体" w:hint="eastAsia"/>
          <w:b/>
          <w:bCs/>
          <w:color w:val="0000FF"/>
        </w:rPr>
        <w:t>战略</w:t>
      </w:r>
      <w:r w:rsidRPr="00BA3228">
        <w:rPr>
          <w:rFonts w:ascii="宋体" w:eastAsia="宋体" w:hAnsi="宋体" w:cs="宋体" w:hint="eastAsia"/>
          <w:b/>
          <w:bCs/>
          <w:color w:val="0000FF"/>
        </w:rPr>
        <w:t>提出的背景</w:t>
      </w:r>
    </w:p>
    <w:p w14:paraId="5DCEF007" w14:textId="684E19E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1、2020.7.30中央政治局会议第一次正式提出中国经济“双循环”</w:t>
      </w:r>
    </w:p>
    <w:p w14:paraId="1744CABA" w14:textId="5CF503E3" w:rsidR="00CA54A1" w:rsidRPr="00BA3228" w:rsidRDefault="00F4023F" w:rsidP="0009373F">
      <w:pPr>
        <w:spacing w:line="360" w:lineRule="auto"/>
        <w:rPr>
          <w:rFonts w:ascii="宋体" w:eastAsia="宋体" w:hAnsi="宋体" w:cs="宋体"/>
        </w:rPr>
      </w:pPr>
      <w:r w:rsidRPr="00BA3228">
        <w:rPr>
          <w:rFonts w:ascii="宋体" w:eastAsia="宋体" w:hAnsi="宋体" w:cs="宋体" w:hint="eastAsia"/>
        </w:rPr>
        <w:t>——</w:t>
      </w:r>
      <w:r w:rsidR="00CA54A1" w:rsidRPr="00BA3228">
        <w:rPr>
          <w:rFonts w:ascii="宋体" w:eastAsia="宋体" w:hAnsi="宋体" w:cs="宋体" w:hint="eastAsia"/>
        </w:rPr>
        <w:t>2020.7.30中央</w:t>
      </w:r>
      <w:r w:rsidR="00CA54A1" w:rsidRPr="00BA3228">
        <w:rPr>
          <w:rFonts w:ascii="宋体" w:eastAsia="宋体" w:hAnsi="宋体" w:cs="宋体"/>
        </w:rPr>
        <w:t>政治局会议指出，当前经济形势仍然复杂严峻，不稳定性不确定性较大，我们遇到的很多问题是中长期的，必须从持久战的角度加以认识，加快形成以国内大循环为主体、国内国际双循环相互促进的新发展格局。</w:t>
      </w:r>
    </w:p>
    <w:p w14:paraId="7D45B730" w14:textId="53C9C68C"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2、在此之前，总书记多次提出中国经济“双循环”</w:t>
      </w:r>
    </w:p>
    <w:p w14:paraId="4ABEC22C"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3、中国经济“双循环”提出的国际大背景</w:t>
      </w:r>
    </w:p>
    <w:p w14:paraId="132BFD5C" w14:textId="09887CD2"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——疫情加剧逆全球化、民粹主义盛行、中美对抗蔓延至非经贸领域，“内循环”有助于练好内功，应对国际环境的不确定性。</w:t>
      </w:r>
    </w:p>
    <w:p w14:paraId="2E3546F5" w14:textId="1E4D80E5"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4、中国经济“双循环”提出</w:t>
      </w:r>
      <w:r w:rsidR="0005546D">
        <w:rPr>
          <w:rFonts w:ascii="宋体" w:eastAsia="宋体" w:hAnsi="宋体" w:cs="宋体" w:hint="eastAsia"/>
        </w:rPr>
        <w:t>的</w:t>
      </w:r>
      <w:r w:rsidRPr="00BA3228">
        <w:rPr>
          <w:rFonts w:ascii="宋体" w:eastAsia="宋体" w:hAnsi="宋体" w:cs="宋体" w:hint="eastAsia"/>
        </w:rPr>
        <w:t>国内大背景</w:t>
      </w:r>
    </w:p>
    <w:p w14:paraId="644F23FE"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5、中国经济“双循环”的提出表明中国</w:t>
      </w:r>
      <w:r w:rsidRPr="00BA3228">
        <w:rPr>
          <w:rFonts w:ascii="宋体" w:eastAsia="宋体" w:hAnsi="宋体" w:cs="宋体"/>
        </w:rPr>
        <w:t>发展战略的</w:t>
      </w:r>
      <w:r w:rsidRPr="00BA3228">
        <w:rPr>
          <w:rFonts w:ascii="宋体" w:eastAsia="宋体" w:hAnsi="宋体" w:cs="宋体" w:hint="eastAsia"/>
        </w:rPr>
        <w:t>重大</w:t>
      </w:r>
      <w:r w:rsidRPr="00BA3228">
        <w:rPr>
          <w:rFonts w:ascii="宋体" w:eastAsia="宋体" w:hAnsi="宋体" w:cs="宋体"/>
        </w:rPr>
        <w:t>转向，从原来的出口导向为主的经济战略，转向扩大内需的经济战略</w:t>
      </w:r>
    </w:p>
    <w:p w14:paraId="59E928D0"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lastRenderedPageBreak/>
        <w:t>6、内循环从国际形势看是被动的，从国内发展看是主动的</w:t>
      </w:r>
    </w:p>
    <w:p w14:paraId="19B7A8D2" w14:textId="77777777" w:rsidR="0009373F" w:rsidRPr="00BA3228" w:rsidRDefault="0009373F" w:rsidP="0009373F">
      <w:pPr>
        <w:spacing w:line="360" w:lineRule="auto"/>
        <w:rPr>
          <w:rFonts w:ascii="宋体" w:eastAsia="宋体" w:hAnsi="宋体" w:cs="宋体"/>
        </w:rPr>
      </w:pPr>
    </w:p>
    <w:p w14:paraId="35D43617" w14:textId="6D0522C0" w:rsidR="0009373F" w:rsidRPr="00BA3228" w:rsidRDefault="0009373F" w:rsidP="0009373F">
      <w:pPr>
        <w:spacing w:line="360" w:lineRule="auto"/>
        <w:rPr>
          <w:rFonts w:ascii="宋体" w:eastAsia="宋体" w:hAnsi="宋体" w:cs="宋体"/>
          <w:b/>
          <w:bCs/>
          <w:color w:val="0000FF"/>
        </w:rPr>
      </w:pPr>
      <w:r w:rsidRPr="00BA3228">
        <w:rPr>
          <w:rFonts w:ascii="宋体" w:eastAsia="宋体" w:hAnsi="宋体" w:cs="宋体" w:hint="eastAsia"/>
          <w:b/>
          <w:bCs/>
          <w:color w:val="0000FF"/>
        </w:rPr>
        <w:t>二、中国经济“双循环”</w:t>
      </w:r>
      <w:r w:rsidR="00080C74" w:rsidRPr="00BA3228">
        <w:rPr>
          <w:rFonts w:ascii="宋体" w:eastAsia="宋体" w:hAnsi="宋体" w:cs="宋体" w:hint="eastAsia"/>
          <w:b/>
          <w:bCs/>
          <w:color w:val="0000FF"/>
        </w:rPr>
        <w:t>战略</w:t>
      </w:r>
      <w:r w:rsidRPr="00BA3228">
        <w:rPr>
          <w:rFonts w:ascii="宋体" w:eastAsia="宋体" w:hAnsi="宋体" w:cs="宋体" w:hint="eastAsia"/>
          <w:b/>
          <w:bCs/>
          <w:color w:val="0000FF"/>
        </w:rPr>
        <w:t>概念辨析</w:t>
      </w:r>
    </w:p>
    <w:p w14:paraId="292BD3DE" w14:textId="1DAF2220"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00374297">
        <w:rPr>
          <w:rFonts w:ascii="宋体" w:eastAsia="宋体" w:hAnsi="宋体" w:cs="宋体" w:hint="eastAsia"/>
        </w:rPr>
        <w:t>1</w:t>
      </w:r>
      <w:r w:rsidRPr="00BA3228">
        <w:rPr>
          <w:rFonts w:ascii="宋体" w:eastAsia="宋体" w:hAnsi="宋体" w:cs="宋体"/>
        </w:rPr>
        <w:t>4亿人口的超大市场规模、齐全的产业门类等，是强化国内大循环的坚实基础</w:t>
      </w:r>
    </w:p>
    <w:p w14:paraId="116BB861"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内循环的实质</w:t>
      </w:r>
    </w:p>
    <w:p w14:paraId="406DEBB5"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3、“双循</w:t>
      </w:r>
      <w:r w:rsidRPr="00BA3228">
        <w:rPr>
          <w:rFonts w:ascii="宋体" w:eastAsia="宋体" w:hAnsi="宋体" w:cs="宋体"/>
        </w:rPr>
        <w:t>环</w:t>
      </w:r>
      <w:r w:rsidRPr="00BA3228">
        <w:rPr>
          <w:rFonts w:ascii="宋体" w:eastAsia="宋体" w:hAnsi="宋体" w:cs="宋体" w:hint="eastAsia"/>
        </w:rPr>
        <w:t>”的理</w:t>
      </w:r>
      <w:r w:rsidRPr="00BA3228">
        <w:rPr>
          <w:rFonts w:ascii="宋体" w:eastAsia="宋体" w:hAnsi="宋体" w:cs="宋体"/>
        </w:rPr>
        <w:t>论</w:t>
      </w:r>
      <w:r w:rsidRPr="00BA3228">
        <w:rPr>
          <w:rFonts w:ascii="宋体" w:eastAsia="宋体" w:hAnsi="宋体" w:cs="宋体" w:hint="eastAsia"/>
        </w:rPr>
        <w:t>基</w:t>
      </w:r>
      <w:r w:rsidRPr="00BA3228">
        <w:rPr>
          <w:rFonts w:ascii="宋体" w:eastAsia="宋体" w:hAnsi="宋体" w:cs="宋体"/>
        </w:rPr>
        <w:t>础</w:t>
      </w:r>
    </w:p>
    <w:p w14:paraId="776F90B7" w14:textId="43F0F81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双循环体系是对改革开放四十年制度建设成果的检验，是对大国经济的需求结构能否承载供给总量的“压力测试”，是对粮食安全、能源安全和金融安全等的“底线测验”</w:t>
      </w:r>
    </w:p>
    <w:p w14:paraId="0E0FBD23" w14:textId="0E6A78A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w:t>
      </w:r>
      <w:r w:rsidRPr="00BA3228">
        <w:rPr>
          <w:rFonts w:ascii="宋体" w:eastAsia="宋体" w:hAnsi="宋体" w:cs="宋体"/>
        </w:rPr>
        <w:t>核心点是：需求侧摆脱房地产和投资依赖，构建更高质量的消费函数；供给侧沿着产业链进行全面升级改造，构建基于国家经济、技术安全的产业链闭环</w:t>
      </w:r>
    </w:p>
    <w:p w14:paraId="0CD7968C" w14:textId="771402BA"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6、</w:t>
      </w:r>
      <w:r w:rsidRPr="00BA3228">
        <w:rPr>
          <w:rFonts w:ascii="宋体" w:eastAsia="宋体" w:hAnsi="宋体" w:cs="宋体"/>
        </w:rPr>
        <w:t>充分条件是更加坚决的改革开放，坚定不移的搞活基层经济体系</w:t>
      </w:r>
    </w:p>
    <w:p w14:paraId="45B7407E" w14:textId="25A3608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7、</w:t>
      </w:r>
      <w:r w:rsidRPr="00BA3228">
        <w:rPr>
          <w:rFonts w:ascii="宋体" w:eastAsia="宋体" w:hAnsi="宋体" w:cs="宋体"/>
        </w:rPr>
        <w:t>现在最大的担心是，当开放受到阻力，改革也开始裹足不前，甚至向后退步，导致事实上的内卷化。这将是中国发展道路上最危险的岔路</w:t>
      </w:r>
    </w:p>
    <w:p w14:paraId="2231EE21" w14:textId="07BB0E49"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8、关于充分发挥中国超大规模市场优势，更多注重经济内循环而实现国内国际双循环相互促进的方针要领，切合经济形势的最新变化，但也引发了一些不同观点的争议</w:t>
      </w:r>
    </w:p>
    <w:p w14:paraId="721A0331" w14:textId="1BD7917C" w:rsidR="00BA3228" w:rsidRPr="00BA3228" w:rsidRDefault="00BA3228" w:rsidP="00BA3228">
      <w:pPr>
        <w:spacing w:line="360" w:lineRule="auto"/>
        <w:rPr>
          <w:rFonts w:ascii="宋体" w:eastAsia="宋体" w:hAnsi="宋体" w:cs="宋体"/>
        </w:rPr>
      </w:pPr>
      <w:r w:rsidRPr="00BA3228">
        <w:rPr>
          <w:rFonts w:ascii="宋体" w:eastAsia="宋体" w:hAnsi="宋体" w:cs="宋体" w:hint="eastAsia"/>
        </w:rPr>
        <w:t>9、外循环的四种可能冲突路径</w:t>
      </w:r>
    </w:p>
    <w:p w14:paraId="6AF96AF4" w14:textId="5000FCA1" w:rsidR="00BA3228" w:rsidRPr="00BA3228" w:rsidRDefault="00BA3228" w:rsidP="00BA3228">
      <w:pPr>
        <w:spacing w:line="360" w:lineRule="auto"/>
        <w:rPr>
          <w:rFonts w:ascii="宋体" w:eastAsia="宋体" w:hAnsi="宋体" w:cs="宋体"/>
        </w:rPr>
      </w:pPr>
      <w:r w:rsidRPr="00BA3228">
        <w:rPr>
          <w:rFonts w:ascii="宋体" w:eastAsia="宋体" w:hAnsi="宋体" w:cs="宋体" w:hint="eastAsia"/>
        </w:rPr>
        <w:t>——我方想进口而外方不让我方进口</w:t>
      </w:r>
    </w:p>
    <w:p w14:paraId="7D891217" w14:textId="1F175124" w:rsidR="00BA3228" w:rsidRPr="00BA3228" w:rsidRDefault="00BA3228" w:rsidP="00BA3228">
      <w:pPr>
        <w:spacing w:line="360" w:lineRule="auto"/>
        <w:rPr>
          <w:rFonts w:ascii="宋体" w:eastAsia="宋体" w:hAnsi="宋体" w:cs="宋体"/>
        </w:rPr>
      </w:pPr>
      <w:r w:rsidRPr="00BA3228">
        <w:rPr>
          <w:rFonts w:ascii="宋体" w:eastAsia="宋体" w:hAnsi="宋体" w:cs="宋体" w:hint="eastAsia"/>
        </w:rPr>
        <w:t>——我方想出口而外方不让我方出口</w:t>
      </w:r>
    </w:p>
    <w:p w14:paraId="0E87FB83" w14:textId="071411FF" w:rsidR="00BA3228" w:rsidRPr="00BA3228" w:rsidRDefault="00BA3228" w:rsidP="00BA3228">
      <w:pPr>
        <w:spacing w:line="360" w:lineRule="auto"/>
        <w:rPr>
          <w:rFonts w:ascii="宋体" w:eastAsia="宋体" w:hAnsi="宋体" w:cs="宋体"/>
        </w:rPr>
      </w:pPr>
      <w:r w:rsidRPr="00BA3228">
        <w:rPr>
          <w:rFonts w:ascii="宋体" w:eastAsia="宋体" w:hAnsi="宋体" w:cs="宋体" w:hint="eastAsia"/>
        </w:rPr>
        <w:t>——外方想从我方进口，我方不愿出口</w:t>
      </w:r>
    </w:p>
    <w:p w14:paraId="11C88D82" w14:textId="768A87C1" w:rsidR="00BA3228" w:rsidRPr="00BA3228" w:rsidRDefault="00BA3228" w:rsidP="00BA3228">
      <w:pPr>
        <w:spacing w:line="360" w:lineRule="auto"/>
        <w:rPr>
          <w:rFonts w:ascii="宋体" w:eastAsia="宋体" w:hAnsi="宋体" w:cs="宋体"/>
        </w:rPr>
      </w:pPr>
      <w:r w:rsidRPr="00BA3228">
        <w:rPr>
          <w:rFonts w:ascii="宋体" w:eastAsia="宋体" w:hAnsi="宋体" w:cs="宋体" w:hint="eastAsia"/>
        </w:rPr>
        <w:lastRenderedPageBreak/>
        <w:t>——外方想出口给我方，我方不想进口</w:t>
      </w:r>
    </w:p>
    <w:p w14:paraId="67EBEC91" w14:textId="77777777" w:rsidR="000639F6" w:rsidRPr="00BA3228" w:rsidRDefault="000639F6" w:rsidP="0009373F">
      <w:pPr>
        <w:spacing w:line="360" w:lineRule="auto"/>
        <w:rPr>
          <w:rFonts w:ascii="宋体" w:eastAsia="宋体" w:hAnsi="宋体" w:cs="宋体"/>
        </w:rPr>
      </w:pPr>
    </w:p>
    <w:p w14:paraId="45290E48" w14:textId="27D4D52E" w:rsidR="000639F6" w:rsidRPr="00BA3228" w:rsidRDefault="000639F6" w:rsidP="000639F6">
      <w:pPr>
        <w:spacing w:line="360" w:lineRule="auto"/>
        <w:rPr>
          <w:rFonts w:ascii="宋体" w:eastAsia="宋体" w:hAnsi="宋体" w:cs="宋体"/>
          <w:b/>
          <w:bCs/>
          <w:color w:val="0000FF"/>
        </w:rPr>
      </w:pPr>
      <w:r w:rsidRPr="00BA3228">
        <w:rPr>
          <w:rFonts w:ascii="宋体" w:eastAsia="宋体" w:hAnsi="宋体" w:cs="宋体" w:hint="eastAsia"/>
          <w:b/>
          <w:bCs/>
          <w:color w:val="0000FF"/>
        </w:rPr>
        <w:t>三、国内国际双循环新发展格局解读</w:t>
      </w:r>
    </w:p>
    <w:p w14:paraId="5315B3A0" w14:textId="77777777" w:rsidR="000639F6" w:rsidRPr="00BA3228" w:rsidRDefault="000639F6" w:rsidP="000639F6">
      <w:pPr>
        <w:spacing w:line="360" w:lineRule="auto"/>
        <w:rPr>
          <w:rFonts w:ascii="宋体" w:eastAsia="宋体" w:hAnsi="宋体" w:cs="宋体"/>
        </w:rPr>
      </w:pPr>
      <w:bookmarkStart w:id="0" w:name="_Hlk53913794"/>
      <w:r w:rsidRPr="00BA3228">
        <w:rPr>
          <w:rFonts w:ascii="宋体" w:eastAsia="宋体" w:hAnsi="宋体" w:cs="宋体" w:hint="eastAsia"/>
        </w:rPr>
        <w:t>1、</w:t>
      </w:r>
      <w:r w:rsidRPr="00BA3228">
        <w:rPr>
          <w:rFonts w:ascii="宋体" w:eastAsia="宋体" w:hAnsi="宋体" w:cs="宋体"/>
        </w:rPr>
        <w:t>正确认识和把握双循环新发展格局</w:t>
      </w:r>
    </w:p>
    <w:p w14:paraId="0298E84E"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rPr>
        <w:t>——双循环新发展格局是对出口导向发展战略的修正和调整</w:t>
      </w:r>
    </w:p>
    <w:p w14:paraId="3F14B062"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rPr>
        <w:t>——双循环新发展格局是党和国家顺应时代发展规律不断调整发展战略的总结和深化</w:t>
      </w:r>
    </w:p>
    <w:p w14:paraId="17BF745A"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rPr>
        <w:t>——中国经济发展已经为“以国内大循环为主”的新发展格局奠定坚实基础</w:t>
      </w:r>
    </w:p>
    <w:p w14:paraId="26DF5586"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rPr>
        <w:t>——双循环新发展格局是新发展理念的深化和提升，是加速深化高质量发展的必然要求</w:t>
      </w:r>
    </w:p>
    <w:bookmarkEnd w:id="0"/>
    <w:p w14:paraId="60E0AB54"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w:t>
      </w:r>
      <w:r w:rsidRPr="00BA3228">
        <w:rPr>
          <w:rFonts w:ascii="宋体" w:eastAsia="宋体" w:hAnsi="宋体" w:cs="宋体" w:hint="eastAsia"/>
        </w:rPr>
        <w:t>构建双循环新发展格局需综合发力</w:t>
      </w:r>
    </w:p>
    <w:p w14:paraId="26199174"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——全力维护全球化和多边贸易体制</w:t>
      </w:r>
    </w:p>
    <w:p w14:paraId="3DEDE41C"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——着力构建完整的内需体系</w:t>
      </w:r>
    </w:p>
    <w:p w14:paraId="6A54DF42"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——全面扩大高水平开放</w:t>
      </w:r>
    </w:p>
    <w:p w14:paraId="5505E60E"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——高质量建设双循环平台载体</w:t>
      </w:r>
    </w:p>
    <w:p w14:paraId="5E578352"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——打造合作共赢的产业链供应链</w:t>
      </w:r>
    </w:p>
    <w:p w14:paraId="5E55D1A1" w14:textId="77777777" w:rsidR="000639F6" w:rsidRPr="00BA3228" w:rsidRDefault="000639F6" w:rsidP="000639F6">
      <w:pPr>
        <w:spacing w:line="360" w:lineRule="auto"/>
        <w:rPr>
          <w:rFonts w:ascii="宋体" w:eastAsia="宋体" w:hAnsi="宋体"/>
        </w:rPr>
      </w:pPr>
    </w:p>
    <w:p w14:paraId="71DF751A" w14:textId="61052210" w:rsidR="0009373F" w:rsidRPr="00BA3228" w:rsidRDefault="00EF7D6D" w:rsidP="0009373F">
      <w:pPr>
        <w:spacing w:line="360" w:lineRule="auto"/>
        <w:rPr>
          <w:rFonts w:ascii="宋体" w:eastAsia="宋体" w:hAnsi="宋体" w:cs="宋体"/>
          <w:b/>
          <w:bCs/>
          <w:color w:val="0000FF"/>
        </w:rPr>
      </w:pPr>
      <w:r>
        <w:rPr>
          <w:rFonts w:ascii="宋体" w:eastAsia="宋体" w:hAnsi="宋体" w:cs="宋体" w:hint="eastAsia"/>
          <w:b/>
          <w:bCs/>
          <w:color w:val="0000FF"/>
        </w:rPr>
        <w:t>四</w:t>
      </w:r>
      <w:r w:rsidR="0009373F" w:rsidRPr="00BA3228">
        <w:rPr>
          <w:rFonts w:ascii="宋体" w:eastAsia="宋体" w:hAnsi="宋体" w:cs="宋体" w:hint="eastAsia"/>
          <w:b/>
          <w:bCs/>
          <w:color w:val="0000FF"/>
        </w:rPr>
        <w:t>、</w:t>
      </w:r>
      <w:r w:rsidR="0044788C" w:rsidRPr="00BA3228">
        <w:rPr>
          <w:rFonts w:ascii="宋体" w:eastAsia="宋体" w:hAnsi="宋体" w:cs="宋体"/>
          <w:b/>
          <w:bCs/>
          <w:color w:val="0000FF"/>
        </w:rPr>
        <w:t>加快国内大循环</w:t>
      </w:r>
      <w:r w:rsidR="0044788C" w:rsidRPr="00BA3228">
        <w:rPr>
          <w:rFonts w:ascii="宋体" w:eastAsia="宋体" w:hAnsi="宋体" w:cs="宋体" w:hint="eastAsia"/>
          <w:b/>
          <w:bCs/>
          <w:color w:val="0000FF"/>
        </w:rPr>
        <w:t>，必须</w:t>
      </w:r>
      <w:r w:rsidR="0009373F" w:rsidRPr="00BA3228">
        <w:rPr>
          <w:rFonts w:ascii="宋体" w:eastAsia="宋体" w:hAnsi="宋体" w:cs="宋体"/>
          <w:b/>
          <w:bCs/>
          <w:color w:val="0000FF"/>
        </w:rPr>
        <w:t>构建完整的内需体系</w:t>
      </w:r>
    </w:p>
    <w:p w14:paraId="249C6CB8" w14:textId="4202D43A"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构建完整的内需体系，要以稳定市场预期、提高社会资本投资积极性为着力点</w:t>
      </w:r>
    </w:p>
    <w:p w14:paraId="20039581" w14:textId="4F77CD11"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构建完整的内需体系，须以供给侧结构性改革为主线，提高资源配置效率</w:t>
      </w:r>
    </w:p>
    <w:p w14:paraId="448B345B" w14:textId="4391E7D6"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构建完整的内需体系，要以就业扩大和居民收入的持续提高为基础</w:t>
      </w:r>
    </w:p>
    <w:p w14:paraId="2B644D45" w14:textId="2597973E"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lastRenderedPageBreak/>
        <w:t>4、</w:t>
      </w:r>
      <w:r w:rsidRPr="00BA3228">
        <w:rPr>
          <w:rFonts w:ascii="宋体" w:eastAsia="宋体" w:hAnsi="宋体" w:cs="宋体"/>
        </w:rPr>
        <w:t>构建完整的内需体系，须更好发挥政府在扩大内需、维护市场中的作用</w:t>
      </w:r>
    </w:p>
    <w:p w14:paraId="41F50B1C" w14:textId="6D104E45"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w:t>
      </w:r>
      <w:r w:rsidRPr="00BA3228">
        <w:rPr>
          <w:rFonts w:ascii="宋体" w:eastAsia="宋体" w:hAnsi="宋体" w:cs="宋体"/>
        </w:rPr>
        <w:t>构建完整的内需体系，须形成内需外需兼容互补、国内国际双循环相互促进的新格局</w:t>
      </w:r>
    </w:p>
    <w:p w14:paraId="70B8101A" w14:textId="77777777" w:rsidR="0009373F" w:rsidRPr="00BA3228" w:rsidRDefault="0009373F" w:rsidP="0009373F">
      <w:pPr>
        <w:spacing w:line="360" w:lineRule="auto"/>
        <w:rPr>
          <w:rFonts w:ascii="宋体" w:eastAsia="宋体" w:hAnsi="宋体" w:cs="宋体"/>
        </w:rPr>
      </w:pPr>
    </w:p>
    <w:p w14:paraId="604EBAF7" w14:textId="0B788752" w:rsidR="0009373F" w:rsidRPr="00BA3228" w:rsidRDefault="00EF7D6D" w:rsidP="0009373F">
      <w:pPr>
        <w:spacing w:line="360" w:lineRule="auto"/>
        <w:rPr>
          <w:rFonts w:ascii="宋体" w:eastAsia="宋体" w:hAnsi="宋体" w:cs="宋体"/>
          <w:b/>
          <w:bCs/>
          <w:color w:val="0000FF"/>
        </w:rPr>
      </w:pPr>
      <w:r>
        <w:rPr>
          <w:rFonts w:ascii="宋体" w:eastAsia="宋体" w:hAnsi="宋体" w:cs="宋体" w:hint="eastAsia"/>
          <w:b/>
          <w:bCs/>
          <w:color w:val="0000FF"/>
        </w:rPr>
        <w:t>五</w:t>
      </w:r>
      <w:r w:rsidR="0009373F" w:rsidRPr="00BA3228">
        <w:rPr>
          <w:rFonts w:ascii="宋体" w:eastAsia="宋体" w:hAnsi="宋体" w:cs="宋体" w:hint="eastAsia"/>
          <w:b/>
          <w:bCs/>
          <w:color w:val="0000FF"/>
        </w:rPr>
        <w:t>、</w:t>
      </w:r>
      <w:bookmarkStart w:id="1" w:name="_Hlk53914331"/>
      <w:r w:rsidR="0044788C" w:rsidRPr="00BA3228">
        <w:rPr>
          <w:rFonts w:ascii="宋体" w:eastAsia="宋体" w:hAnsi="宋体" w:cs="宋体" w:hint="eastAsia"/>
          <w:b/>
          <w:bCs/>
          <w:color w:val="0000FF"/>
        </w:rPr>
        <w:t>六脉神剑：</w:t>
      </w:r>
      <w:r w:rsidR="0009373F" w:rsidRPr="00BA3228">
        <w:rPr>
          <w:rFonts w:ascii="宋体" w:eastAsia="宋体" w:hAnsi="宋体" w:cs="宋体"/>
          <w:b/>
          <w:bCs/>
          <w:color w:val="0000FF"/>
        </w:rPr>
        <w:t>深化改革加快疏通国内大循环</w:t>
      </w:r>
      <w:bookmarkEnd w:id="1"/>
    </w:p>
    <w:p w14:paraId="476789F2" w14:textId="6212248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补短板、强弱项、激活力，打通支撑科技强国的全流程创新链条</w:t>
      </w:r>
    </w:p>
    <w:p w14:paraId="6A23D830" w14:textId="41D6A203"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以新基建加快数字经济产业化、传统产业数字化，引领第四次工业革命</w:t>
      </w:r>
    </w:p>
    <w:p w14:paraId="7C298A04" w14:textId="42C1271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有助于推动数字经济产业化，形成万亿级自成体系的数字化平台</w:t>
      </w:r>
    </w:p>
    <w:p w14:paraId="60A0C0D3" w14:textId="0705AD72"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有利于助推传统产业数字化，形成具有颠覆意义的产业互联网</w:t>
      </w:r>
    </w:p>
    <w:p w14:paraId="121244C8" w14:textId="7FDBAD33"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有助于完善中国创新体系，推动引领第四次工业革命</w:t>
      </w:r>
    </w:p>
    <w:p w14:paraId="61E5763C" w14:textId="7000DF2E"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疏通部分行业的政策性梗阻，以新需求消纳产能，促进供需平衡</w:t>
      </w:r>
    </w:p>
    <w:p w14:paraId="3AF5C3DF" w14:textId="490BC013"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w:t>
      </w:r>
      <w:r w:rsidRPr="00BA3228">
        <w:rPr>
          <w:rFonts w:ascii="宋体" w:eastAsia="宋体" w:hAnsi="宋体" w:cs="宋体"/>
        </w:rPr>
        <w:t>钢铁行业</w:t>
      </w:r>
    </w:p>
    <w:p w14:paraId="01682752" w14:textId="62D4700B"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w:t>
      </w:r>
      <w:r w:rsidRPr="00BA3228">
        <w:rPr>
          <w:rFonts w:ascii="宋体" w:eastAsia="宋体" w:hAnsi="宋体" w:cs="宋体"/>
        </w:rPr>
        <w:t>汽车行业</w:t>
      </w:r>
    </w:p>
    <w:p w14:paraId="13B91815" w14:textId="0ADB395B"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w:t>
      </w:r>
      <w:r w:rsidRPr="00BA3228">
        <w:rPr>
          <w:rFonts w:ascii="宋体" w:eastAsia="宋体" w:hAnsi="宋体" w:cs="宋体"/>
        </w:rPr>
        <w:t>能源化工行业</w:t>
      </w:r>
    </w:p>
    <w:p w14:paraId="3EDDA650" w14:textId="173405FE"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多措并举刺激消费、促进就业、提高保障，加快形成纺锤形收入分配格局</w:t>
      </w:r>
    </w:p>
    <w:p w14:paraId="58421162" w14:textId="299085F9"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降低个人所得税，刺激个人消费</w:t>
      </w:r>
    </w:p>
    <w:p w14:paraId="79A1B550" w14:textId="28707275"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稳定小微企业所得税优惠政策，助力保民生保就业</w:t>
      </w:r>
    </w:p>
    <w:p w14:paraId="4BB5C0AA" w14:textId="7CE3B38A"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盘活农村建设用地，增加农民财产性收入</w:t>
      </w:r>
    </w:p>
    <w:p w14:paraId="16AD0450" w14:textId="466BA873"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增加社会事业支出，逐步提升社会保障水平</w:t>
      </w:r>
    </w:p>
    <w:p w14:paraId="068B40A4" w14:textId="11A1360D"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w:t>
      </w:r>
      <w:r w:rsidRPr="00BA3228">
        <w:rPr>
          <w:rFonts w:ascii="宋体" w:eastAsia="宋体" w:hAnsi="宋体" w:cs="宋体"/>
        </w:rPr>
        <w:t>培育区域发展新增长极和动力源，形成优势互补、高质量发展的区域经济布局</w:t>
      </w:r>
    </w:p>
    <w:p w14:paraId="273B834F" w14:textId="2B2A0C3C"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lastRenderedPageBreak/>
        <w:t>（1）</w:t>
      </w:r>
      <w:r w:rsidRPr="00BA3228">
        <w:rPr>
          <w:rFonts w:ascii="宋体" w:eastAsia="宋体" w:hAnsi="宋体" w:cs="宋体"/>
        </w:rPr>
        <w:t>要合理安排城市群内部结构，形成以超级大城市、都市圈、城市群多重嵌套、分工协作的新格局</w:t>
      </w:r>
    </w:p>
    <w:p w14:paraId="31293C3A" w14:textId="07242614"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要按照“大联通、小分布”原则，采取“多中心、组团式”策略合理布局中心城市功能集聚区</w:t>
      </w:r>
    </w:p>
    <w:p w14:paraId="15F83E56" w14:textId="10D57D4C"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注重以联通高效、无缝对接的综合交通网络降低城市“人流”“物流”的综合成本</w:t>
      </w:r>
    </w:p>
    <w:p w14:paraId="6F7C24BC" w14:textId="70A345FE"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6、</w:t>
      </w:r>
      <w:r w:rsidRPr="00BA3228">
        <w:rPr>
          <w:rFonts w:ascii="宋体" w:eastAsia="宋体" w:hAnsi="宋体" w:cs="宋体"/>
        </w:rPr>
        <w:t>深化关键性基础性体制改革，激活社会投资活力，加快构建高标准市场体系</w:t>
      </w:r>
    </w:p>
    <w:p w14:paraId="089A22AE" w14:textId="693490A4"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深化要素市场化配置改革</w:t>
      </w:r>
    </w:p>
    <w:p w14:paraId="1C3133B9" w14:textId="71BA8C65"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加快组建国有资本运营公司</w:t>
      </w:r>
    </w:p>
    <w:p w14:paraId="2699F0C3" w14:textId="52E20DF2"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推进物流运输体制改革</w:t>
      </w:r>
    </w:p>
    <w:p w14:paraId="7AB63749" w14:textId="453DDFAB"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推进内外贸监管一体化</w:t>
      </w:r>
    </w:p>
    <w:p w14:paraId="3B73F28A" w14:textId="77777777" w:rsidR="0009373F" w:rsidRPr="00BA3228" w:rsidRDefault="0009373F" w:rsidP="0009373F">
      <w:pPr>
        <w:spacing w:line="360" w:lineRule="auto"/>
        <w:rPr>
          <w:rFonts w:ascii="宋体" w:eastAsia="宋体" w:hAnsi="宋体" w:cs="宋体"/>
        </w:rPr>
      </w:pPr>
    </w:p>
    <w:p w14:paraId="6A2C7E42" w14:textId="615BCF79" w:rsidR="0009373F" w:rsidRPr="00BA3228" w:rsidRDefault="00EF7D6D" w:rsidP="0009373F">
      <w:pPr>
        <w:spacing w:line="360" w:lineRule="auto"/>
        <w:rPr>
          <w:rFonts w:ascii="宋体" w:eastAsia="宋体" w:hAnsi="宋体" w:cs="宋体"/>
          <w:b/>
          <w:bCs/>
          <w:color w:val="0000FF"/>
        </w:rPr>
      </w:pPr>
      <w:bookmarkStart w:id="2" w:name="_Hlk53914392"/>
      <w:r>
        <w:rPr>
          <w:rFonts w:ascii="宋体" w:eastAsia="宋体" w:hAnsi="宋体" w:cs="宋体" w:hint="eastAsia"/>
          <w:b/>
          <w:bCs/>
          <w:color w:val="0000FF"/>
        </w:rPr>
        <w:t>六</w:t>
      </w:r>
      <w:r w:rsidR="0009373F" w:rsidRPr="00BA3228">
        <w:rPr>
          <w:rFonts w:ascii="宋体" w:eastAsia="宋体" w:hAnsi="宋体" w:cs="宋体" w:hint="eastAsia"/>
          <w:b/>
          <w:bCs/>
          <w:color w:val="0000FF"/>
        </w:rPr>
        <w:t>、</w:t>
      </w:r>
      <w:r w:rsidR="0009373F" w:rsidRPr="00BA3228">
        <w:rPr>
          <w:rFonts w:ascii="宋体" w:eastAsia="宋体" w:hAnsi="宋体" w:cs="宋体"/>
          <w:b/>
          <w:bCs/>
          <w:color w:val="0000FF"/>
        </w:rPr>
        <w:t>以高水平开放助推国际经济大循环</w:t>
      </w:r>
      <w:r w:rsidR="00752865" w:rsidRPr="00BA3228">
        <w:rPr>
          <w:rFonts w:ascii="宋体" w:eastAsia="宋体" w:hAnsi="宋体" w:cs="宋体" w:hint="eastAsia"/>
          <w:b/>
          <w:bCs/>
          <w:color w:val="0000FF"/>
        </w:rPr>
        <w:t>：</w:t>
      </w:r>
      <w:r w:rsidR="00752865" w:rsidRPr="00BA3228">
        <w:rPr>
          <w:rFonts w:ascii="宋体" w:eastAsia="宋体" w:hAnsi="宋体" w:cs="宋体"/>
          <w:b/>
          <w:bCs/>
          <w:color w:val="0000FF"/>
        </w:rPr>
        <w:t>加快形成以国内大循环为主体、国内国际双循环相互促进的新发展格局</w:t>
      </w:r>
    </w:p>
    <w:bookmarkEnd w:id="2"/>
    <w:p w14:paraId="47F499EB" w14:textId="1CA8E066"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加快引资补链扩链强链，为全球提供稳定高效的产业链供应链</w:t>
      </w:r>
    </w:p>
    <w:p w14:paraId="0DC1B473" w14:textId="15B57D80"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发挥中国超大规模市场优势，加快构建“一带一路”合作创新网络</w:t>
      </w:r>
    </w:p>
    <w:p w14:paraId="5B345EB7" w14:textId="6E9C662C"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稳步降低关税水平，适度增加进口，提升我国在世界经济舞台上的话语权</w:t>
      </w:r>
    </w:p>
    <w:p w14:paraId="03228281" w14:textId="01089B8D"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抓住机遇加快FTA谈判，积极参与国际经贸规则谈判和制定</w:t>
      </w:r>
    </w:p>
    <w:p w14:paraId="5DF5312E" w14:textId="4244238C"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w:t>
      </w:r>
      <w:r w:rsidRPr="00BA3228">
        <w:rPr>
          <w:rFonts w:ascii="宋体" w:eastAsia="宋体" w:hAnsi="宋体" w:cs="宋体"/>
        </w:rPr>
        <w:t>以建设自贸区自贸港为依托，拓展开放的高度、深度和广度</w:t>
      </w:r>
    </w:p>
    <w:p w14:paraId="226C92E6" w14:textId="77777777" w:rsidR="0009373F" w:rsidRPr="00BA3228" w:rsidRDefault="0009373F" w:rsidP="0009373F">
      <w:pPr>
        <w:spacing w:line="360" w:lineRule="auto"/>
        <w:rPr>
          <w:rFonts w:ascii="宋体" w:eastAsia="宋体" w:hAnsi="宋体" w:cs="宋体"/>
        </w:rPr>
      </w:pPr>
    </w:p>
    <w:p w14:paraId="1F8DD67F" w14:textId="3C4BAF1B" w:rsidR="0044788C" w:rsidRPr="00BA3228" w:rsidRDefault="00EF7D6D" w:rsidP="0044788C">
      <w:pPr>
        <w:spacing w:line="360" w:lineRule="auto"/>
        <w:rPr>
          <w:rFonts w:ascii="宋体" w:eastAsia="宋体" w:hAnsi="宋体" w:cs="宋体"/>
          <w:b/>
          <w:bCs/>
          <w:color w:val="0000FF"/>
        </w:rPr>
      </w:pPr>
      <w:r>
        <w:rPr>
          <w:rFonts w:ascii="宋体" w:eastAsia="宋体" w:hAnsi="宋体" w:cs="宋体" w:hint="eastAsia"/>
          <w:b/>
          <w:bCs/>
          <w:color w:val="0000FF"/>
        </w:rPr>
        <w:t>七</w:t>
      </w:r>
      <w:r w:rsidR="0009373F" w:rsidRPr="00BA3228">
        <w:rPr>
          <w:rFonts w:ascii="宋体" w:eastAsia="宋体" w:hAnsi="宋体" w:cs="宋体" w:hint="eastAsia"/>
          <w:b/>
          <w:bCs/>
          <w:color w:val="0000FF"/>
        </w:rPr>
        <w:t>、</w:t>
      </w:r>
      <w:bookmarkStart w:id="3" w:name="_Hlk53914302"/>
      <w:r w:rsidR="0009373F" w:rsidRPr="00BA3228">
        <w:rPr>
          <w:rFonts w:ascii="宋体" w:eastAsia="宋体" w:hAnsi="宋体" w:cs="宋体"/>
          <w:b/>
          <w:bCs/>
          <w:color w:val="0000FF"/>
        </w:rPr>
        <w:t>以“内循环”促进“双循环”</w:t>
      </w:r>
      <w:bookmarkEnd w:id="3"/>
      <w:r w:rsidR="0044788C" w:rsidRPr="00BA3228">
        <w:rPr>
          <w:rFonts w:ascii="宋体" w:eastAsia="宋体" w:hAnsi="宋体" w:cs="宋体" w:hint="eastAsia"/>
          <w:b/>
          <w:bCs/>
          <w:color w:val="0000FF"/>
        </w:rPr>
        <w:t>：</w:t>
      </w:r>
      <w:r w:rsidR="0044788C" w:rsidRPr="00BA3228">
        <w:rPr>
          <w:rFonts w:ascii="宋体" w:eastAsia="宋体" w:hAnsi="宋体" w:cs="宋体"/>
          <w:b/>
          <w:bCs/>
          <w:color w:val="0000FF"/>
        </w:rPr>
        <w:t>加快形成以国内大循环为主体、国内国际双循环相互促进的新发展格局</w:t>
      </w:r>
    </w:p>
    <w:p w14:paraId="19AF392A" w14:textId="290DF1E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lastRenderedPageBreak/>
        <w:t>1、</w:t>
      </w:r>
      <w:r w:rsidRPr="00BA3228">
        <w:rPr>
          <w:rFonts w:ascii="宋体" w:eastAsia="宋体" w:hAnsi="宋体" w:cs="宋体"/>
        </w:rPr>
        <w:t>进一步扩大消费市场，让世界分享中国扩大内需战略的发展成果</w:t>
      </w:r>
    </w:p>
    <w:p w14:paraId="7230CDA8" w14:textId="17061372"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优化升级我国产业链布局，提高高科技产业规模占比，以此促进稳定全球产业链，提高应对外部冲击的能力</w:t>
      </w:r>
    </w:p>
    <w:p w14:paraId="554E9839" w14:textId="5F24BECD"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以新型城镇化为依托，促进中心城市和城市群建设，培育新的增长极，夯实中国经济持续健康发展的基础，继续发挥好全球经济增长引擎的作用</w:t>
      </w:r>
    </w:p>
    <w:p w14:paraId="740E93E9" w14:textId="47DF362F" w:rsidR="00B84EF3" w:rsidRPr="00BA3228" w:rsidRDefault="00B84EF3" w:rsidP="0009373F">
      <w:pPr>
        <w:spacing w:line="360" w:lineRule="auto"/>
        <w:rPr>
          <w:rFonts w:ascii="宋体" w:eastAsia="宋体" w:hAnsi="宋体" w:cs="宋体"/>
        </w:rPr>
      </w:pPr>
      <w:r w:rsidRPr="00BA3228">
        <w:rPr>
          <w:rFonts w:ascii="宋体" w:eastAsia="宋体" w:hAnsi="宋体" w:cs="宋体" w:hint="eastAsia"/>
        </w:rPr>
        <w:t>4、中国制定了内外循环并举的双循环框架，这是一个走向现代化的正路，是一个可行的真正办实事谋发展的道路。所有只讲内循环这一端的观点，一定是落于片面性——它绝不排斥对外循环和对外全面开放，这才是一个理性的认识。</w:t>
      </w:r>
    </w:p>
    <w:p w14:paraId="433295A7" w14:textId="77777777" w:rsidR="0009373F" w:rsidRPr="00BA3228" w:rsidRDefault="0009373F" w:rsidP="0009373F">
      <w:pPr>
        <w:spacing w:line="360" w:lineRule="auto"/>
        <w:rPr>
          <w:rFonts w:ascii="宋体" w:eastAsia="宋体" w:hAnsi="宋体" w:cs="宋体"/>
        </w:rPr>
      </w:pPr>
    </w:p>
    <w:p w14:paraId="4E79FABA" w14:textId="7118ECD9" w:rsidR="00685699" w:rsidRPr="00BA3228" w:rsidRDefault="00C92B94" w:rsidP="00685699">
      <w:pPr>
        <w:spacing w:line="360" w:lineRule="auto"/>
        <w:rPr>
          <w:rFonts w:ascii="宋体" w:eastAsia="宋体" w:hAnsi="宋体" w:cs="宋体"/>
          <w:b/>
          <w:bCs/>
          <w:color w:val="0000FF"/>
        </w:rPr>
      </w:pPr>
      <w:r>
        <w:rPr>
          <w:rFonts w:ascii="宋体" w:eastAsia="宋体" w:hAnsi="宋体" w:cs="宋体" w:hint="eastAsia"/>
          <w:b/>
          <w:bCs/>
          <w:color w:val="0000FF"/>
        </w:rPr>
        <w:t>八、</w:t>
      </w:r>
      <w:r w:rsidR="00685699" w:rsidRPr="00BA3228">
        <w:rPr>
          <w:rFonts w:ascii="宋体" w:eastAsia="宋体" w:hAnsi="宋体" w:cs="宋体" w:hint="eastAsia"/>
          <w:b/>
          <w:bCs/>
          <w:color w:val="0000FF"/>
        </w:rPr>
        <w:t>中国经济双循环战略和新发展格局对</w:t>
      </w:r>
      <w:r w:rsidR="00392B44">
        <w:rPr>
          <w:rFonts w:ascii="宋体" w:eastAsia="宋体" w:hAnsi="宋体" w:cs="宋体" w:hint="eastAsia"/>
          <w:b/>
          <w:bCs/>
          <w:color w:val="0000FF"/>
        </w:rPr>
        <w:t>银行业</w:t>
      </w:r>
      <w:r w:rsidR="00685699" w:rsidRPr="00BA3228">
        <w:rPr>
          <w:rFonts w:ascii="宋体" w:eastAsia="宋体" w:hAnsi="宋体" w:cs="宋体" w:hint="eastAsia"/>
          <w:b/>
          <w:bCs/>
          <w:color w:val="0000FF"/>
        </w:rPr>
        <w:t>的影响与应对</w:t>
      </w:r>
    </w:p>
    <w:p w14:paraId="7C5E6C79" w14:textId="09A168DF" w:rsidR="00685699" w:rsidRPr="00BA3228" w:rsidRDefault="00685699" w:rsidP="00685699">
      <w:pPr>
        <w:spacing w:line="360" w:lineRule="auto"/>
        <w:rPr>
          <w:rFonts w:ascii="宋体" w:eastAsia="宋体" w:hAnsi="宋体" w:cs="宋体"/>
        </w:rPr>
      </w:pPr>
      <w:r w:rsidRPr="00BA3228">
        <w:rPr>
          <w:rFonts w:ascii="宋体" w:eastAsia="宋体" w:hAnsi="宋体" w:cs="宋体" w:hint="eastAsia"/>
        </w:rPr>
        <w:t>1、中国经济双循环战略和新发展格局对</w:t>
      </w:r>
      <w:r w:rsidR="00392B44">
        <w:rPr>
          <w:rFonts w:ascii="宋体" w:eastAsia="宋体" w:hAnsi="宋体" w:cs="宋体" w:hint="eastAsia"/>
        </w:rPr>
        <w:t>银行业</w:t>
      </w:r>
      <w:r w:rsidRPr="00BA3228">
        <w:rPr>
          <w:rFonts w:ascii="宋体" w:eastAsia="宋体" w:hAnsi="宋体" w:cs="宋体" w:hint="eastAsia"/>
        </w:rPr>
        <w:t>的影响</w:t>
      </w:r>
    </w:p>
    <w:p w14:paraId="057F248A" w14:textId="229834F3" w:rsidR="00685699" w:rsidRDefault="00685699" w:rsidP="00685699">
      <w:pPr>
        <w:spacing w:line="360" w:lineRule="auto"/>
        <w:rPr>
          <w:rFonts w:ascii="宋体" w:eastAsia="宋体" w:hAnsi="宋体" w:cs="宋体"/>
        </w:rPr>
      </w:pPr>
      <w:r w:rsidRPr="00BA3228">
        <w:rPr>
          <w:rFonts w:ascii="宋体" w:eastAsia="宋体" w:hAnsi="宋体" w:cs="宋体" w:hint="eastAsia"/>
        </w:rPr>
        <w:t>2、</w:t>
      </w:r>
      <w:r w:rsidR="00392B44">
        <w:rPr>
          <w:rFonts w:ascii="宋体" w:eastAsia="宋体" w:hAnsi="宋体" w:cs="宋体" w:hint="eastAsia"/>
        </w:rPr>
        <w:t>银行业</w:t>
      </w:r>
      <w:r w:rsidRPr="00BA3228">
        <w:rPr>
          <w:rFonts w:ascii="宋体" w:eastAsia="宋体" w:hAnsi="宋体" w:cs="宋体" w:hint="eastAsia"/>
        </w:rPr>
        <w:t>的应对</w:t>
      </w:r>
    </w:p>
    <w:p w14:paraId="1B073DDD" w14:textId="5183CAF2" w:rsidR="00A1676D" w:rsidRDefault="00392B44" w:rsidP="00685699">
      <w:pPr>
        <w:spacing w:line="360" w:lineRule="auto"/>
        <w:rPr>
          <w:rFonts w:ascii="宋体" w:eastAsia="宋体" w:hAnsi="宋体" w:cs="宋体"/>
        </w:rPr>
      </w:pPr>
      <w:r>
        <w:rPr>
          <w:rFonts w:ascii="宋体" w:eastAsia="宋体" w:hAnsi="宋体" w:cs="宋体" w:hint="eastAsia"/>
        </w:rPr>
        <w:t>（不知道具体课程需求，所以</w:t>
      </w:r>
      <w:r w:rsidRPr="00392B44">
        <w:rPr>
          <w:rFonts w:ascii="宋体" w:eastAsia="宋体" w:hAnsi="宋体" w:cs="宋体" w:hint="eastAsia"/>
        </w:rPr>
        <w:t>十一、中国经济双循环战略和新发展格局对银行业的影响与应对，具体提纲没有设计</w:t>
      </w:r>
      <w:r>
        <w:rPr>
          <w:rFonts w:ascii="宋体" w:eastAsia="宋体" w:hAnsi="宋体" w:cs="宋体" w:hint="eastAsia"/>
        </w:rPr>
        <w:t>）</w:t>
      </w:r>
    </w:p>
    <w:p w14:paraId="480D93D5" w14:textId="4BED3E20" w:rsidR="00EF7D6D" w:rsidRDefault="00EF7D6D" w:rsidP="00685699">
      <w:pPr>
        <w:spacing w:line="360" w:lineRule="auto"/>
        <w:rPr>
          <w:rFonts w:ascii="宋体" w:eastAsia="宋体" w:hAnsi="宋体" w:cs="宋体"/>
        </w:rPr>
      </w:pPr>
    </w:p>
    <w:p w14:paraId="6775331B" w14:textId="22818FEB" w:rsidR="00EF7D6D" w:rsidRDefault="00794257" w:rsidP="00685699">
      <w:pPr>
        <w:spacing w:line="360" w:lineRule="auto"/>
        <w:rPr>
          <w:rFonts w:ascii="宋体" w:eastAsia="宋体" w:hAnsi="宋体" w:cs="宋体"/>
        </w:rPr>
      </w:pPr>
      <w:r>
        <w:rPr>
          <w:rFonts w:ascii="宋体" w:eastAsia="宋体" w:hAnsi="宋体" w:cs="宋体" w:hint="eastAsia"/>
        </w:rPr>
        <w:t>分为两个课纲</w:t>
      </w:r>
    </w:p>
    <w:p w14:paraId="7A23FBE7" w14:textId="3A8DA899" w:rsidR="00EF7D6D" w:rsidRPr="00EF7D6D" w:rsidRDefault="00EF7D6D" w:rsidP="00EF7D6D">
      <w:pPr>
        <w:spacing w:line="360" w:lineRule="auto"/>
        <w:rPr>
          <w:rFonts w:ascii="宋体" w:eastAsia="宋体" w:hAnsi="宋体" w:cs="宋体"/>
          <w:b/>
          <w:bCs/>
          <w:color w:val="FF0000"/>
        </w:rPr>
      </w:pPr>
      <w:r w:rsidRPr="00EF7D6D">
        <w:rPr>
          <w:rFonts w:ascii="宋体" w:eastAsia="宋体" w:hAnsi="宋体" w:cs="宋体" w:hint="eastAsia"/>
          <w:b/>
          <w:bCs/>
          <w:color w:val="FF0000"/>
        </w:rPr>
        <w:t xml:space="preserve">第二模块 </w:t>
      </w:r>
      <w:r w:rsidRPr="00EF7D6D">
        <w:rPr>
          <w:rFonts w:ascii="宋体" w:eastAsia="宋体" w:hAnsi="宋体" w:cs="宋体"/>
          <w:b/>
          <w:bCs/>
          <w:color w:val="FF0000"/>
        </w:rPr>
        <w:t>经济双循环格局下，商业银行的机遇、</w:t>
      </w:r>
      <w:r w:rsidR="00CB6D8E">
        <w:rPr>
          <w:rFonts w:ascii="宋体" w:eastAsia="宋体" w:hAnsi="宋体" w:cs="宋体" w:hint="eastAsia"/>
          <w:b/>
          <w:bCs/>
          <w:color w:val="FF0000"/>
        </w:rPr>
        <w:t>挑战</w:t>
      </w:r>
      <w:r w:rsidRPr="00EF7D6D">
        <w:rPr>
          <w:rFonts w:ascii="宋体" w:eastAsia="宋体" w:hAnsi="宋体" w:cs="宋体"/>
          <w:b/>
          <w:bCs/>
          <w:color w:val="FF0000"/>
        </w:rPr>
        <w:t>、使命与对策</w:t>
      </w:r>
    </w:p>
    <w:p w14:paraId="59940D23" w14:textId="1FC8E0C4" w:rsidR="00EF7D6D" w:rsidRPr="00EF7D6D" w:rsidRDefault="00EF7D6D" w:rsidP="00685699">
      <w:pPr>
        <w:spacing w:line="360" w:lineRule="auto"/>
        <w:rPr>
          <w:rFonts w:ascii="宋体" w:eastAsia="宋体" w:hAnsi="宋体" w:cs="宋体"/>
        </w:rPr>
      </w:pPr>
    </w:p>
    <w:p w14:paraId="1E789747" w14:textId="7C1DA660" w:rsidR="00794257" w:rsidRPr="00CB6D8E" w:rsidRDefault="00794257" w:rsidP="00685699">
      <w:pPr>
        <w:spacing w:line="360" w:lineRule="auto"/>
        <w:rPr>
          <w:rFonts w:ascii="宋体" w:eastAsia="宋体" w:hAnsi="宋体" w:cs="宋体"/>
          <w:b/>
          <w:bCs/>
          <w:color w:val="0000FF"/>
        </w:rPr>
      </w:pPr>
      <w:r w:rsidRPr="00CB6D8E">
        <w:rPr>
          <w:rFonts w:ascii="宋体" w:eastAsia="宋体" w:hAnsi="宋体" w:cs="宋体" w:hint="eastAsia"/>
          <w:b/>
          <w:bCs/>
          <w:color w:val="0000FF"/>
        </w:rPr>
        <w:t>一、</w:t>
      </w:r>
      <w:r w:rsidR="00CB6D8E" w:rsidRPr="00CB6D8E">
        <w:rPr>
          <w:rFonts w:ascii="宋体" w:eastAsia="宋体" w:hAnsi="宋体" w:cs="宋体"/>
          <w:b/>
          <w:bCs/>
          <w:color w:val="0000FF"/>
        </w:rPr>
        <w:t>经济双循环格局下</w:t>
      </w:r>
      <w:r w:rsidR="00EF7D6D" w:rsidRPr="00CB6D8E">
        <w:rPr>
          <w:rFonts w:ascii="宋体" w:eastAsia="宋体" w:hAnsi="宋体" w:cs="宋体" w:hint="eastAsia"/>
          <w:b/>
          <w:bCs/>
          <w:color w:val="0000FF"/>
        </w:rPr>
        <w:t>商业银行的机遇</w:t>
      </w:r>
    </w:p>
    <w:p w14:paraId="6FBE91F5" w14:textId="77777777" w:rsidR="00794257" w:rsidRDefault="00EF7D6D" w:rsidP="00685699">
      <w:pPr>
        <w:spacing w:line="360" w:lineRule="auto"/>
        <w:rPr>
          <w:rFonts w:ascii="宋体" w:eastAsia="宋体" w:hAnsi="宋体" w:cs="宋体"/>
        </w:rPr>
      </w:pPr>
      <w:r w:rsidRPr="00EF7D6D">
        <w:rPr>
          <w:rFonts w:ascii="宋体" w:eastAsia="宋体" w:hAnsi="宋体" w:cs="宋体" w:hint="eastAsia"/>
        </w:rPr>
        <w:t>1、经济基本面更稳，这是商业银行最大的发展机遇</w:t>
      </w:r>
    </w:p>
    <w:p w14:paraId="410041C7" w14:textId="77777777" w:rsidR="00794257" w:rsidRDefault="00EF7D6D" w:rsidP="00685699">
      <w:pPr>
        <w:spacing w:line="360" w:lineRule="auto"/>
        <w:rPr>
          <w:rFonts w:ascii="宋体" w:eastAsia="宋体" w:hAnsi="宋体" w:cs="宋体"/>
        </w:rPr>
      </w:pPr>
      <w:r w:rsidRPr="00EF7D6D">
        <w:rPr>
          <w:rFonts w:ascii="宋体" w:eastAsia="宋体" w:hAnsi="宋体" w:cs="宋体" w:hint="eastAsia"/>
        </w:rPr>
        <w:t>2、消费需求更加强劲，商业银行资产结构更加优化</w:t>
      </w:r>
    </w:p>
    <w:p w14:paraId="1C906FB1" w14:textId="77777777" w:rsidR="00794257" w:rsidRDefault="00EF7D6D" w:rsidP="00685699">
      <w:pPr>
        <w:spacing w:line="360" w:lineRule="auto"/>
        <w:rPr>
          <w:rFonts w:ascii="宋体" w:eastAsia="宋体" w:hAnsi="宋体" w:cs="宋体"/>
        </w:rPr>
      </w:pPr>
      <w:r w:rsidRPr="00EF7D6D">
        <w:rPr>
          <w:rFonts w:ascii="宋体" w:eastAsia="宋体" w:hAnsi="宋体" w:cs="宋体" w:hint="eastAsia"/>
        </w:rPr>
        <w:t>3、新一轮基建投资进一步加大，高生息资产会有更多的机会</w:t>
      </w:r>
    </w:p>
    <w:p w14:paraId="5E4944C8" w14:textId="77777777" w:rsidR="00794257" w:rsidRDefault="00EF7D6D" w:rsidP="00685699">
      <w:pPr>
        <w:spacing w:line="360" w:lineRule="auto"/>
        <w:rPr>
          <w:rFonts w:ascii="宋体" w:eastAsia="宋体" w:hAnsi="宋体" w:cs="宋体"/>
        </w:rPr>
      </w:pPr>
      <w:r w:rsidRPr="00EF7D6D">
        <w:rPr>
          <w:rFonts w:ascii="宋体" w:eastAsia="宋体" w:hAnsi="宋体" w:cs="宋体" w:hint="eastAsia"/>
        </w:rPr>
        <w:lastRenderedPageBreak/>
        <w:t>4、新兴产业、行业争先出场，新的金融机会进一步增多</w:t>
      </w:r>
    </w:p>
    <w:p w14:paraId="01680B46" w14:textId="77777777" w:rsidR="00794257" w:rsidRDefault="00EF7D6D" w:rsidP="00685699">
      <w:pPr>
        <w:spacing w:line="360" w:lineRule="auto"/>
        <w:rPr>
          <w:rFonts w:ascii="宋体" w:eastAsia="宋体" w:hAnsi="宋体" w:cs="宋体"/>
        </w:rPr>
      </w:pPr>
      <w:r w:rsidRPr="00EF7D6D">
        <w:rPr>
          <w:rFonts w:ascii="宋体" w:eastAsia="宋体" w:hAnsi="宋体" w:cs="宋体" w:hint="eastAsia"/>
        </w:rPr>
        <w:t>5、技术创新运用力度前所未有，金融内涵式发展进一步拓宽</w:t>
      </w:r>
    </w:p>
    <w:p w14:paraId="17C578DA" w14:textId="77777777" w:rsidR="00794257" w:rsidRDefault="00EF7D6D" w:rsidP="00685699">
      <w:pPr>
        <w:spacing w:line="360" w:lineRule="auto"/>
        <w:rPr>
          <w:rFonts w:ascii="宋体" w:eastAsia="宋体" w:hAnsi="宋体" w:cs="宋体"/>
        </w:rPr>
      </w:pPr>
      <w:r w:rsidRPr="00EF7D6D">
        <w:rPr>
          <w:rFonts w:ascii="宋体" w:eastAsia="宋体" w:hAnsi="宋体" w:cs="宋体" w:hint="eastAsia"/>
        </w:rPr>
        <w:t>6、供应链经济将成经济硬核，金融循环更新提上日程</w:t>
      </w:r>
    </w:p>
    <w:p w14:paraId="2688C8D9" w14:textId="1A214CCB" w:rsidR="00D3279B" w:rsidRDefault="00EF7D6D" w:rsidP="00685699">
      <w:pPr>
        <w:spacing w:line="360" w:lineRule="auto"/>
        <w:rPr>
          <w:rFonts w:ascii="宋体" w:eastAsia="宋体" w:hAnsi="宋体" w:cs="宋体"/>
        </w:rPr>
      </w:pPr>
      <w:r w:rsidRPr="00EF7D6D">
        <w:rPr>
          <w:rFonts w:ascii="宋体" w:eastAsia="宋体" w:hAnsi="宋体" w:cs="宋体" w:hint="eastAsia"/>
        </w:rPr>
        <w:t>7、市场环境可控性增强，商业银行发展秩序会得到更好的保障</w:t>
      </w:r>
    </w:p>
    <w:p w14:paraId="0A8BD3E0" w14:textId="77777777" w:rsidR="00D3279B" w:rsidRDefault="00D3279B" w:rsidP="00685699">
      <w:pPr>
        <w:spacing w:line="360" w:lineRule="auto"/>
        <w:rPr>
          <w:rFonts w:ascii="宋体" w:eastAsia="宋体" w:hAnsi="宋体" w:cs="宋体"/>
        </w:rPr>
      </w:pPr>
    </w:p>
    <w:p w14:paraId="59D78BC3" w14:textId="7E277EB7" w:rsidR="00D3279B" w:rsidRPr="00CB6D8E" w:rsidRDefault="00D3279B" w:rsidP="00685699">
      <w:pPr>
        <w:spacing w:line="360" w:lineRule="auto"/>
        <w:rPr>
          <w:rFonts w:ascii="宋体" w:eastAsia="宋体" w:hAnsi="宋体" w:cs="宋体"/>
          <w:b/>
          <w:bCs/>
          <w:color w:val="0000FF"/>
        </w:rPr>
      </w:pPr>
      <w:r w:rsidRPr="00CB6D8E">
        <w:rPr>
          <w:rFonts w:ascii="宋体" w:eastAsia="宋体" w:hAnsi="宋体" w:cs="宋体" w:hint="eastAsia"/>
          <w:b/>
          <w:bCs/>
          <w:color w:val="0000FF"/>
        </w:rPr>
        <w:t>二、</w:t>
      </w:r>
      <w:r w:rsidR="00CB6D8E" w:rsidRPr="00CB6D8E">
        <w:rPr>
          <w:rFonts w:ascii="宋体" w:eastAsia="宋体" w:hAnsi="宋体" w:cs="宋体"/>
          <w:b/>
          <w:bCs/>
          <w:color w:val="0000FF"/>
        </w:rPr>
        <w:t>经济双循环格局下</w:t>
      </w:r>
      <w:r w:rsidR="00EF7D6D" w:rsidRPr="00CB6D8E">
        <w:rPr>
          <w:rFonts w:ascii="宋体" w:eastAsia="宋体" w:hAnsi="宋体" w:cs="宋体" w:hint="eastAsia"/>
          <w:b/>
          <w:bCs/>
          <w:color w:val="0000FF"/>
        </w:rPr>
        <w:t>商业银行</w:t>
      </w:r>
      <w:r w:rsidR="00CB6D8E">
        <w:rPr>
          <w:rFonts w:ascii="宋体" w:eastAsia="宋体" w:hAnsi="宋体" w:cs="宋体" w:hint="eastAsia"/>
          <w:b/>
          <w:bCs/>
          <w:color w:val="0000FF"/>
        </w:rPr>
        <w:t>面临</w:t>
      </w:r>
      <w:r w:rsidR="00EF7D6D" w:rsidRPr="00CB6D8E">
        <w:rPr>
          <w:rFonts w:ascii="宋体" w:eastAsia="宋体" w:hAnsi="宋体" w:cs="宋体" w:hint="eastAsia"/>
          <w:b/>
          <w:bCs/>
          <w:color w:val="0000FF"/>
        </w:rPr>
        <w:t>的挑战</w:t>
      </w:r>
    </w:p>
    <w:p w14:paraId="6E3A7E6C" w14:textId="77777777" w:rsidR="00D3279B" w:rsidRDefault="00EF7D6D" w:rsidP="00685699">
      <w:pPr>
        <w:spacing w:line="360" w:lineRule="auto"/>
        <w:rPr>
          <w:rFonts w:ascii="宋体" w:eastAsia="宋体" w:hAnsi="宋体" w:cs="宋体"/>
        </w:rPr>
      </w:pPr>
      <w:r w:rsidRPr="00EF7D6D">
        <w:rPr>
          <w:rFonts w:ascii="宋体" w:eastAsia="宋体" w:hAnsi="宋体" w:cs="宋体" w:hint="eastAsia"/>
        </w:rPr>
        <w:t>1、资产质量管理风险加大</w:t>
      </w:r>
    </w:p>
    <w:p w14:paraId="19DE93A2" w14:textId="77777777" w:rsidR="00D3279B" w:rsidRDefault="00EF7D6D" w:rsidP="00685699">
      <w:pPr>
        <w:spacing w:line="360" w:lineRule="auto"/>
        <w:rPr>
          <w:rFonts w:ascii="宋体" w:eastAsia="宋体" w:hAnsi="宋体" w:cs="宋体"/>
        </w:rPr>
      </w:pPr>
      <w:r w:rsidRPr="00EF7D6D">
        <w:rPr>
          <w:rFonts w:ascii="宋体" w:eastAsia="宋体" w:hAnsi="宋体" w:cs="宋体" w:hint="eastAsia"/>
        </w:rPr>
        <w:t>2、收入增长趋缓风险加大</w:t>
      </w:r>
    </w:p>
    <w:p w14:paraId="082F5FEC" w14:textId="77777777" w:rsidR="00D3279B" w:rsidRDefault="00EF7D6D" w:rsidP="00685699">
      <w:pPr>
        <w:spacing w:line="360" w:lineRule="auto"/>
        <w:rPr>
          <w:rFonts w:ascii="宋体" w:eastAsia="宋体" w:hAnsi="宋体" w:cs="宋体"/>
        </w:rPr>
      </w:pPr>
      <w:r w:rsidRPr="00EF7D6D">
        <w:rPr>
          <w:rFonts w:ascii="宋体" w:eastAsia="宋体" w:hAnsi="宋体" w:cs="宋体" w:hint="eastAsia"/>
        </w:rPr>
        <w:t>3、客户结构流失风险加大</w:t>
      </w:r>
    </w:p>
    <w:p w14:paraId="14B31911" w14:textId="77777777" w:rsidR="00D3279B" w:rsidRDefault="00EF7D6D" w:rsidP="00685699">
      <w:pPr>
        <w:spacing w:line="360" w:lineRule="auto"/>
        <w:rPr>
          <w:rFonts w:ascii="宋体" w:eastAsia="宋体" w:hAnsi="宋体" w:cs="宋体"/>
        </w:rPr>
      </w:pPr>
      <w:r w:rsidRPr="00EF7D6D">
        <w:rPr>
          <w:rFonts w:ascii="宋体" w:eastAsia="宋体" w:hAnsi="宋体" w:cs="宋体" w:hint="eastAsia"/>
        </w:rPr>
        <w:t>4、金融产品创新风险加大</w:t>
      </w:r>
    </w:p>
    <w:p w14:paraId="03A4880B" w14:textId="77777777" w:rsidR="00D3279B" w:rsidRDefault="00EF7D6D" w:rsidP="00685699">
      <w:pPr>
        <w:spacing w:line="360" w:lineRule="auto"/>
        <w:rPr>
          <w:rFonts w:ascii="宋体" w:eastAsia="宋体" w:hAnsi="宋体" w:cs="宋体"/>
        </w:rPr>
      </w:pPr>
      <w:r w:rsidRPr="00EF7D6D">
        <w:rPr>
          <w:rFonts w:ascii="宋体" w:eastAsia="宋体" w:hAnsi="宋体" w:cs="宋体" w:hint="eastAsia"/>
        </w:rPr>
        <w:t>5、整体涉外金融风险加大</w:t>
      </w:r>
    </w:p>
    <w:p w14:paraId="5B78A3C5" w14:textId="77777777" w:rsidR="00D3279B" w:rsidRDefault="00D3279B" w:rsidP="00685699">
      <w:pPr>
        <w:spacing w:line="360" w:lineRule="auto"/>
        <w:rPr>
          <w:rFonts w:ascii="宋体" w:eastAsia="宋体" w:hAnsi="宋体" w:cs="宋体"/>
        </w:rPr>
      </w:pPr>
    </w:p>
    <w:p w14:paraId="7DB46E65" w14:textId="47048E6A" w:rsidR="00D3279B" w:rsidRPr="00CB6D8E" w:rsidRDefault="00D3279B" w:rsidP="00685699">
      <w:pPr>
        <w:spacing w:line="360" w:lineRule="auto"/>
        <w:rPr>
          <w:rFonts w:ascii="宋体" w:eastAsia="宋体" w:hAnsi="宋体" w:cs="宋体"/>
          <w:b/>
          <w:bCs/>
          <w:color w:val="0000FF"/>
        </w:rPr>
      </w:pPr>
      <w:r w:rsidRPr="00CB6D8E">
        <w:rPr>
          <w:rFonts w:ascii="宋体" w:eastAsia="宋体" w:hAnsi="宋体" w:cs="宋体" w:hint="eastAsia"/>
          <w:b/>
          <w:bCs/>
          <w:color w:val="0000FF"/>
        </w:rPr>
        <w:t>三、</w:t>
      </w:r>
      <w:r w:rsidR="00CB6D8E" w:rsidRPr="00CB6D8E">
        <w:rPr>
          <w:rFonts w:ascii="宋体" w:eastAsia="宋体" w:hAnsi="宋体" w:cs="宋体"/>
          <w:b/>
          <w:bCs/>
          <w:color w:val="0000FF"/>
        </w:rPr>
        <w:t>经济双循环格局下</w:t>
      </w:r>
      <w:r w:rsidR="00EF7D6D" w:rsidRPr="00CB6D8E">
        <w:rPr>
          <w:rFonts w:ascii="宋体" w:eastAsia="宋体" w:hAnsi="宋体" w:cs="宋体" w:hint="eastAsia"/>
          <w:b/>
          <w:bCs/>
          <w:color w:val="0000FF"/>
        </w:rPr>
        <w:t>商业银行</w:t>
      </w:r>
      <w:r w:rsidR="00191D0F">
        <w:rPr>
          <w:rFonts w:ascii="宋体" w:eastAsia="宋体" w:hAnsi="宋体" w:cs="宋体" w:hint="eastAsia"/>
          <w:b/>
          <w:bCs/>
          <w:color w:val="0000FF"/>
        </w:rPr>
        <w:t>的</w:t>
      </w:r>
      <w:r w:rsidR="00EF7D6D" w:rsidRPr="00CB6D8E">
        <w:rPr>
          <w:rFonts w:ascii="宋体" w:eastAsia="宋体" w:hAnsi="宋体" w:cs="宋体" w:hint="eastAsia"/>
          <w:b/>
          <w:bCs/>
          <w:color w:val="0000FF"/>
        </w:rPr>
        <w:t>使命</w:t>
      </w:r>
    </w:p>
    <w:p w14:paraId="4E0D6902" w14:textId="77777777" w:rsidR="00D3279B" w:rsidRDefault="00EF7D6D" w:rsidP="00685699">
      <w:pPr>
        <w:spacing w:line="360" w:lineRule="auto"/>
        <w:rPr>
          <w:rFonts w:ascii="宋体" w:eastAsia="宋体" w:hAnsi="宋体" w:cs="宋体"/>
        </w:rPr>
      </w:pPr>
      <w:r w:rsidRPr="00EF7D6D">
        <w:rPr>
          <w:rFonts w:ascii="宋体" w:eastAsia="宋体" w:hAnsi="宋体" w:cs="宋体" w:hint="eastAsia"/>
        </w:rPr>
        <w:t>1、做强区域性金融，落实宏观类发展战略</w:t>
      </w:r>
    </w:p>
    <w:p w14:paraId="41B03098" w14:textId="77777777" w:rsidR="00D3279B" w:rsidRDefault="00D3279B" w:rsidP="00685699">
      <w:pPr>
        <w:spacing w:line="360" w:lineRule="auto"/>
        <w:rPr>
          <w:rFonts w:ascii="宋体" w:eastAsia="宋体" w:hAnsi="宋体" w:cs="宋体"/>
        </w:rPr>
      </w:pPr>
      <w:r>
        <w:rPr>
          <w:rFonts w:ascii="宋体" w:eastAsia="宋体" w:hAnsi="宋体" w:cs="宋体" w:hint="eastAsia"/>
        </w:rPr>
        <w:t>（1）</w:t>
      </w:r>
      <w:r w:rsidR="00EF7D6D" w:rsidRPr="00EF7D6D">
        <w:rPr>
          <w:rFonts w:ascii="宋体" w:eastAsia="宋体" w:hAnsi="宋体" w:cs="宋体" w:hint="eastAsia"/>
        </w:rPr>
        <w:t>要紧紧围绕区域经济发展目标制定本行的发展战略</w:t>
      </w:r>
    </w:p>
    <w:p w14:paraId="72054EE5" w14:textId="77777777" w:rsidR="005F3763" w:rsidRDefault="005F3763" w:rsidP="00685699">
      <w:pPr>
        <w:spacing w:line="360" w:lineRule="auto"/>
        <w:rPr>
          <w:rFonts w:ascii="宋体" w:eastAsia="宋体" w:hAnsi="宋体" w:cs="宋体"/>
        </w:rPr>
      </w:pPr>
      <w:r>
        <w:rPr>
          <w:rFonts w:ascii="宋体" w:eastAsia="宋体" w:hAnsi="宋体" w:cs="宋体" w:hint="eastAsia"/>
        </w:rPr>
        <w:t>（2）</w:t>
      </w:r>
      <w:r w:rsidR="00EF7D6D" w:rsidRPr="00EF7D6D">
        <w:rPr>
          <w:rFonts w:ascii="宋体" w:eastAsia="宋体" w:hAnsi="宋体" w:cs="宋体" w:hint="eastAsia"/>
        </w:rPr>
        <w:t>要深化金融供给侧结构性改革</w:t>
      </w:r>
    </w:p>
    <w:p w14:paraId="476EE0A2" w14:textId="77777777" w:rsidR="00440B77" w:rsidRDefault="005F3763" w:rsidP="00685699">
      <w:pPr>
        <w:spacing w:line="360" w:lineRule="auto"/>
        <w:rPr>
          <w:rFonts w:ascii="宋体" w:eastAsia="宋体" w:hAnsi="宋体" w:cs="宋体"/>
        </w:rPr>
      </w:pPr>
      <w:r>
        <w:rPr>
          <w:rFonts w:ascii="宋体" w:eastAsia="宋体" w:hAnsi="宋体" w:cs="宋体" w:hint="eastAsia"/>
        </w:rPr>
        <w:t>（3）</w:t>
      </w:r>
      <w:r w:rsidR="00EF7D6D" w:rsidRPr="00EF7D6D">
        <w:rPr>
          <w:rFonts w:ascii="宋体" w:eastAsia="宋体" w:hAnsi="宋体" w:cs="宋体" w:hint="eastAsia"/>
        </w:rPr>
        <w:t>要做强金融内循环</w:t>
      </w:r>
    </w:p>
    <w:p w14:paraId="02B5B36D" w14:textId="77777777" w:rsidR="00440B77" w:rsidRDefault="00EF7D6D" w:rsidP="00685699">
      <w:pPr>
        <w:spacing w:line="360" w:lineRule="auto"/>
        <w:rPr>
          <w:rFonts w:ascii="宋体" w:eastAsia="宋体" w:hAnsi="宋体" w:cs="宋体"/>
        </w:rPr>
      </w:pPr>
      <w:r w:rsidRPr="00EF7D6D">
        <w:rPr>
          <w:rFonts w:ascii="宋体" w:eastAsia="宋体" w:hAnsi="宋体" w:cs="宋体" w:hint="eastAsia"/>
        </w:rPr>
        <w:t>2、做大产业性金融，助力实体经济的发展</w:t>
      </w:r>
    </w:p>
    <w:p w14:paraId="43355728" w14:textId="194B4D12" w:rsidR="00440B77" w:rsidRDefault="00440B77" w:rsidP="00685699">
      <w:pPr>
        <w:spacing w:line="360" w:lineRule="auto"/>
        <w:rPr>
          <w:rFonts w:ascii="宋体" w:eastAsia="宋体" w:hAnsi="宋体" w:cs="宋体"/>
        </w:rPr>
      </w:pPr>
      <w:r>
        <w:rPr>
          <w:rFonts w:ascii="宋体" w:eastAsia="宋体" w:hAnsi="宋体" w:cs="宋体" w:hint="eastAsia"/>
        </w:rPr>
        <w:t>（1）</w:t>
      </w:r>
      <w:r w:rsidR="00EF7D6D" w:rsidRPr="00EF7D6D">
        <w:rPr>
          <w:rFonts w:ascii="宋体" w:eastAsia="宋体" w:hAnsi="宋体" w:cs="宋体" w:hint="eastAsia"/>
        </w:rPr>
        <w:t>提升信贷资产在整个资产中的比重，坚决杜绝资金空转现象 </w:t>
      </w:r>
    </w:p>
    <w:p w14:paraId="0E7E2B2E" w14:textId="77777777" w:rsidR="00440B77" w:rsidRDefault="00440B77" w:rsidP="00685699">
      <w:pPr>
        <w:spacing w:line="360" w:lineRule="auto"/>
        <w:rPr>
          <w:rFonts w:ascii="宋体" w:eastAsia="宋体" w:hAnsi="宋体" w:cs="宋体"/>
        </w:rPr>
      </w:pPr>
      <w:r>
        <w:rPr>
          <w:rFonts w:ascii="宋体" w:eastAsia="宋体" w:hAnsi="宋体" w:cs="宋体" w:hint="eastAsia"/>
        </w:rPr>
        <w:t>（2）</w:t>
      </w:r>
      <w:r w:rsidR="00EF7D6D" w:rsidRPr="00EF7D6D">
        <w:rPr>
          <w:rFonts w:ascii="宋体" w:eastAsia="宋体" w:hAnsi="宋体" w:cs="宋体" w:hint="eastAsia"/>
        </w:rPr>
        <w:t>要大力支持中小微企业，增加实体经济的发展后劲</w:t>
      </w:r>
    </w:p>
    <w:p w14:paraId="5EF5597C" w14:textId="77777777" w:rsidR="00440B77" w:rsidRDefault="00440B77" w:rsidP="00685699">
      <w:pPr>
        <w:spacing w:line="360" w:lineRule="auto"/>
        <w:rPr>
          <w:rFonts w:ascii="宋体" w:eastAsia="宋体" w:hAnsi="宋体" w:cs="宋体"/>
        </w:rPr>
      </w:pPr>
      <w:r>
        <w:rPr>
          <w:rFonts w:ascii="宋体" w:eastAsia="宋体" w:hAnsi="宋体" w:cs="宋体" w:hint="eastAsia"/>
        </w:rPr>
        <w:t>（3）</w:t>
      </w:r>
      <w:r w:rsidR="00EF7D6D" w:rsidRPr="00EF7D6D">
        <w:rPr>
          <w:rFonts w:ascii="宋体" w:eastAsia="宋体" w:hAnsi="宋体" w:cs="宋体" w:hint="eastAsia"/>
        </w:rPr>
        <w:t>要重点支持普惠金融的发展</w:t>
      </w:r>
    </w:p>
    <w:p w14:paraId="362ED59D" w14:textId="0A4AD942" w:rsidR="00440B77" w:rsidRDefault="00440B77" w:rsidP="00685699">
      <w:pPr>
        <w:spacing w:line="360" w:lineRule="auto"/>
        <w:rPr>
          <w:rFonts w:ascii="宋体" w:eastAsia="宋体" w:hAnsi="宋体" w:cs="宋体"/>
        </w:rPr>
      </w:pPr>
      <w:r>
        <w:rPr>
          <w:rFonts w:ascii="宋体" w:eastAsia="宋体" w:hAnsi="宋体" w:cs="宋体" w:hint="eastAsia"/>
        </w:rPr>
        <w:t>（4）</w:t>
      </w:r>
      <w:r w:rsidR="00EF7D6D" w:rsidRPr="00EF7D6D">
        <w:rPr>
          <w:rFonts w:ascii="宋体" w:eastAsia="宋体" w:hAnsi="宋体" w:cs="宋体" w:hint="eastAsia"/>
        </w:rPr>
        <w:t>要重点支持国有企业、国有经济的发展</w:t>
      </w:r>
    </w:p>
    <w:p w14:paraId="747D66D5" w14:textId="77777777" w:rsidR="00191D0F" w:rsidRDefault="00191D0F" w:rsidP="00685699">
      <w:pPr>
        <w:spacing w:line="360" w:lineRule="auto"/>
        <w:rPr>
          <w:rFonts w:ascii="宋体" w:eastAsia="宋体" w:hAnsi="宋体" w:cs="宋体"/>
        </w:rPr>
      </w:pPr>
    </w:p>
    <w:p w14:paraId="09EE9EAB" w14:textId="09DEE504" w:rsidR="00191D0F" w:rsidRPr="00CB6D8E" w:rsidRDefault="00191D0F" w:rsidP="00191D0F">
      <w:pPr>
        <w:spacing w:line="360" w:lineRule="auto"/>
        <w:rPr>
          <w:rFonts w:ascii="宋体" w:eastAsia="宋体" w:hAnsi="宋体" w:cs="宋体"/>
          <w:b/>
          <w:bCs/>
          <w:color w:val="0000FF"/>
        </w:rPr>
      </w:pPr>
      <w:r>
        <w:rPr>
          <w:rFonts w:ascii="宋体" w:eastAsia="宋体" w:hAnsi="宋体" w:cs="宋体" w:hint="eastAsia"/>
          <w:b/>
          <w:bCs/>
          <w:color w:val="0000FF"/>
        </w:rPr>
        <w:t>四</w:t>
      </w:r>
      <w:r w:rsidRPr="00CB6D8E">
        <w:rPr>
          <w:rFonts w:ascii="宋体" w:eastAsia="宋体" w:hAnsi="宋体" w:cs="宋体" w:hint="eastAsia"/>
          <w:b/>
          <w:bCs/>
          <w:color w:val="0000FF"/>
        </w:rPr>
        <w:t>、</w:t>
      </w:r>
      <w:r w:rsidRPr="00CB6D8E">
        <w:rPr>
          <w:rFonts w:ascii="宋体" w:eastAsia="宋体" w:hAnsi="宋体" w:cs="宋体"/>
          <w:b/>
          <w:bCs/>
          <w:color w:val="0000FF"/>
        </w:rPr>
        <w:t>经济双循环格局下</w:t>
      </w:r>
      <w:r w:rsidRPr="00CB6D8E">
        <w:rPr>
          <w:rFonts w:ascii="宋体" w:eastAsia="宋体" w:hAnsi="宋体" w:cs="宋体" w:hint="eastAsia"/>
          <w:b/>
          <w:bCs/>
          <w:color w:val="0000FF"/>
        </w:rPr>
        <w:t>商业银行</w:t>
      </w:r>
      <w:r>
        <w:rPr>
          <w:rFonts w:ascii="宋体" w:eastAsia="宋体" w:hAnsi="宋体" w:cs="宋体" w:hint="eastAsia"/>
          <w:b/>
          <w:bCs/>
          <w:color w:val="0000FF"/>
        </w:rPr>
        <w:t>的</w:t>
      </w:r>
      <w:r w:rsidRPr="00CB6D8E">
        <w:rPr>
          <w:rFonts w:ascii="宋体" w:eastAsia="宋体" w:hAnsi="宋体" w:cs="宋体" w:hint="eastAsia"/>
          <w:b/>
          <w:bCs/>
          <w:color w:val="0000FF"/>
        </w:rPr>
        <w:t>对策</w:t>
      </w:r>
    </w:p>
    <w:p w14:paraId="0285724B" w14:textId="0F11F562" w:rsidR="00191D0F" w:rsidRDefault="00191D0F" w:rsidP="00191D0F">
      <w:pPr>
        <w:spacing w:line="360" w:lineRule="auto"/>
        <w:rPr>
          <w:rFonts w:ascii="宋体" w:eastAsia="宋体" w:hAnsi="宋体" w:cs="宋体"/>
        </w:rPr>
      </w:pPr>
      <w:r>
        <w:rPr>
          <w:rFonts w:ascii="宋体" w:eastAsia="宋体" w:hAnsi="宋体" w:cs="宋体"/>
        </w:rPr>
        <w:t>1</w:t>
      </w:r>
      <w:r w:rsidRPr="00EF7D6D">
        <w:rPr>
          <w:rFonts w:ascii="宋体" w:eastAsia="宋体" w:hAnsi="宋体" w:cs="宋体" w:hint="eastAsia"/>
        </w:rPr>
        <w:t>、做大产业性金融，助力实体经济的发展</w:t>
      </w:r>
    </w:p>
    <w:p w14:paraId="4A837288" w14:textId="68BD2D45" w:rsidR="00440B77" w:rsidRDefault="00191D0F" w:rsidP="00685699">
      <w:pPr>
        <w:spacing w:line="360" w:lineRule="auto"/>
        <w:rPr>
          <w:rFonts w:ascii="宋体" w:eastAsia="宋体" w:hAnsi="宋体" w:cs="宋体"/>
        </w:rPr>
      </w:pPr>
      <w:r>
        <w:rPr>
          <w:rFonts w:ascii="宋体" w:eastAsia="宋体" w:hAnsi="宋体" w:cs="宋体"/>
        </w:rPr>
        <w:t>2</w:t>
      </w:r>
      <w:r w:rsidR="00EF7D6D" w:rsidRPr="00EF7D6D">
        <w:rPr>
          <w:rFonts w:ascii="宋体" w:eastAsia="宋体" w:hAnsi="宋体" w:cs="宋体" w:hint="eastAsia"/>
        </w:rPr>
        <w:t>、做好消费性金融，提升居民消费动能</w:t>
      </w:r>
    </w:p>
    <w:p w14:paraId="78570ED2" w14:textId="2D587788" w:rsidR="001B453F" w:rsidRDefault="00DC5F77" w:rsidP="00685699">
      <w:pPr>
        <w:spacing w:line="360" w:lineRule="auto"/>
        <w:rPr>
          <w:rFonts w:ascii="宋体" w:eastAsia="宋体" w:hAnsi="宋体" w:cs="宋体"/>
        </w:rPr>
      </w:pPr>
      <w:r>
        <w:rPr>
          <w:rFonts w:ascii="宋体" w:eastAsia="宋体" w:hAnsi="宋体" w:cs="宋体" w:hint="eastAsia"/>
        </w:rPr>
        <w:t>（1）</w:t>
      </w:r>
      <w:r w:rsidR="00EF7D6D" w:rsidRPr="00EF7D6D">
        <w:rPr>
          <w:rFonts w:ascii="宋体" w:eastAsia="宋体" w:hAnsi="宋体" w:cs="宋体" w:hint="eastAsia"/>
        </w:rPr>
        <w:t>要优化消费金融结构</w:t>
      </w:r>
    </w:p>
    <w:p w14:paraId="14B500ED" w14:textId="3CED27EC" w:rsidR="001B453F" w:rsidRDefault="00DC5F77" w:rsidP="00685699">
      <w:pPr>
        <w:spacing w:line="360" w:lineRule="auto"/>
        <w:rPr>
          <w:rFonts w:ascii="宋体" w:eastAsia="宋体" w:hAnsi="宋体" w:cs="宋体"/>
        </w:rPr>
      </w:pPr>
      <w:r>
        <w:rPr>
          <w:rFonts w:ascii="宋体" w:eastAsia="宋体" w:hAnsi="宋体" w:cs="宋体" w:hint="eastAsia"/>
        </w:rPr>
        <w:t>（2）</w:t>
      </w:r>
      <w:r w:rsidR="00EF7D6D" w:rsidRPr="00EF7D6D">
        <w:rPr>
          <w:rFonts w:ascii="宋体" w:eastAsia="宋体" w:hAnsi="宋体" w:cs="宋体" w:hint="eastAsia"/>
        </w:rPr>
        <w:t>要创新消费金融产品</w:t>
      </w:r>
    </w:p>
    <w:p w14:paraId="527C4C46" w14:textId="17E439C0" w:rsidR="001B453F" w:rsidRDefault="00DC5F77" w:rsidP="00685699">
      <w:pPr>
        <w:spacing w:line="360" w:lineRule="auto"/>
        <w:rPr>
          <w:rFonts w:ascii="宋体" w:eastAsia="宋体" w:hAnsi="宋体" w:cs="宋体"/>
        </w:rPr>
      </w:pPr>
      <w:r>
        <w:rPr>
          <w:rFonts w:ascii="宋体" w:eastAsia="宋体" w:hAnsi="宋体" w:cs="宋体" w:hint="eastAsia"/>
        </w:rPr>
        <w:t>（3）</w:t>
      </w:r>
      <w:r w:rsidR="00EF7D6D" w:rsidRPr="00EF7D6D">
        <w:rPr>
          <w:rFonts w:ascii="宋体" w:eastAsia="宋体" w:hAnsi="宋体" w:cs="宋体" w:hint="eastAsia"/>
        </w:rPr>
        <w:t>要大力发展线上消费金融</w:t>
      </w:r>
    </w:p>
    <w:p w14:paraId="5369AFF3" w14:textId="6C4B7005" w:rsidR="001B453F" w:rsidRDefault="00DC5F77" w:rsidP="00685699">
      <w:pPr>
        <w:spacing w:line="360" w:lineRule="auto"/>
        <w:rPr>
          <w:rFonts w:ascii="宋体" w:eastAsia="宋体" w:hAnsi="宋体" w:cs="宋体"/>
        </w:rPr>
      </w:pPr>
      <w:r>
        <w:rPr>
          <w:rFonts w:ascii="宋体" w:eastAsia="宋体" w:hAnsi="宋体" w:cs="宋体" w:hint="eastAsia"/>
        </w:rPr>
        <w:t>（4）</w:t>
      </w:r>
      <w:r w:rsidR="00EF7D6D" w:rsidRPr="00EF7D6D">
        <w:rPr>
          <w:rFonts w:ascii="宋体" w:eastAsia="宋体" w:hAnsi="宋体" w:cs="宋体" w:hint="eastAsia"/>
        </w:rPr>
        <w:t>对消费底层增加利率优惠的贷款</w:t>
      </w:r>
    </w:p>
    <w:p w14:paraId="738B2D10" w14:textId="1410084B" w:rsidR="00440B77" w:rsidRDefault="00DC5F77" w:rsidP="00685699">
      <w:pPr>
        <w:spacing w:line="360" w:lineRule="auto"/>
        <w:rPr>
          <w:rFonts w:ascii="宋体" w:eastAsia="宋体" w:hAnsi="宋体" w:cs="宋体"/>
        </w:rPr>
      </w:pPr>
      <w:r>
        <w:rPr>
          <w:rFonts w:ascii="宋体" w:eastAsia="宋体" w:hAnsi="宋体" w:cs="宋体" w:hint="eastAsia"/>
        </w:rPr>
        <w:t>（5）</w:t>
      </w:r>
      <w:r w:rsidR="00EF7D6D" w:rsidRPr="00EF7D6D">
        <w:rPr>
          <w:rFonts w:ascii="宋体" w:eastAsia="宋体" w:hAnsi="宋体" w:cs="宋体" w:hint="eastAsia"/>
        </w:rPr>
        <w:t>积极支持农村的消费，提高农村的消费贷款的获得率</w:t>
      </w:r>
    </w:p>
    <w:p w14:paraId="186E3135" w14:textId="5F632518" w:rsidR="00440B77" w:rsidRDefault="00191D0F" w:rsidP="00685699">
      <w:pPr>
        <w:spacing w:line="360" w:lineRule="auto"/>
        <w:rPr>
          <w:rFonts w:ascii="宋体" w:eastAsia="宋体" w:hAnsi="宋体" w:cs="宋体"/>
        </w:rPr>
      </w:pPr>
      <w:r>
        <w:rPr>
          <w:rFonts w:ascii="宋体" w:eastAsia="宋体" w:hAnsi="宋体" w:cs="宋体"/>
        </w:rPr>
        <w:t>3</w:t>
      </w:r>
      <w:r w:rsidR="00EF7D6D" w:rsidRPr="00EF7D6D">
        <w:rPr>
          <w:rFonts w:ascii="宋体" w:eastAsia="宋体" w:hAnsi="宋体" w:cs="宋体" w:hint="eastAsia"/>
        </w:rPr>
        <w:t>、做优特色性金融，做细垂直细分等领域</w:t>
      </w:r>
    </w:p>
    <w:p w14:paraId="7502CA93" w14:textId="359FDD64" w:rsidR="00440B77" w:rsidRDefault="001B453F" w:rsidP="00685699">
      <w:pPr>
        <w:spacing w:line="360" w:lineRule="auto"/>
        <w:rPr>
          <w:rFonts w:ascii="宋体" w:eastAsia="宋体" w:hAnsi="宋体" w:cs="宋体"/>
        </w:rPr>
      </w:pPr>
      <w:r>
        <w:rPr>
          <w:rFonts w:ascii="宋体" w:eastAsia="宋体" w:hAnsi="宋体" w:cs="宋体" w:hint="eastAsia"/>
        </w:rPr>
        <w:t>（1）</w:t>
      </w:r>
      <w:r w:rsidR="00EF7D6D" w:rsidRPr="00EF7D6D">
        <w:rPr>
          <w:rFonts w:ascii="宋体" w:eastAsia="宋体" w:hAnsi="宋体" w:cs="宋体" w:hint="eastAsia"/>
        </w:rPr>
        <w:t>做大普惠金融</w:t>
      </w:r>
    </w:p>
    <w:p w14:paraId="57674FD6" w14:textId="07DF6212" w:rsidR="00440B77" w:rsidRDefault="001B453F" w:rsidP="00685699">
      <w:pPr>
        <w:spacing w:line="360" w:lineRule="auto"/>
        <w:rPr>
          <w:rFonts w:ascii="宋体" w:eastAsia="宋体" w:hAnsi="宋体" w:cs="宋体"/>
        </w:rPr>
      </w:pPr>
      <w:r>
        <w:rPr>
          <w:rFonts w:ascii="宋体" w:eastAsia="宋体" w:hAnsi="宋体" w:cs="宋体" w:hint="eastAsia"/>
        </w:rPr>
        <w:t>（2）</w:t>
      </w:r>
      <w:r w:rsidR="00EF7D6D" w:rsidRPr="00EF7D6D">
        <w:rPr>
          <w:rFonts w:ascii="宋体" w:eastAsia="宋体" w:hAnsi="宋体" w:cs="宋体" w:hint="eastAsia"/>
        </w:rPr>
        <w:t>支持科创企</w:t>
      </w:r>
      <w:bookmarkStart w:id="4" w:name="baidusnap5"/>
      <w:bookmarkEnd w:id="4"/>
      <w:r w:rsidR="00EF7D6D" w:rsidRPr="00EF7D6D">
        <w:rPr>
          <w:rFonts w:ascii="宋体" w:eastAsia="宋体" w:hAnsi="宋体" w:cs="宋体" w:hint="eastAsia"/>
        </w:rPr>
        <w:t>业发展，大力发展科技金融</w:t>
      </w:r>
    </w:p>
    <w:p w14:paraId="2E2302DE" w14:textId="10EEE6C2" w:rsidR="00440B77" w:rsidRDefault="001B453F" w:rsidP="00685699">
      <w:pPr>
        <w:spacing w:line="360" w:lineRule="auto"/>
        <w:rPr>
          <w:rFonts w:ascii="宋体" w:eastAsia="宋体" w:hAnsi="宋体" w:cs="宋体"/>
        </w:rPr>
      </w:pPr>
      <w:r>
        <w:rPr>
          <w:rFonts w:ascii="宋体" w:eastAsia="宋体" w:hAnsi="宋体" w:cs="宋体" w:hint="eastAsia"/>
        </w:rPr>
        <w:t>（3）</w:t>
      </w:r>
      <w:r w:rsidR="00EF7D6D" w:rsidRPr="00EF7D6D">
        <w:rPr>
          <w:rFonts w:ascii="宋体" w:eastAsia="宋体" w:hAnsi="宋体" w:cs="宋体" w:hint="eastAsia"/>
        </w:rPr>
        <w:t>大力发展绿色金融，加强环境保护，对于信贷评估必须坚持环保评价优先的原则</w:t>
      </w:r>
    </w:p>
    <w:p w14:paraId="7E106128" w14:textId="03EEB18C" w:rsidR="00440B77" w:rsidRDefault="001B453F" w:rsidP="00440B77">
      <w:pPr>
        <w:spacing w:line="360" w:lineRule="auto"/>
        <w:rPr>
          <w:rFonts w:ascii="宋体" w:eastAsia="宋体" w:hAnsi="宋体" w:cs="宋体"/>
        </w:rPr>
      </w:pPr>
      <w:r>
        <w:rPr>
          <w:rFonts w:ascii="宋体" w:eastAsia="宋体" w:hAnsi="宋体" w:cs="宋体" w:hint="eastAsia"/>
        </w:rPr>
        <w:t>（4）</w:t>
      </w:r>
      <w:r w:rsidR="00EF7D6D" w:rsidRPr="00EF7D6D">
        <w:rPr>
          <w:rFonts w:ascii="宋体" w:eastAsia="宋体" w:hAnsi="宋体" w:cs="宋体" w:hint="eastAsia"/>
        </w:rPr>
        <w:t>大力发展旅游金融</w:t>
      </w:r>
    </w:p>
    <w:p w14:paraId="1915EC2B" w14:textId="457F4BB5" w:rsidR="00440B77" w:rsidRDefault="001B453F" w:rsidP="00440B77">
      <w:pPr>
        <w:spacing w:line="360" w:lineRule="auto"/>
        <w:rPr>
          <w:rFonts w:ascii="宋体" w:eastAsia="宋体" w:hAnsi="宋体" w:cs="宋体"/>
        </w:rPr>
      </w:pPr>
      <w:r>
        <w:rPr>
          <w:rFonts w:ascii="宋体" w:eastAsia="宋体" w:hAnsi="宋体" w:cs="宋体" w:hint="eastAsia"/>
        </w:rPr>
        <w:t>（5）</w:t>
      </w:r>
      <w:r w:rsidR="00EF7D6D" w:rsidRPr="00EF7D6D">
        <w:rPr>
          <w:rFonts w:ascii="宋体" w:eastAsia="宋体" w:hAnsi="宋体" w:cs="宋体" w:hint="eastAsia"/>
        </w:rPr>
        <w:t>做强文化金融</w:t>
      </w:r>
    </w:p>
    <w:p w14:paraId="5942A989" w14:textId="5289EF19" w:rsidR="00440B77" w:rsidRDefault="001B453F" w:rsidP="00440B77">
      <w:pPr>
        <w:spacing w:line="360" w:lineRule="auto"/>
        <w:rPr>
          <w:rFonts w:ascii="宋体" w:eastAsia="宋体" w:hAnsi="宋体" w:cs="宋体"/>
        </w:rPr>
      </w:pPr>
      <w:r>
        <w:rPr>
          <w:rFonts w:ascii="宋体" w:eastAsia="宋体" w:hAnsi="宋体" w:cs="宋体" w:hint="eastAsia"/>
        </w:rPr>
        <w:t>（6）</w:t>
      </w:r>
      <w:r w:rsidR="00EF7D6D" w:rsidRPr="00EF7D6D">
        <w:rPr>
          <w:rFonts w:ascii="宋体" w:eastAsia="宋体" w:hAnsi="宋体" w:cs="宋体" w:hint="eastAsia"/>
        </w:rPr>
        <w:t>养老金融</w:t>
      </w:r>
    </w:p>
    <w:p w14:paraId="1CF7238E" w14:textId="17FC1F67" w:rsidR="00440B77" w:rsidRDefault="00191D0F" w:rsidP="00440B77">
      <w:pPr>
        <w:spacing w:line="360" w:lineRule="auto"/>
        <w:rPr>
          <w:rFonts w:ascii="宋体" w:eastAsia="宋体" w:hAnsi="宋体" w:cs="宋体"/>
        </w:rPr>
      </w:pPr>
      <w:r>
        <w:rPr>
          <w:rFonts w:ascii="宋体" w:eastAsia="宋体" w:hAnsi="宋体" w:cs="宋体"/>
        </w:rPr>
        <w:t>4</w:t>
      </w:r>
      <w:r w:rsidR="00EF7D6D" w:rsidRPr="00EF7D6D">
        <w:rPr>
          <w:rFonts w:ascii="宋体" w:eastAsia="宋体" w:hAnsi="宋体" w:cs="宋体" w:hint="eastAsia"/>
        </w:rPr>
        <w:t>、做长供应链金融，锻牢产业链、供应链</w:t>
      </w:r>
    </w:p>
    <w:p w14:paraId="41F558C6" w14:textId="0DBE13C0" w:rsidR="00440B77" w:rsidRDefault="00687E27" w:rsidP="00440B77">
      <w:pPr>
        <w:spacing w:line="360" w:lineRule="auto"/>
        <w:rPr>
          <w:rFonts w:ascii="宋体" w:eastAsia="宋体" w:hAnsi="宋体" w:cs="宋体"/>
        </w:rPr>
      </w:pPr>
      <w:r>
        <w:rPr>
          <w:rFonts w:ascii="宋体" w:eastAsia="宋体" w:hAnsi="宋体" w:cs="宋体" w:hint="eastAsia"/>
        </w:rPr>
        <w:t>（1）</w:t>
      </w:r>
      <w:r w:rsidR="00EF7D6D" w:rsidRPr="00EF7D6D">
        <w:rPr>
          <w:rFonts w:ascii="宋体" w:eastAsia="宋体" w:hAnsi="宋体" w:cs="宋体" w:hint="eastAsia"/>
        </w:rPr>
        <w:t>要理清服务对象、服务区域中有哪些供应链、产业链</w:t>
      </w:r>
    </w:p>
    <w:p w14:paraId="6822F322" w14:textId="53B92144" w:rsidR="00440B77" w:rsidRDefault="00687E27" w:rsidP="00440B77">
      <w:pPr>
        <w:spacing w:line="360" w:lineRule="auto"/>
        <w:rPr>
          <w:rFonts w:ascii="宋体" w:eastAsia="宋体" w:hAnsi="宋体" w:cs="宋体"/>
        </w:rPr>
      </w:pPr>
      <w:r>
        <w:rPr>
          <w:rFonts w:ascii="宋体" w:eastAsia="宋体" w:hAnsi="宋体" w:cs="宋体" w:hint="eastAsia"/>
        </w:rPr>
        <w:t>（2）</w:t>
      </w:r>
      <w:r w:rsidR="00EF7D6D" w:rsidRPr="00EF7D6D">
        <w:rPr>
          <w:rFonts w:ascii="宋体" w:eastAsia="宋体" w:hAnsi="宋体" w:cs="宋体" w:hint="eastAsia"/>
        </w:rPr>
        <w:t>要了解“双链”上的各种金融需求</w:t>
      </w:r>
    </w:p>
    <w:p w14:paraId="01D8E848" w14:textId="7428518E" w:rsidR="00440B77" w:rsidRDefault="00687E27" w:rsidP="00440B77">
      <w:pPr>
        <w:spacing w:line="360" w:lineRule="auto"/>
        <w:rPr>
          <w:rFonts w:ascii="宋体" w:eastAsia="宋体" w:hAnsi="宋体" w:cs="宋体"/>
        </w:rPr>
      </w:pPr>
      <w:r>
        <w:rPr>
          <w:rFonts w:ascii="宋体" w:eastAsia="宋体" w:hAnsi="宋体" w:cs="宋体" w:hint="eastAsia"/>
        </w:rPr>
        <w:t>（3）</w:t>
      </w:r>
      <w:r w:rsidR="00EF7D6D" w:rsidRPr="00EF7D6D">
        <w:rPr>
          <w:rFonts w:ascii="宋体" w:eastAsia="宋体" w:hAnsi="宋体" w:cs="宋体" w:hint="eastAsia"/>
        </w:rPr>
        <w:t>要积极创新供应链金融产品</w:t>
      </w:r>
    </w:p>
    <w:p w14:paraId="25461FB5" w14:textId="1AAE85CC" w:rsidR="00440B77" w:rsidRDefault="00687E27" w:rsidP="00440B77">
      <w:pPr>
        <w:spacing w:line="360" w:lineRule="auto"/>
        <w:rPr>
          <w:rFonts w:ascii="宋体" w:eastAsia="宋体" w:hAnsi="宋体" w:cs="宋体"/>
        </w:rPr>
      </w:pPr>
      <w:r>
        <w:rPr>
          <w:rFonts w:ascii="宋体" w:eastAsia="宋体" w:hAnsi="宋体" w:cs="宋体" w:hint="eastAsia"/>
        </w:rPr>
        <w:t>（4）</w:t>
      </w:r>
      <w:r w:rsidR="00EF7D6D" w:rsidRPr="00EF7D6D">
        <w:rPr>
          <w:rFonts w:ascii="宋体" w:eastAsia="宋体" w:hAnsi="宋体" w:cs="宋体" w:hint="eastAsia"/>
        </w:rPr>
        <w:t>要积极应用区块链等新技术，加强“双链”上的金融风险管理与控制</w:t>
      </w:r>
    </w:p>
    <w:p w14:paraId="1170FA0A" w14:textId="55E8C022" w:rsidR="00440B77" w:rsidRDefault="00687E27" w:rsidP="00440B77">
      <w:pPr>
        <w:spacing w:line="360" w:lineRule="auto"/>
        <w:rPr>
          <w:rFonts w:ascii="宋体" w:eastAsia="宋体" w:hAnsi="宋体" w:cs="宋体"/>
        </w:rPr>
      </w:pPr>
      <w:r>
        <w:rPr>
          <w:rFonts w:ascii="宋体" w:eastAsia="宋体" w:hAnsi="宋体" w:cs="宋体" w:hint="eastAsia"/>
        </w:rPr>
        <w:lastRenderedPageBreak/>
        <w:t>（5）</w:t>
      </w:r>
      <w:r w:rsidR="00EF7D6D" w:rsidRPr="00EF7D6D">
        <w:rPr>
          <w:rFonts w:ascii="宋体" w:eastAsia="宋体" w:hAnsi="宋体" w:cs="宋体" w:hint="eastAsia"/>
        </w:rPr>
        <w:t>要切实做好</w:t>
      </w:r>
      <w:r w:rsidRPr="00EF7D6D">
        <w:rPr>
          <w:rFonts w:ascii="宋体" w:eastAsia="宋体" w:hAnsi="宋体" w:cs="宋体" w:hint="eastAsia"/>
        </w:rPr>
        <w:t>“双链”</w:t>
      </w:r>
      <w:r w:rsidR="00EF7D6D" w:rsidRPr="00EF7D6D">
        <w:rPr>
          <w:rFonts w:ascii="宋体" w:eastAsia="宋体" w:hAnsi="宋体" w:cs="宋体" w:hint="eastAsia"/>
        </w:rPr>
        <w:t>上的核心客户的风险管理</w:t>
      </w:r>
    </w:p>
    <w:p w14:paraId="05C49FF4" w14:textId="7544E60A" w:rsidR="00440B77" w:rsidRDefault="00687E27" w:rsidP="00440B77">
      <w:pPr>
        <w:spacing w:line="360" w:lineRule="auto"/>
        <w:rPr>
          <w:rFonts w:ascii="宋体" w:eastAsia="宋体" w:hAnsi="宋体" w:cs="宋体"/>
        </w:rPr>
      </w:pPr>
      <w:r>
        <w:rPr>
          <w:rFonts w:ascii="宋体" w:eastAsia="宋体" w:hAnsi="宋体" w:cs="宋体" w:hint="eastAsia"/>
        </w:rPr>
        <w:t>（6）</w:t>
      </w:r>
      <w:r w:rsidR="00EF7D6D" w:rsidRPr="00EF7D6D">
        <w:rPr>
          <w:rFonts w:ascii="宋体" w:eastAsia="宋体" w:hAnsi="宋体" w:cs="宋体" w:hint="eastAsia"/>
        </w:rPr>
        <w:t>要驱动国有经济做大做强，夯实经济循环的基础</w:t>
      </w:r>
    </w:p>
    <w:p w14:paraId="195B5953" w14:textId="3AFD0BD8" w:rsidR="00EF7D6D" w:rsidRDefault="00191D0F" w:rsidP="00440B77">
      <w:pPr>
        <w:spacing w:line="360" w:lineRule="auto"/>
        <w:rPr>
          <w:rFonts w:ascii="宋体" w:eastAsia="宋体" w:hAnsi="宋体" w:cs="宋体"/>
        </w:rPr>
      </w:pPr>
      <w:r>
        <w:rPr>
          <w:rFonts w:ascii="宋体" w:eastAsia="宋体" w:hAnsi="宋体" w:cs="宋体"/>
        </w:rPr>
        <w:t>5</w:t>
      </w:r>
      <w:r w:rsidR="00EF7D6D" w:rsidRPr="00EF7D6D">
        <w:rPr>
          <w:rFonts w:ascii="宋体" w:eastAsia="宋体" w:hAnsi="宋体" w:cs="宋体" w:hint="eastAsia"/>
        </w:rPr>
        <w:t>、做多长期金融，加大固定资产贷款的力度</w:t>
      </w:r>
    </w:p>
    <w:p w14:paraId="23AAE8DA" w14:textId="77777777" w:rsidR="00440B77" w:rsidRDefault="00EF7D6D" w:rsidP="00685699">
      <w:pPr>
        <w:spacing w:line="360" w:lineRule="auto"/>
        <w:rPr>
          <w:rFonts w:ascii="宋体" w:eastAsia="宋体" w:hAnsi="宋体" w:cs="宋体"/>
        </w:rPr>
      </w:pPr>
      <w:r>
        <w:rPr>
          <w:rFonts w:ascii="宋体" w:eastAsia="宋体" w:hAnsi="宋体" w:cs="宋体" w:hint="eastAsia"/>
        </w:rPr>
        <w:t>（1）</w:t>
      </w:r>
      <w:r w:rsidRPr="00EF7D6D">
        <w:rPr>
          <w:rFonts w:ascii="宋体" w:eastAsia="宋体" w:hAnsi="宋体" w:cs="宋体" w:hint="eastAsia"/>
        </w:rPr>
        <w:t>要增加民营企业固定资产投资贷款</w:t>
      </w:r>
    </w:p>
    <w:p w14:paraId="3FE255E4" w14:textId="77777777" w:rsidR="00440B77" w:rsidRDefault="00440B77" w:rsidP="00685699">
      <w:pPr>
        <w:spacing w:line="360" w:lineRule="auto"/>
        <w:rPr>
          <w:rFonts w:ascii="宋体" w:eastAsia="宋体" w:hAnsi="宋体" w:cs="宋体"/>
        </w:rPr>
      </w:pPr>
      <w:r>
        <w:rPr>
          <w:rFonts w:ascii="宋体" w:eastAsia="宋体" w:hAnsi="宋体" w:cs="宋体" w:hint="eastAsia"/>
        </w:rPr>
        <w:t>（2）</w:t>
      </w:r>
      <w:r w:rsidR="00EF7D6D" w:rsidRPr="00EF7D6D">
        <w:rPr>
          <w:rFonts w:ascii="宋体" w:eastAsia="宋体" w:hAnsi="宋体" w:cs="宋体" w:hint="eastAsia"/>
        </w:rPr>
        <w:t>要增加政府配套项目的固定资产贷款</w:t>
      </w:r>
    </w:p>
    <w:p w14:paraId="6B406126" w14:textId="77777777" w:rsidR="00440B77" w:rsidRDefault="00440B77" w:rsidP="00685699">
      <w:pPr>
        <w:spacing w:line="360" w:lineRule="auto"/>
        <w:rPr>
          <w:rFonts w:ascii="宋体" w:eastAsia="宋体" w:hAnsi="宋体" w:cs="宋体"/>
        </w:rPr>
      </w:pPr>
      <w:r>
        <w:rPr>
          <w:rFonts w:ascii="宋体" w:eastAsia="宋体" w:hAnsi="宋体" w:cs="宋体" w:hint="eastAsia"/>
        </w:rPr>
        <w:t>（3）</w:t>
      </w:r>
      <w:r w:rsidR="00EF7D6D" w:rsidRPr="00EF7D6D">
        <w:rPr>
          <w:rFonts w:ascii="宋体" w:eastAsia="宋体" w:hAnsi="宋体" w:cs="宋体" w:hint="eastAsia"/>
        </w:rPr>
        <w:t>要加大企业技术改造类贷款</w:t>
      </w:r>
    </w:p>
    <w:p w14:paraId="2CAFBE4E" w14:textId="77777777" w:rsidR="00440B77" w:rsidRDefault="00440B77" w:rsidP="00685699">
      <w:pPr>
        <w:spacing w:line="360" w:lineRule="auto"/>
        <w:rPr>
          <w:rFonts w:ascii="宋体" w:eastAsia="宋体" w:hAnsi="宋体" w:cs="宋体"/>
        </w:rPr>
      </w:pPr>
      <w:r>
        <w:rPr>
          <w:rFonts w:ascii="宋体" w:eastAsia="宋体" w:hAnsi="宋体" w:cs="宋体" w:hint="eastAsia"/>
        </w:rPr>
        <w:t>（4）</w:t>
      </w:r>
      <w:r w:rsidR="00EF7D6D" w:rsidRPr="00EF7D6D">
        <w:rPr>
          <w:rFonts w:ascii="宋体" w:eastAsia="宋体" w:hAnsi="宋体" w:cs="宋体" w:hint="eastAsia"/>
        </w:rPr>
        <w:t>增加新基建贷款，持继增加新基建项目的贷款力度</w:t>
      </w:r>
    </w:p>
    <w:p w14:paraId="36AACAAA" w14:textId="09858DA6" w:rsidR="00EF7D6D" w:rsidRDefault="00191D0F" w:rsidP="00685699">
      <w:pPr>
        <w:spacing w:line="360" w:lineRule="auto"/>
        <w:rPr>
          <w:rFonts w:ascii="宋体" w:eastAsia="宋体" w:hAnsi="宋体" w:cs="宋体"/>
        </w:rPr>
      </w:pPr>
      <w:r>
        <w:rPr>
          <w:rFonts w:ascii="宋体" w:eastAsia="宋体" w:hAnsi="宋体" w:cs="宋体"/>
        </w:rPr>
        <w:t>6</w:t>
      </w:r>
      <w:r w:rsidR="00EF7D6D" w:rsidRPr="00EF7D6D">
        <w:rPr>
          <w:rFonts w:ascii="宋体" w:eastAsia="宋体" w:hAnsi="宋体" w:cs="宋体" w:hint="eastAsia"/>
        </w:rPr>
        <w:t>、做快数字金融，引领数字经济的发展浪潮。 </w:t>
      </w:r>
    </w:p>
    <w:p w14:paraId="10AA2087" w14:textId="3ED40015" w:rsidR="00EF7D6D" w:rsidRDefault="00687E27" w:rsidP="00685699">
      <w:pPr>
        <w:spacing w:line="360" w:lineRule="auto"/>
        <w:rPr>
          <w:rFonts w:ascii="宋体" w:eastAsia="宋体" w:hAnsi="宋体" w:cs="宋体"/>
        </w:rPr>
      </w:pPr>
      <w:r>
        <w:rPr>
          <w:rFonts w:ascii="宋体" w:eastAsia="宋体" w:hAnsi="宋体" w:cs="宋体" w:hint="eastAsia"/>
        </w:rPr>
        <w:t>（1）</w:t>
      </w:r>
      <w:r w:rsidR="00EF7D6D" w:rsidRPr="00EF7D6D">
        <w:rPr>
          <w:rFonts w:ascii="宋体" w:eastAsia="宋体" w:hAnsi="宋体" w:cs="宋体" w:hint="eastAsia"/>
        </w:rPr>
        <w:t>要加快推进商业银行的数字化进程</w:t>
      </w:r>
    </w:p>
    <w:p w14:paraId="7C8B0750" w14:textId="4B8F510A" w:rsidR="00EF7D6D" w:rsidRDefault="00687E27" w:rsidP="00685699">
      <w:pPr>
        <w:spacing w:line="360" w:lineRule="auto"/>
        <w:rPr>
          <w:rFonts w:ascii="宋体" w:eastAsia="宋体" w:hAnsi="宋体" w:cs="宋体"/>
        </w:rPr>
      </w:pPr>
      <w:r>
        <w:rPr>
          <w:rFonts w:ascii="宋体" w:eastAsia="宋体" w:hAnsi="宋体" w:cs="宋体" w:hint="eastAsia"/>
        </w:rPr>
        <w:t>（2）</w:t>
      </w:r>
      <w:r w:rsidR="00EF7D6D" w:rsidRPr="00EF7D6D">
        <w:rPr>
          <w:rFonts w:ascii="宋体" w:eastAsia="宋体" w:hAnsi="宋体" w:cs="宋体" w:hint="eastAsia"/>
        </w:rPr>
        <w:t>要推动数据资产市场化</w:t>
      </w:r>
    </w:p>
    <w:p w14:paraId="15CA11CC" w14:textId="07237BBA" w:rsidR="00EF7D6D" w:rsidRDefault="00687E27" w:rsidP="00685699">
      <w:pPr>
        <w:spacing w:line="360" w:lineRule="auto"/>
        <w:rPr>
          <w:rFonts w:ascii="宋体" w:eastAsia="宋体" w:hAnsi="宋体" w:cs="宋体"/>
        </w:rPr>
      </w:pPr>
      <w:r>
        <w:rPr>
          <w:rFonts w:ascii="宋体" w:eastAsia="宋体" w:hAnsi="宋体" w:cs="宋体" w:hint="eastAsia"/>
        </w:rPr>
        <w:t>（3）</w:t>
      </w:r>
      <w:r w:rsidR="00EF7D6D" w:rsidRPr="00EF7D6D">
        <w:rPr>
          <w:rFonts w:ascii="宋体" w:eastAsia="宋体" w:hAnsi="宋体" w:cs="宋体" w:hint="eastAsia"/>
        </w:rPr>
        <w:t>要积极支持国有企业及大中型企业的数字化进程</w:t>
      </w:r>
    </w:p>
    <w:p w14:paraId="78638C00" w14:textId="6801944F" w:rsidR="00EF7D6D" w:rsidRPr="00BA3228" w:rsidRDefault="00687E27" w:rsidP="00685699">
      <w:pPr>
        <w:spacing w:line="360" w:lineRule="auto"/>
        <w:rPr>
          <w:rFonts w:ascii="宋体" w:eastAsia="宋体" w:hAnsi="宋体" w:cs="宋体"/>
        </w:rPr>
      </w:pPr>
      <w:r>
        <w:rPr>
          <w:rFonts w:ascii="宋体" w:eastAsia="宋体" w:hAnsi="宋体" w:cs="宋体" w:hint="eastAsia"/>
        </w:rPr>
        <w:t>（4）</w:t>
      </w:r>
      <w:r w:rsidR="00EF7D6D" w:rsidRPr="00EF7D6D">
        <w:rPr>
          <w:rFonts w:ascii="宋体" w:eastAsia="宋体" w:hAnsi="宋体" w:cs="宋体" w:hint="eastAsia"/>
        </w:rPr>
        <w:t>要积极支持金融科技产业化</w:t>
      </w:r>
    </w:p>
    <w:sectPr w:rsidR="00EF7D6D" w:rsidRPr="00BA3228" w:rsidSect="00566995">
      <w:footerReference w:type="even" r:id="rId6"/>
      <w:footerReference w:type="default" r:id="rId7"/>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00FD8" w14:textId="77777777" w:rsidR="00440506" w:rsidRDefault="00440506" w:rsidP="00C169ED">
      <w:r>
        <w:separator/>
      </w:r>
    </w:p>
  </w:endnote>
  <w:endnote w:type="continuationSeparator" w:id="0">
    <w:p w14:paraId="7B87DD27" w14:textId="77777777" w:rsidR="00440506" w:rsidRDefault="00440506" w:rsidP="00C16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33EE7" w14:textId="77777777" w:rsidR="00C169ED" w:rsidRDefault="00C169ED" w:rsidP="002932B1">
    <w:pPr>
      <w:pStyle w:val="a3"/>
      <w:framePr w:wrap="none"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0B1A5C4A" w14:textId="77777777" w:rsidR="00C169ED" w:rsidRDefault="00C169ED">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4E283" w14:textId="77777777" w:rsidR="00C169ED" w:rsidRDefault="00C169ED" w:rsidP="002932B1">
    <w:pPr>
      <w:pStyle w:val="a3"/>
      <w:framePr w:wrap="none"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FA74DB">
      <w:rPr>
        <w:rStyle w:val="a5"/>
        <w:noProof/>
      </w:rPr>
      <w:t>1</w:t>
    </w:r>
    <w:r>
      <w:rPr>
        <w:rStyle w:val="a5"/>
      </w:rPr>
      <w:fldChar w:fldCharType="end"/>
    </w:r>
  </w:p>
  <w:p w14:paraId="314B4EA5" w14:textId="77777777" w:rsidR="00C169ED" w:rsidRDefault="00C169E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162F2" w14:textId="77777777" w:rsidR="00440506" w:rsidRDefault="00440506" w:rsidP="00C169ED">
      <w:r>
        <w:separator/>
      </w:r>
    </w:p>
  </w:footnote>
  <w:footnote w:type="continuationSeparator" w:id="0">
    <w:p w14:paraId="3A2CD54B" w14:textId="77777777" w:rsidR="00440506" w:rsidRDefault="00440506" w:rsidP="00C169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73F"/>
    <w:rsid w:val="0005546D"/>
    <w:rsid w:val="000639F6"/>
    <w:rsid w:val="00080C74"/>
    <w:rsid w:val="0009373F"/>
    <w:rsid w:val="000A0283"/>
    <w:rsid w:val="001502B0"/>
    <w:rsid w:val="00191D0F"/>
    <w:rsid w:val="001B280D"/>
    <w:rsid w:val="001B453F"/>
    <w:rsid w:val="002E7851"/>
    <w:rsid w:val="00320A7C"/>
    <w:rsid w:val="00374297"/>
    <w:rsid w:val="00374BD2"/>
    <w:rsid w:val="00392B44"/>
    <w:rsid w:val="00440506"/>
    <w:rsid w:val="00440B77"/>
    <w:rsid w:val="0044788C"/>
    <w:rsid w:val="0049214B"/>
    <w:rsid w:val="004B1FC7"/>
    <w:rsid w:val="004D21F0"/>
    <w:rsid w:val="00566995"/>
    <w:rsid w:val="005F3763"/>
    <w:rsid w:val="00606ACA"/>
    <w:rsid w:val="0062260C"/>
    <w:rsid w:val="00624FB8"/>
    <w:rsid w:val="00685699"/>
    <w:rsid w:val="00687E27"/>
    <w:rsid w:val="006A16A6"/>
    <w:rsid w:val="006F26BF"/>
    <w:rsid w:val="00752865"/>
    <w:rsid w:val="00794257"/>
    <w:rsid w:val="007C08B4"/>
    <w:rsid w:val="00895E7A"/>
    <w:rsid w:val="009D0C45"/>
    <w:rsid w:val="00A1676D"/>
    <w:rsid w:val="00A53BDC"/>
    <w:rsid w:val="00A842FC"/>
    <w:rsid w:val="00AB5F20"/>
    <w:rsid w:val="00AD07DE"/>
    <w:rsid w:val="00AD42CC"/>
    <w:rsid w:val="00AE16CF"/>
    <w:rsid w:val="00B3577C"/>
    <w:rsid w:val="00B56074"/>
    <w:rsid w:val="00B84EF3"/>
    <w:rsid w:val="00BA3228"/>
    <w:rsid w:val="00BF5B1B"/>
    <w:rsid w:val="00C169ED"/>
    <w:rsid w:val="00C3337B"/>
    <w:rsid w:val="00C92B94"/>
    <w:rsid w:val="00CA54A1"/>
    <w:rsid w:val="00CB6D8E"/>
    <w:rsid w:val="00CF505C"/>
    <w:rsid w:val="00D3279B"/>
    <w:rsid w:val="00DC5F77"/>
    <w:rsid w:val="00E25D73"/>
    <w:rsid w:val="00E62D15"/>
    <w:rsid w:val="00EA4EAC"/>
    <w:rsid w:val="00EF7D6D"/>
    <w:rsid w:val="00F4023F"/>
    <w:rsid w:val="00F67644"/>
    <w:rsid w:val="00FA74DB"/>
    <w:rsid w:val="00FE73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E0A1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09373F"/>
    <w:rPr>
      <w:rFonts w:ascii="Times New Roman" w:hAnsi="Times New Roman" w:cs="Times New Roman"/>
      <w:kern w:val="0"/>
    </w:rPr>
  </w:style>
  <w:style w:type="paragraph" w:styleId="1">
    <w:name w:val="heading 1"/>
    <w:basedOn w:val="a"/>
    <w:link w:val="10"/>
    <w:uiPriority w:val="9"/>
    <w:qFormat/>
    <w:rsid w:val="000639F6"/>
    <w:pPr>
      <w:spacing w:before="100" w:beforeAutospacing="1" w:after="100" w:afterAutospacing="1"/>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C169ED"/>
    <w:pPr>
      <w:tabs>
        <w:tab w:val="center" w:pos="4153"/>
        <w:tab w:val="right" w:pos="8306"/>
      </w:tabs>
      <w:snapToGrid w:val="0"/>
    </w:pPr>
    <w:rPr>
      <w:sz w:val="18"/>
      <w:szCs w:val="18"/>
    </w:rPr>
  </w:style>
  <w:style w:type="character" w:customStyle="1" w:styleId="a4">
    <w:name w:val="页脚 字符"/>
    <w:basedOn w:val="a0"/>
    <w:link w:val="a3"/>
    <w:uiPriority w:val="99"/>
    <w:rsid w:val="00C169ED"/>
    <w:rPr>
      <w:rFonts w:ascii="Times New Roman" w:hAnsi="Times New Roman" w:cs="Times New Roman"/>
      <w:kern w:val="0"/>
      <w:sz w:val="18"/>
      <w:szCs w:val="18"/>
    </w:rPr>
  </w:style>
  <w:style w:type="character" w:styleId="a5">
    <w:name w:val="page number"/>
    <w:basedOn w:val="a0"/>
    <w:uiPriority w:val="99"/>
    <w:semiHidden/>
    <w:unhideWhenUsed/>
    <w:rsid w:val="00C169ED"/>
  </w:style>
  <w:style w:type="paragraph" w:styleId="a6">
    <w:name w:val="header"/>
    <w:basedOn w:val="a"/>
    <w:link w:val="a7"/>
    <w:uiPriority w:val="99"/>
    <w:unhideWhenUsed/>
    <w:rsid w:val="000639F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639F6"/>
    <w:rPr>
      <w:rFonts w:ascii="Times New Roman" w:hAnsi="Times New Roman" w:cs="Times New Roman"/>
      <w:kern w:val="0"/>
      <w:sz w:val="18"/>
      <w:szCs w:val="18"/>
    </w:rPr>
  </w:style>
  <w:style w:type="character" w:customStyle="1" w:styleId="10">
    <w:name w:val="标题 1 字符"/>
    <w:basedOn w:val="a0"/>
    <w:link w:val="1"/>
    <w:uiPriority w:val="9"/>
    <w:rsid w:val="000639F6"/>
    <w:rPr>
      <w:rFonts w:ascii="宋体" w:eastAsia="宋体" w:hAnsi="宋体" w:cs="宋体"/>
      <w:b/>
      <w:bCs/>
      <w:kern w:val="36"/>
      <w:sz w:val="48"/>
      <w:szCs w:val="48"/>
    </w:rPr>
  </w:style>
  <w:style w:type="character" w:styleId="a8">
    <w:name w:val="Strong"/>
    <w:basedOn w:val="a0"/>
    <w:uiPriority w:val="22"/>
    <w:qFormat/>
    <w:rsid w:val="000639F6"/>
    <w:rPr>
      <w:b/>
      <w:bCs/>
    </w:rPr>
  </w:style>
  <w:style w:type="character" w:styleId="a9">
    <w:name w:val="Hyperlink"/>
    <w:basedOn w:val="a0"/>
    <w:uiPriority w:val="99"/>
    <w:semiHidden/>
    <w:unhideWhenUsed/>
    <w:rsid w:val="00EF7D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064156">
      <w:bodyDiv w:val="1"/>
      <w:marLeft w:val="0"/>
      <w:marRight w:val="0"/>
      <w:marTop w:val="0"/>
      <w:marBottom w:val="0"/>
      <w:divBdr>
        <w:top w:val="none" w:sz="0" w:space="0" w:color="auto"/>
        <w:left w:val="none" w:sz="0" w:space="0" w:color="auto"/>
        <w:bottom w:val="none" w:sz="0" w:space="0" w:color="auto"/>
        <w:right w:val="none" w:sz="0" w:space="0" w:color="auto"/>
      </w:divBdr>
    </w:div>
    <w:div w:id="14902476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9</Pages>
  <Words>579</Words>
  <Characters>3304</Characters>
  <Application>Microsoft Office Word</Application>
  <DocSecurity>0</DocSecurity>
  <Lines>27</Lines>
  <Paragraphs>7</Paragraphs>
  <ScaleCrop>false</ScaleCrop>
  <Company/>
  <LinksUpToDate>false</LinksUpToDate>
  <CharactersWithSpaces>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教授 王</dc:creator>
  <cp:keywords/>
  <dc:description/>
  <cp:lastModifiedBy>chuanbao wang</cp:lastModifiedBy>
  <cp:revision>49</cp:revision>
  <dcterms:created xsi:type="dcterms:W3CDTF">2020-08-07T13:38:00Z</dcterms:created>
  <dcterms:modified xsi:type="dcterms:W3CDTF">2021-04-13T02:46:00Z</dcterms:modified>
</cp:coreProperties>
</file>