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B6993" w14:textId="4D1F9324" w:rsidR="00CB0E10" w:rsidRDefault="0051603B">
      <w:pPr>
        <w:adjustRightInd w:val="0"/>
        <w:snapToGrid w:val="0"/>
        <w:spacing w:line="360" w:lineRule="auto"/>
        <w:jc w:val="center"/>
        <w:rPr>
          <w:rFonts w:ascii="宋体" w:hAnsi="宋体"/>
          <w:b/>
          <w:bCs/>
          <w:sz w:val="30"/>
          <w:szCs w:val="30"/>
        </w:rPr>
      </w:pPr>
      <w:r>
        <w:rPr>
          <w:rFonts w:ascii="宋体" w:hAnsi="宋体" w:hint="eastAsia"/>
          <w:b/>
          <w:bCs/>
          <w:sz w:val="30"/>
          <w:szCs w:val="30"/>
        </w:rPr>
        <w:t>宏观经济形势、</w:t>
      </w:r>
      <w:r w:rsidR="00BD659C">
        <w:rPr>
          <w:rFonts w:ascii="宋体" w:hAnsi="宋体" w:hint="eastAsia"/>
          <w:b/>
          <w:bCs/>
          <w:sz w:val="30"/>
          <w:szCs w:val="30"/>
        </w:rPr>
        <w:t>基建</w:t>
      </w:r>
      <w:r>
        <w:rPr>
          <w:rFonts w:ascii="宋体" w:hAnsi="宋体" w:hint="eastAsia"/>
          <w:b/>
          <w:bCs/>
          <w:sz w:val="30"/>
          <w:szCs w:val="30"/>
        </w:rPr>
        <w:t>政策变化与建筑行业（企业）的应对</w:t>
      </w:r>
    </w:p>
    <w:p w14:paraId="266DF90E" w14:textId="77777777" w:rsidR="00CB0E10" w:rsidRDefault="0051603B">
      <w:pPr>
        <w:adjustRightInd w:val="0"/>
        <w:snapToGrid w:val="0"/>
        <w:spacing w:line="360" w:lineRule="auto"/>
        <w:jc w:val="center"/>
        <w:rPr>
          <w:rFonts w:ascii="宋体" w:hAnsi="宋体"/>
          <w:b/>
          <w:bCs/>
          <w:sz w:val="24"/>
        </w:rPr>
      </w:pPr>
      <w:r>
        <w:rPr>
          <w:rFonts w:ascii="宋体" w:hAnsi="宋体" w:hint="eastAsia"/>
          <w:b/>
          <w:bCs/>
          <w:sz w:val="24"/>
        </w:rPr>
        <w:t>提纲</w:t>
      </w:r>
    </w:p>
    <w:p w14:paraId="63F860F4" w14:textId="77777777" w:rsidR="00CB0E10" w:rsidRDefault="0051603B">
      <w:pPr>
        <w:adjustRightInd w:val="0"/>
        <w:snapToGrid w:val="0"/>
        <w:spacing w:line="360" w:lineRule="auto"/>
        <w:jc w:val="center"/>
        <w:rPr>
          <w:rFonts w:ascii="宋体" w:hAnsi="宋体"/>
          <w:b/>
          <w:bCs/>
          <w:sz w:val="24"/>
        </w:rPr>
      </w:pPr>
      <w:r>
        <w:rPr>
          <w:rFonts w:ascii="宋体" w:hAnsi="宋体" w:hint="eastAsia"/>
          <w:b/>
          <w:bCs/>
          <w:sz w:val="24"/>
        </w:rPr>
        <w:t>王传宝 教授</w:t>
      </w:r>
    </w:p>
    <w:p w14:paraId="4AAC6CCC" w14:textId="77777777" w:rsidR="00CB0E10" w:rsidRDefault="0051603B">
      <w:pPr>
        <w:adjustRightInd w:val="0"/>
        <w:snapToGrid w:val="0"/>
        <w:spacing w:line="360" w:lineRule="auto"/>
        <w:ind w:firstLineChars="200" w:firstLine="480"/>
        <w:jc w:val="center"/>
        <w:rPr>
          <w:rFonts w:ascii="宋体" w:hAnsi="宋体"/>
          <w:sz w:val="24"/>
        </w:rPr>
      </w:pPr>
      <w:r>
        <w:rPr>
          <w:rFonts w:ascii="宋体" w:hAnsi="宋体" w:hint="eastAsia"/>
          <w:sz w:val="24"/>
        </w:rPr>
        <w:t>时长：1天。可根据客户要求调整课纲</w:t>
      </w:r>
    </w:p>
    <w:p w14:paraId="53D6A720" w14:textId="77777777" w:rsidR="00CB0E10" w:rsidRDefault="00CB0E10">
      <w:pPr>
        <w:adjustRightInd w:val="0"/>
        <w:snapToGrid w:val="0"/>
        <w:spacing w:line="360" w:lineRule="auto"/>
        <w:ind w:firstLineChars="200" w:firstLine="480"/>
        <w:rPr>
          <w:rFonts w:ascii="宋体" w:hAnsi="宋体"/>
          <w:sz w:val="24"/>
        </w:rPr>
      </w:pPr>
    </w:p>
    <w:p w14:paraId="6CD6485F" w14:textId="4FC6EE77" w:rsidR="00CB0E10" w:rsidRDefault="0051603B">
      <w:pPr>
        <w:adjustRightInd w:val="0"/>
        <w:snapToGrid w:val="0"/>
        <w:spacing w:line="360" w:lineRule="auto"/>
        <w:ind w:firstLineChars="200" w:firstLine="482"/>
        <w:rPr>
          <w:rFonts w:ascii="宋体" w:hAnsi="宋体"/>
          <w:sz w:val="24"/>
        </w:rPr>
      </w:pPr>
      <w:r>
        <w:rPr>
          <w:rFonts w:ascii="宋体" w:hAnsi="宋体" w:hint="eastAsia"/>
          <w:b/>
          <w:bCs/>
          <w:sz w:val="24"/>
        </w:rPr>
        <w:t>培训目标</w:t>
      </w:r>
      <w:r>
        <w:rPr>
          <w:rFonts w:ascii="宋体" w:hAnsi="宋体" w:hint="eastAsia"/>
          <w:sz w:val="24"/>
        </w:rPr>
        <w:t>：解读当前我国宏观经济形势和最新基建</w:t>
      </w:r>
      <w:r w:rsidR="00BD659C">
        <w:rPr>
          <w:rFonts w:ascii="宋体" w:hAnsi="宋体" w:hint="eastAsia"/>
          <w:sz w:val="24"/>
        </w:rPr>
        <w:t>政策</w:t>
      </w:r>
      <w:r>
        <w:rPr>
          <w:rFonts w:ascii="宋体" w:hAnsi="宋体" w:hint="eastAsia"/>
          <w:sz w:val="24"/>
        </w:rPr>
        <w:t>、房地产政策变化，通过</w:t>
      </w:r>
      <w:proofErr w:type="gramStart"/>
      <w:r>
        <w:rPr>
          <w:rFonts w:ascii="宋体" w:hAnsi="宋体" w:hint="eastAsia"/>
          <w:sz w:val="24"/>
        </w:rPr>
        <w:t>研判世界</w:t>
      </w:r>
      <w:proofErr w:type="gramEnd"/>
      <w:r>
        <w:rPr>
          <w:rFonts w:ascii="宋体" w:hAnsi="宋体" w:hint="eastAsia"/>
          <w:sz w:val="24"/>
        </w:rPr>
        <w:t>经济新周期与中国经济新常态、中国经济长期发展趋势，解读金融风险，预测中国经济走向，解读我国建筑行业、房地产市场发展走向和</w:t>
      </w:r>
      <w:r w:rsidR="00BD659C">
        <w:rPr>
          <w:rFonts w:ascii="宋体" w:hAnsi="宋体" w:hint="eastAsia"/>
          <w:sz w:val="24"/>
        </w:rPr>
        <w:t>建筑</w:t>
      </w:r>
      <w:r w:rsidR="00854213" w:rsidRPr="00854213">
        <w:rPr>
          <w:rFonts w:ascii="宋体" w:hAnsi="宋体" w:hint="eastAsia"/>
          <w:sz w:val="24"/>
        </w:rPr>
        <w:t>行业（企业）</w:t>
      </w:r>
      <w:r>
        <w:rPr>
          <w:rFonts w:ascii="宋体" w:hAnsi="宋体" w:hint="eastAsia"/>
          <w:sz w:val="24"/>
        </w:rPr>
        <w:t>应对，帮助</w:t>
      </w:r>
      <w:r w:rsidR="00BD659C">
        <w:rPr>
          <w:rFonts w:ascii="宋体" w:hAnsi="宋体" w:hint="eastAsia"/>
          <w:sz w:val="24"/>
        </w:rPr>
        <w:t>建筑</w:t>
      </w:r>
      <w:r w:rsidR="00854213" w:rsidRPr="00854213">
        <w:rPr>
          <w:rFonts w:ascii="宋体" w:hAnsi="宋体" w:hint="eastAsia"/>
          <w:sz w:val="24"/>
        </w:rPr>
        <w:t>行业（企业）</w:t>
      </w:r>
      <w:r>
        <w:rPr>
          <w:rFonts w:ascii="宋体" w:hAnsi="宋体" w:hint="eastAsia"/>
          <w:sz w:val="24"/>
        </w:rPr>
        <w:t>决策，更好地助推工作。讲座“有趣、有理、有用”，图文并茂，通俗易懂。理论与实际相结合，学员可以在知其所以然的基础上，进而知道未来的必然。</w:t>
      </w:r>
    </w:p>
    <w:p w14:paraId="73A344DE" w14:textId="5DC8E8DF" w:rsidR="00CB0E10" w:rsidRDefault="00CB0E10" w:rsidP="00E70F52">
      <w:pPr>
        <w:adjustRightInd w:val="0"/>
        <w:snapToGrid w:val="0"/>
        <w:spacing w:line="360" w:lineRule="auto"/>
        <w:rPr>
          <w:rFonts w:ascii="宋体" w:hAnsi="宋体"/>
          <w:sz w:val="24"/>
        </w:rPr>
      </w:pPr>
    </w:p>
    <w:p w14:paraId="7F9AA499" w14:textId="77777777" w:rsidR="00E70F52" w:rsidRDefault="00E70F52" w:rsidP="00E70F52">
      <w:pPr>
        <w:adjustRightInd w:val="0"/>
        <w:snapToGrid w:val="0"/>
        <w:spacing w:line="360" w:lineRule="auto"/>
        <w:rPr>
          <w:rFonts w:ascii="宋体" w:hAnsi="宋体"/>
          <w:sz w:val="24"/>
        </w:rPr>
      </w:pPr>
    </w:p>
    <w:p w14:paraId="0E107630" w14:textId="032ACEB7" w:rsidR="00E70F52" w:rsidRPr="00E70F52" w:rsidRDefault="00E70F52" w:rsidP="00E70F52">
      <w:pPr>
        <w:adjustRightInd w:val="0"/>
        <w:snapToGrid w:val="0"/>
        <w:spacing w:line="360" w:lineRule="auto"/>
        <w:rPr>
          <w:rFonts w:ascii="宋体" w:hAnsi="宋体" w:cs="宋体"/>
          <w:b/>
          <w:bCs/>
          <w:color w:val="0000FF"/>
          <w:kern w:val="0"/>
          <w:sz w:val="28"/>
          <w:szCs w:val="28"/>
        </w:rPr>
      </w:pPr>
      <w:r w:rsidRPr="00E70F52">
        <w:rPr>
          <w:rFonts w:ascii="宋体" w:hAnsi="宋体" w:cs="宋体" w:hint="eastAsia"/>
          <w:b/>
          <w:bCs/>
          <w:color w:val="0000FF"/>
          <w:kern w:val="0"/>
          <w:sz w:val="28"/>
          <w:szCs w:val="28"/>
        </w:rPr>
        <w:t>讲座课纲（一级标题）</w:t>
      </w:r>
      <w:r>
        <w:rPr>
          <w:rFonts w:ascii="宋体" w:hAnsi="宋体" w:cs="宋体" w:hint="eastAsia"/>
          <w:b/>
          <w:bCs/>
          <w:color w:val="0000FF"/>
          <w:kern w:val="0"/>
          <w:sz w:val="28"/>
          <w:szCs w:val="28"/>
        </w:rPr>
        <w:t>，三级标题课纲附后</w:t>
      </w:r>
    </w:p>
    <w:p w14:paraId="52A23464"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一、新周期：世界经济新周期是中国建筑行业和房地产市场的大环境</w:t>
      </w:r>
    </w:p>
    <w:p w14:paraId="33C0C508"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二、新常态：中国经济新常态表明中国基建行业、房地产市场进入新常态</w:t>
      </w:r>
    </w:p>
    <w:p w14:paraId="0553A28B"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三、新背景：中国经济长期发展趋势下中国基建和房地产发展的新宏观背景</w:t>
      </w:r>
    </w:p>
    <w:p w14:paraId="748F71C7"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四、新形势：当前我国宏观经济形势与2020年下半年宏观经济前景预判</w:t>
      </w:r>
    </w:p>
    <w:p w14:paraId="45A8A81E"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五、新风险：金融新周期与金融风险将影响建筑行业和房地产市场健康发展</w:t>
      </w:r>
    </w:p>
    <w:p w14:paraId="724666BB"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六、新预测：19大后中国经济走向预示建筑行业和房地产市场平稳发展</w:t>
      </w:r>
    </w:p>
    <w:p w14:paraId="11DFF9FD"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lastRenderedPageBreak/>
        <w:t>七、新预测：我国建筑行业和房地产市场未来发展</w:t>
      </w:r>
    </w:p>
    <w:p w14:paraId="588621AC"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八、新政策：我国基建政策和房地产政策的变化和影响</w:t>
      </w:r>
    </w:p>
    <w:p w14:paraId="2CC69741"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九、新应对：新形势、新政策下成都建工赛利混凝土有限公司如何业务创新与转型升级的几点建议</w:t>
      </w:r>
    </w:p>
    <w:p w14:paraId="59A5754C"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（一）“新基建”需要新思维：信息生产力时代工程企业互联网+的新思维</w:t>
      </w:r>
    </w:p>
    <w:p w14:paraId="3B91D8E6"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（二）创新性参与“新基建”，积极促进工程企业“新基建”业务创新</w:t>
      </w:r>
    </w:p>
    <w:p w14:paraId="653AC5CC" w14:textId="77777777" w:rsidR="00E70F52" w:rsidRPr="00E70F52" w:rsidRDefault="00E70F52" w:rsidP="00E70F52">
      <w:pPr>
        <w:spacing w:line="360" w:lineRule="auto"/>
        <w:rPr>
          <w:rFonts w:ascii="宋体" w:hAnsi="宋体" w:cs="宋体"/>
          <w:sz w:val="28"/>
          <w:szCs w:val="28"/>
        </w:rPr>
      </w:pPr>
      <w:r w:rsidRPr="00E70F52">
        <w:rPr>
          <w:rFonts w:ascii="宋体" w:hAnsi="宋体" w:cs="宋体" w:hint="eastAsia"/>
          <w:sz w:val="28"/>
          <w:szCs w:val="28"/>
        </w:rPr>
        <w:t>（三）夯实实力，主动求变：对工程企业管理者做好企业业务创新和转型升级的几点建议</w:t>
      </w:r>
    </w:p>
    <w:p w14:paraId="1AC2FF93" w14:textId="77777777" w:rsidR="00E70F52" w:rsidRPr="00B93B6C" w:rsidRDefault="00E70F52" w:rsidP="00E70F52">
      <w:pPr>
        <w:spacing w:line="360" w:lineRule="auto"/>
        <w:rPr>
          <w:rFonts w:ascii="宋体" w:hAnsi="宋体" w:cs="宋体"/>
          <w:color w:val="0000FF"/>
          <w:sz w:val="28"/>
          <w:szCs w:val="28"/>
        </w:rPr>
      </w:pPr>
    </w:p>
    <w:p w14:paraId="51A56F0D" w14:textId="77777777" w:rsidR="00E70F52" w:rsidRDefault="00E70F52" w:rsidP="00E70F52">
      <w:pPr>
        <w:adjustRightInd w:val="0"/>
        <w:snapToGrid w:val="0"/>
        <w:spacing w:line="360" w:lineRule="auto"/>
        <w:rPr>
          <w:rFonts w:ascii="宋体" w:hAnsi="宋体"/>
          <w:sz w:val="24"/>
        </w:rPr>
      </w:pPr>
    </w:p>
    <w:p w14:paraId="5995E944" w14:textId="77777777" w:rsidR="00CB0E10" w:rsidRPr="00BD659C" w:rsidRDefault="0051603B">
      <w:pPr>
        <w:adjustRightInd w:val="0"/>
        <w:snapToGrid w:val="0"/>
        <w:spacing w:line="360" w:lineRule="auto"/>
        <w:ind w:firstLineChars="200" w:firstLine="562"/>
        <w:jc w:val="center"/>
        <w:rPr>
          <w:rFonts w:ascii="宋体" w:hAnsi="宋体"/>
          <w:b/>
          <w:bCs/>
          <w:sz w:val="28"/>
          <w:szCs w:val="28"/>
        </w:rPr>
      </w:pPr>
      <w:r w:rsidRPr="00BD659C">
        <w:rPr>
          <w:rFonts w:ascii="宋体" w:hAnsi="宋体" w:hint="eastAsia"/>
          <w:b/>
          <w:bCs/>
          <w:sz w:val="28"/>
          <w:szCs w:val="28"/>
        </w:rPr>
        <w:t>讲座提纲</w:t>
      </w:r>
    </w:p>
    <w:p w14:paraId="6722AFD7" w14:textId="77777777" w:rsidR="00CB0E10" w:rsidRDefault="00CB0E10">
      <w:pPr>
        <w:adjustRightInd w:val="0"/>
        <w:snapToGrid w:val="0"/>
        <w:spacing w:line="360" w:lineRule="auto"/>
        <w:ind w:firstLineChars="200" w:firstLine="480"/>
        <w:rPr>
          <w:rFonts w:ascii="宋体" w:hAnsi="宋体"/>
          <w:sz w:val="24"/>
        </w:rPr>
      </w:pPr>
    </w:p>
    <w:p w14:paraId="38C0B8A7" w14:textId="77777777" w:rsidR="00CB0E10" w:rsidRPr="001D2091" w:rsidRDefault="0051603B" w:rsidP="001D2091">
      <w:pPr>
        <w:pStyle w:val="a5"/>
        <w:spacing w:before="0" w:beforeAutospacing="0" w:after="0" w:afterAutospacing="0" w:line="480" w:lineRule="auto"/>
        <w:rPr>
          <w:b/>
          <w:bCs/>
          <w:color w:val="0000FF"/>
          <w:sz w:val="28"/>
          <w:szCs w:val="28"/>
        </w:rPr>
      </w:pPr>
      <w:r w:rsidRPr="001D2091">
        <w:rPr>
          <w:rFonts w:hint="eastAsia"/>
          <w:b/>
          <w:bCs/>
          <w:color w:val="0000FF"/>
          <w:sz w:val="28"/>
          <w:szCs w:val="28"/>
        </w:rPr>
        <w:t>一、新周期：世界经济新周期是中国建筑行业和房地产市场的大环境</w:t>
      </w:r>
    </w:p>
    <w:p w14:paraId="5478A793"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1、世界随时可能发生的新金融危机</w:t>
      </w:r>
    </w:p>
    <w:p w14:paraId="6D267776" w14:textId="77777777" w:rsidR="006B5393" w:rsidRDefault="006B5393" w:rsidP="006B5393">
      <w:pPr>
        <w:spacing w:line="360" w:lineRule="auto"/>
        <w:rPr>
          <w:rFonts w:ascii="宋体" w:hAnsi="宋体" w:cs="宋体"/>
          <w:sz w:val="28"/>
          <w:szCs w:val="28"/>
        </w:rPr>
      </w:pPr>
      <w:r>
        <w:rPr>
          <w:rFonts w:ascii="宋体" w:hAnsi="宋体" w:cs="宋体" w:hint="eastAsia"/>
          <w:sz w:val="28"/>
          <w:szCs w:val="28"/>
        </w:rPr>
        <w:t>——十年一次的金融危机是否已经到来</w:t>
      </w:r>
    </w:p>
    <w:p w14:paraId="77C1EBB7" w14:textId="77777777" w:rsidR="006B5393" w:rsidRDefault="006B5393" w:rsidP="006B5393">
      <w:pPr>
        <w:spacing w:line="360" w:lineRule="auto"/>
        <w:rPr>
          <w:rFonts w:ascii="宋体" w:hAnsi="宋体" w:cs="宋体"/>
          <w:sz w:val="28"/>
          <w:szCs w:val="28"/>
        </w:rPr>
      </w:pPr>
      <w:r>
        <w:rPr>
          <w:rFonts w:ascii="宋体" w:hAnsi="宋体" w:cs="宋体" w:hint="eastAsia"/>
          <w:sz w:val="28"/>
          <w:szCs w:val="28"/>
        </w:rPr>
        <w:t>——会不会发生百年一遇的危机？</w:t>
      </w:r>
    </w:p>
    <w:p w14:paraId="657CC370" w14:textId="77777777" w:rsidR="006B5393" w:rsidRDefault="006B5393" w:rsidP="006B5393">
      <w:pPr>
        <w:spacing w:line="360" w:lineRule="auto"/>
        <w:rPr>
          <w:rFonts w:ascii="宋体" w:hAnsi="宋体" w:cs="宋体"/>
          <w:sz w:val="28"/>
          <w:szCs w:val="28"/>
        </w:rPr>
      </w:pPr>
      <w:r>
        <w:rPr>
          <w:rFonts w:ascii="宋体" w:hAnsi="宋体" w:cs="宋体" w:hint="eastAsia"/>
          <w:sz w:val="28"/>
          <w:szCs w:val="28"/>
        </w:rPr>
        <w:t>——巴菲特：我活了89岁，只见到……</w:t>
      </w:r>
    </w:p>
    <w:p w14:paraId="33C18221"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2、世界经济周期与新工业革命</w:t>
      </w:r>
    </w:p>
    <w:p w14:paraId="21A9E9A8"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——康德拉季耶夫周期与科技革命</w:t>
      </w:r>
    </w:p>
    <w:p w14:paraId="0E759851"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——人生发财</w:t>
      </w:r>
      <w:proofErr w:type="gramStart"/>
      <w:r w:rsidRPr="001D2091">
        <w:rPr>
          <w:rFonts w:ascii="宋体" w:hAnsi="宋体" w:cs="宋体" w:hint="eastAsia"/>
          <w:sz w:val="28"/>
          <w:szCs w:val="28"/>
        </w:rPr>
        <w:t>靠康波</w:t>
      </w:r>
      <w:proofErr w:type="gramEnd"/>
    </w:p>
    <w:p w14:paraId="346840B5" w14:textId="27830C2D" w:rsidR="00FC7D26" w:rsidRPr="001D2091" w:rsidRDefault="006B5393" w:rsidP="00FC7D26">
      <w:pPr>
        <w:spacing w:line="360" w:lineRule="auto"/>
        <w:rPr>
          <w:rFonts w:ascii="宋体" w:hAnsi="宋体" w:cs="宋体"/>
          <w:sz w:val="28"/>
          <w:szCs w:val="28"/>
        </w:rPr>
      </w:pPr>
      <w:r>
        <w:rPr>
          <w:rFonts w:ascii="宋体" w:hAnsi="宋体" w:cs="宋体"/>
          <w:sz w:val="28"/>
          <w:szCs w:val="28"/>
        </w:rPr>
        <w:t>3</w:t>
      </w:r>
      <w:r w:rsidR="00FC7D26">
        <w:rPr>
          <w:rFonts w:ascii="宋体" w:hAnsi="宋体" w:cs="宋体" w:hint="eastAsia"/>
          <w:sz w:val="28"/>
          <w:szCs w:val="28"/>
        </w:rPr>
        <w:t>、</w:t>
      </w:r>
      <w:r w:rsidR="00FC7D26" w:rsidRPr="001D2091">
        <w:rPr>
          <w:rFonts w:ascii="宋体" w:hAnsi="宋体" w:cs="宋体" w:hint="eastAsia"/>
          <w:sz w:val="28"/>
          <w:szCs w:val="28"/>
        </w:rPr>
        <w:t>疫情前世界经济已经进入衰退</w:t>
      </w:r>
    </w:p>
    <w:p w14:paraId="1E873AF2" w14:textId="299A9604" w:rsidR="00FC7D26" w:rsidRDefault="00FC7D26" w:rsidP="00FC7D26">
      <w:pPr>
        <w:spacing w:line="360" w:lineRule="auto"/>
        <w:rPr>
          <w:rFonts w:ascii="宋体" w:hAnsi="宋体" w:cs="宋体"/>
          <w:sz w:val="28"/>
          <w:szCs w:val="28"/>
        </w:rPr>
      </w:pPr>
      <w:r>
        <w:rPr>
          <w:rFonts w:ascii="宋体" w:hAnsi="宋体" w:cs="宋体" w:hint="eastAsia"/>
          <w:sz w:val="28"/>
          <w:szCs w:val="28"/>
        </w:rPr>
        <w:lastRenderedPageBreak/>
        <w:t>——当前全球处在罕见的经济增长低迷期</w:t>
      </w:r>
    </w:p>
    <w:p w14:paraId="2A79E84D" w14:textId="0A2A9ABC" w:rsidR="00A2207F" w:rsidRDefault="00A2207F" w:rsidP="00FC7D26">
      <w:pPr>
        <w:spacing w:line="360" w:lineRule="auto"/>
        <w:rPr>
          <w:rFonts w:ascii="宋体" w:hAnsi="宋体" w:cs="宋体"/>
          <w:sz w:val="28"/>
          <w:szCs w:val="28"/>
        </w:rPr>
      </w:pPr>
      <w:r>
        <w:rPr>
          <w:rFonts w:ascii="宋体" w:hAnsi="宋体" w:cs="宋体" w:hint="eastAsia"/>
          <w:sz w:val="28"/>
          <w:szCs w:val="28"/>
        </w:rPr>
        <w:t>——疫情对世界经济的影响巨大</w:t>
      </w:r>
    </w:p>
    <w:p w14:paraId="73ECF31F" w14:textId="10B9C72F" w:rsidR="00FC7D26" w:rsidRDefault="006B5393" w:rsidP="00FC7D26">
      <w:pPr>
        <w:spacing w:line="360" w:lineRule="auto"/>
        <w:rPr>
          <w:rFonts w:ascii="宋体" w:hAnsi="宋体" w:cs="宋体"/>
          <w:sz w:val="28"/>
          <w:szCs w:val="28"/>
        </w:rPr>
      </w:pPr>
      <w:r>
        <w:rPr>
          <w:rFonts w:ascii="宋体" w:hAnsi="宋体" w:cs="宋体"/>
          <w:sz w:val="28"/>
          <w:szCs w:val="28"/>
        </w:rPr>
        <w:t>4</w:t>
      </w:r>
      <w:r w:rsidR="00FC7D26">
        <w:rPr>
          <w:rFonts w:ascii="宋体" w:hAnsi="宋体" w:cs="宋体" w:hint="eastAsia"/>
          <w:sz w:val="28"/>
          <w:szCs w:val="28"/>
        </w:rPr>
        <w:t>、全球经济风向指标：信贷脉冲</w:t>
      </w:r>
    </w:p>
    <w:p w14:paraId="6437F11C" w14:textId="25E7CE41" w:rsidR="00FC7D26" w:rsidRDefault="006B5393" w:rsidP="00FC7D26">
      <w:pPr>
        <w:spacing w:line="360" w:lineRule="auto"/>
        <w:rPr>
          <w:rFonts w:ascii="宋体" w:hAnsi="宋体" w:cs="宋体"/>
          <w:sz w:val="28"/>
          <w:szCs w:val="28"/>
        </w:rPr>
      </w:pPr>
      <w:r>
        <w:rPr>
          <w:rFonts w:ascii="宋体" w:hAnsi="宋体" w:cs="宋体"/>
          <w:sz w:val="28"/>
          <w:szCs w:val="28"/>
        </w:rPr>
        <w:t>5</w:t>
      </w:r>
      <w:r w:rsidR="00FC7D26">
        <w:rPr>
          <w:rFonts w:ascii="宋体" w:hAnsi="宋体" w:cs="宋体" w:hint="eastAsia"/>
          <w:sz w:val="28"/>
          <w:szCs w:val="28"/>
        </w:rPr>
        <w:t>、美国恐慌指数飙升</w:t>
      </w:r>
    </w:p>
    <w:p w14:paraId="51299AF5" w14:textId="77777777" w:rsidR="00FC7D26" w:rsidRDefault="00FC7D26" w:rsidP="00FC7D26">
      <w:pPr>
        <w:spacing w:line="360" w:lineRule="auto"/>
        <w:rPr>
          <w:rFonts w:ascii="宋体" w:hAnsi="宋体" w:cs="宋体"/>
          <w:sz w:val="28"/>
          <w:szCs w:val="28"/>
        </w:rPr>
      </w:pPr>
      <w:r>
        <w:rPr>
          <w:rFonts w:ascii="宋体" w:hAnsi="宋体" w:cs="宋体" w:hint="eastAsia"/>
          <w:sz w:val="28"/>
          <w:szCs w:val="28"/>
        </w:rPr>
        <w:t>——美股上演“过山车”行情</w:t>
      </w:r>
    </w:p>
    <w:p w14:paraId="442A9666" w14:textId="615E74A5" w:rsidR="00FC7D26" w:rsidRDefault="006B5393" w:rsidP="00FC7D26">
      <w:pPr>
        <w:spacing w:line="360" w:lineRule="auto"/>
        <w:rPr>
          <w:rFonts w:ascii="宋体" w:hAnsi="宋体" w:cs="宋体"/>
          <w:sz w:val="28"/>
          <w:szCs w:val="28"/>
        </w:rPr>
      </w:pPr>
      <w:r>
        <w:rPr>
          <w:rFonts w:ascii="宋体" w:hAnsi="宋体" w:cs="宋体"/>
          <w:sz w:val="28"/>
          <w:szCs w:val="28"/>
        </w:rPr>
        <w:t>6</w:t>
      </w:r>
      <w:r w:rsidR="00FC7D26">
        <w:rPr>
          <w:rFonts w:ascii="宋体" w:hAnsi="宋体" w:cs="宋体" w:hint="eastAsia"/>
          <w:sz w:val="28"/>
          <w:szCs w:val="28"/>
        </w:rPr>
        <w:t>、全球有代表性公司裁员加剧</w:t>
      </w:r>
    </w:p>
    <w:p w14:paraId="30D8A863" w14:textId="46DD806A" w:rsidR="00FC7D26" w:rsidRDefault="006B5393" w:rsidP="00FC7D26">
      <w:pPr>
        <w:spacing w:line="360" w:lineRule="auto"/>
        <w:rPr>
          <w:rFonts w:ascii="宋体" w:hAnsi="宋体" w:cs="宋体"/>
          <w:sz w:val="28"/>
          <w:szCs w:val="28"/>
        </w:rPr>
      </w:pPr>
      <w:r>
        <w:rPr>
          <w:rFonts w:ascii="宋体" w:hAnsi="宋体" w:cs="宋体"/>
          <w:sz w:val="28"/>
          <w:szCs w:val="28"/>
        </w:rPr>
        <w:t>7</w:t>
      </w:r>
      <w:r w:rsidR="00FC7D26">
        <w:rPr>
          <w:rFonts w:ascii="宋体" w:hAnsi="宋体" w:cs="宋体" w:hint="eastAsia"/>
          <w:sz w:val="28"/>
          <w:szCs w:val="28"/>
        </w:rPr>
        <w:t>、油气价格崩塌往往是需求和经济崩塌的前奏</w:t>
      </w:r>
    </w:p>
    <w:p w14:paraId="02C0B5EF" w14:textId="6351FA36" w:rsidR="00FC7D26" w:rsidRDefault="006B5393" w:rsidP="00FC7D26">
      <w:pPr>
        <w:spacing w:line="360" w:lineRule="auto"/>
        <w:rPr>
          <w:rFonts w:ascii="宋体" w:hAnsi="宋体" w:cs="宋体"/>
          <w:sz w:val="28"/>
          <w:szCs w:val="28"/>
        </w:rPr>
      </w:pPr>
      <w:r>
        <w:rPr>
          <w:rFonts w:ascii="宋体" w:hAnsi="宋体" w:cs="宋体"/>
          <w:sz w:val="28"/>
          <w:szCs w:val="28"/>
        </w:rPr>
        <w:t>8</w:t>
      </w:r>
      <w:r w:rsidR="00FC7D26">
        <w:rPr>
          <w:rFonts w:ascii="宋体" w:hAnsi="宋体" w:cs="宋体" w:hint="eastAsia"/>
          <w:sz w:val="28"/>
          <w:szCs w:val="28"/>
        </w:rPr>
        <w:t>、负利率为何搅动世界经济局势</w:t>
      </w:r>
    </w:p>
    <w:p w14:paraId="36104EBE" w14:textId="77777777" w:rsidR="00FC7D26" w:rsidRDefault="00FC7D26" w:rsidP="00FC7D26">
      <w:pPr>
        <w:spacing w:line="360" w:lineRule="auto"/>
        <w:rPr>
          <w:rFonts w:ascii="宋体" w:hAnsi="宋体" w:cs="宋体"/>
          <w:sz w:val="28"/>
          <w:szCs w:val="28"/>
        </w:rPr>
      </w:pPr>
      <w:r>
        <w:rPr>
          <w:rFonts w:ascii="宋体" w:hAnsi="宋体" w:cs="宋体" w:hint="eastAsia"/>
          <w:sz w:val="28"/>
          <w:szCs w:val="28"/>
        </w:rPr>
        <w:t>——欧洲、日本、美国纷纷进入负利率时代</w:t>
      </w:r>
    </w:p>
    <w:p w14:paraId="2AA99C5A" w14:textId="77777777" w:rsidR="00FC7D26" w:rsidRDefault="00FC7D26" w:rsidP="00FC7D26">
      <w:pPr>
        <w:spacing w:line="360" w:lineRule="auto"/>
        <w:rPr>
          <w:rFonts w:ascii="宋体" w:hAnsi="宋体" w:cs="宋体"/>
          <w:sz w:val="28"/>
          <w:szCs w:val="28"/>
        </w:rPr>
      </w:pPr>
      <w:r>
        <w:rPr>
          <w:rFonts w:ascii="宋体" w:hAnsi="宋体" w:cs="宋体" w:hint="eastAsia"/>
          <w:sz w:val="28"/>
          <w:szCs w:val="28"/>
        </w:rPr>
        <w:t>——中国货币政策未来如何行动？如何逆周期调节？</w:t>
      </w:r>
    </w:p>
    <w:p w14:paraId="14DAD8C4" w14:textId="77777777" w:rsidR="006B5393" w:rsidRDefault="00FC7D26" w:rsidP="00FC7D26">
      <w:pPr>
        <w:spacing w:line="360" w:lineRule="auto"/>
        <w:rPr>
          <w:rFonts w:ascii="宋体" w:hAnsi="宋体"/>
          <w:sz w:val="24"/>
        </w:rPr>
      </w:pPr>
      <w:r>
        <w:rPr>
          <w:rFonts w:ascii="宋体" w:hAnsi="宋体" w:cs="宋体" w:hint="eastAsia"/>
          <w:sz w:val="28"/>
          <w:szCs w:val="28"/>
        </w:rPr>
        <w:t>——我国是否会降息？特别是会否降低存款基准利率</w:t>
      </w:r>
    </w:p>
    <w:p w14:paraId="47E0048F" w14:textId="5D266C95" w:rsidR="00FC7D26" w:rsidRDefault="006B5393" w:rsidP="00FC7D26">
      <w:pPr>
        <w:spacing w:line="360" w:lineRule="auto"/>
        <w:rPr>
          <w:rFonts w:ascii="宋体" w:hAnsi="宋体" w:cs="宋体"/>
          <w:sz w:val="28"/>
          <w:szCs w:val="28"/>
        </w:rPr>
      </w:pPr>
      <w:r w:rsidRPr="002B760D">
        <w:rPr>
          <w:rFonts w:ascii="宋体" w:hAnsi="宋体" w:cs="宋体" w:hint="eastAsia"/>
          <w:sz w:val="28"/>
          <w:szCs w:val="28"/>
        </w:rPr>
        <w:t>——利率变化影响建筑企业、房地产企业融资</w:t>
      </w:r>
    </w:p>
    <w:p w14:paraId="781BAFF2" w14:textId="1543E79C" w:rsidR="00FC7D26" w:rsidRDefault="006B5393" w:rsidP="00FC7D26">
      <w:pPr>
        <w:spacing w:line="360" w:lineRule="auto"/>
        <w:rPr>
          <w:rFonts w:ascii="宋体" w:hAnsi="宋体" w:cs="宋体"/>
          <w:sz w:val="28"/>
          <w:szCs w:val="28"/>
        </w:rPr>
      </w:pPr>
      <w:r>
        <w:rPr>
          <w:rFonts w:ascii="宋体" w:hAnsi="宋体" w:cs="宋体"/>
          <w:sz w:val="28"/>
          <w:szCs w:val="28"/>
        </w:rPr>
        <w:t>9</w:t>
      </w:r>
      <w:r w:rsidR="00FC7D26">
        <w:rPr>
          <w:rFonts w:ascii="宋体" w:hAnsi="宋体" w:cs="宋体" w:hint="eastAsia"/>
          <w:sz w:val="28"/>
          <w:szCs w:val="28"/>
        </w:rPr>
        <w:t>、弱势美元是当前美国提升竞争力的一个重要举措</w:t>
      </w:r>
    </w:p>
    <w:p w14:paraId="5939DA7D" w14:textId="07AE3587" w:rsidR="00FC7D26" w:rsidRDefault="006B5393" w:rsidP="00FC7D26">
      <w:pPr>
        <w:spacing w:line="360" w:lineRule="auto"/>
        <w:rPr>
          <w:rFonts w:ascii="宋体" w:hAnsi="宋体" w:cs="宋体"/>
          <w:sz w:val="28"/>
          <w:szCs w:val="28"/>
        </w:rPr>
      </w:pPr>
      <w:r>
        <w:rPr>
          <w:rFonts w:ascii="宋体" w:hAnsi="宋体" w:cs="宋体"/>
          <w:sz w:val="28"/>
          <w:szCs w:val="28"/>
        </w:rPr>
        <w:t>10</w:t>
      </w:r>
      <w:r w:rsidR="00FC7D26">
        <w:rPr>
          <w:rFonts w:ascii="宋体" w:hAnsi="宋体" w:cs="宋体" w:hint="eastAsia"/>
          <w:sz w:val="28"/>
          <w:szCs w:val="28"/>
        </w:rPr>
        <w:t>、</w:t>
      </w:r>
      <w:proofErr w:type="gramStart"/>
      <w:r w:rsidR="00FC7D26">
        <w:rPr>
          <w:rFonts w:ascii="宋体" w:hAnsi="宋体" w:cs="宋体" w:hint="eastAsia"/>
          <w:sz w:val="28"/>
          <w:szCs w:val="28"/>
        </w:rPr>
        <w:t>特朗普</w:t>
      </w:r>
      <w:proofErr w:type="gramEnd"/>
      <w:r w:rsidR="00FC7D26">
        <w:rPr>
          <w:rFonts w:ascii="宋体" w:hAnsi="宋体" w:cs="宋体" w:hint="eastAsia"/>
          <w:sz w:val="28"/>
          <w:szCs w:val="28"/>
        </w:rPr>
        <w:t>冲击，</w:t>
      </w:r>
      <w:r w:rsidR="00FC7D26" w:rsidRPr="00A2207F">
        <w:rPr>
          <w:rFonts w:ascii="宋体" w:hAnsi="宋体" w:cs="宋体" w:hint="eastAsia"/>
          <w:sz w:val="28"/>
          <w:szCs w:val="28"/>
        </w:rPr>
        <w:t>影响基建投资、房地产投资</w:t>
      </w:r>
    </w:p>
    <w:p w14:paraId="1B7FC5C1" w14:textId="2CF7B735" w:rsidR="00FC7D26" w:rsidRDefault="006B5393" w:rsidP="00FC7D26">
      <w:pPr>
        <w:spacing w:line="360" w:lineRule="auto"/>
        <w:rPr>
          <w:rFonts w:ascii="宋体" w:hAnsi="宋体" w:cs="宋体"/>
          <w:sz w:val="28"/>
          <w:szCs w:val="28"/>
        </w:rPr>
      </w:pPr>
      <w:r>
        <w:rPr>
          <w:rFonts w:ascii="宋体" w:hAnsi="宋体" w:cs="宋体"/>
          <w:sz w:val="28"/>
          <w:szCs w:val="28"/>
        </w:rPr>
        <w:t>11</w:t>
      </w:r>
      <w:r w:rsidR="00FC7D26">
        <w:rPr>
          <w:rFonts w:ascii="宋体" w:hAnsi="宋体" w:cs="宋体" w:hint="eastAsia"/>
          <w:sz w:val="28"/>
          <w:szCs w:val="28"/>
        </w:rPr>
        <w:t>、“灰犀牛”与全球大变局初显</w:t>
      </w:r>
    </w:p>
    <w:p w14:paraId="0FD23683" w14:textId="77777777" w:rsidR="00FC7D26" w:rsidRDefault="00FC7D26" w:rsidP="00FC7D26">
      <w:pPr>
        <w:spacing w:line="360" w:lineRule="auto"/>
        <w:rPr>
          <w:rFonts w:ascii="宋体" w:hAnsi="宋体" w:cs="宋体"/>
          <w:sz w:val="28"/>
          <w:szCs w:val="28"/>
        </w:rPr>
      </w:pPr>
      <w:r>
        <w:rPr>
          <w:rFonts w:ascii="宋体" w:hAnsi="宋体" w:cs="宋体" w:hint="eastAsia"/>
          <w:sz w:val="28"/>
          <w:szCs w:val="28"/>
        </w:rPr>
        <w:t>——变与不变：全球大变局初显</w:t>
      </w:r>
    </w:p>
    <w:p w14:paraId="0E81F850" w14:textId="3C942F5B" w:rsidR="00FC7D26" w:rsidRDefault="00FC7D26" w:rsidP="00FC7D26">
      <w:pPr>
        <w:spacing w:line="360" w:lineRule="auto"/>
        <w:rPr>
          <w:rFonts w:ascii="宋体" w:hAnsi="宋体" w:cs="宋体"/>
          <w:sz w:val="28"/>
          <w:szCs w:val="28"/>
        </w:rPr>
      </w:pPr>
      <w:r>
        <w:rPr>
          <w:rFonts w:ascii="宋体" w:hAnsi="宋体" w:cs="宋体" w:hint="eastAsia"/>
          <w:sz w:val="28"/>
          <w:szCs w:val="28"/>
        </w:rPr>
        <w:t>1</w:t>
      </w:r>
      <w:r w:rsidR="006B5393">
        <w:rPr>
          <w:rFonts w:ascii="宋体" w:hAnsi="宋体" w:cs="宋体"/>
          <w:sz w:val="28"/>
          <w:szCs w:val="28"/>
        </w:rPr>
        <w:t>2</w:t>
      </w:r>
      <w:r>
        <w:rPr>
          <w:rFonts w:ascii="宋体" w:hAnsi="宋体" w:cs="宋体" w:hint="eastAsia"/>
          <w:sz w:val="28"/>
          <w:szCs w:val="28"/>
        </w:rPr>
        <w:t>、新冠疫情对全球化的影响深远</w:t>
      </w:r>
    </w:p>
    <w:p w14:paraId="2B1FDBCC" w14:textId="683433E4" w:rsidR="00FC7D26" w:rsidRDefault="00FC7D26" w:rsidP="00FC7D26">
      <w:pPr>
        <w:spacing w:line="360" w:lineRule="auto"/>
        <w:rPr>
          <w:rFonts w:ascii="宋体" w:hAnsi="宋体" w:cs="宋体"/>
          <w:sz w:val="28"/>
          <w:szCs w:val="28"/>
        </w:rPr>
      </w:pPr>
      <w:r>
        <w:rPr>
          <w:rFonts w:ascii="宋体" w:hAnsi="宋体" w:cs="宋体" w:hint="eastAsia"/>
          <w:sz w:val="28"/>
          <w:szCs w:val="28"/>
        </w:rPr>
        <w:t>1</w:t>
      </w:r>
      <w:r w:rsidR="006B5393">
        <w:rPr>
          <w:rFonts w:ascii="宋体" w:hAnsi="宋体" w:cs="宋体"/>
          <w:sz w:val="28"/>
          <w:szCs w:val="28"/>
        </w:rPr>
        <w:t>3</w:t>
      </w:r>
      <w:r>
        <w:rPr>
          <w:rFonts w:ascii="宋体" w:hAnsi="宋体" w:cs="宋体" w:hint="eastAsia"/>
          <w:sz w:val="28"/>
          <w:szCs w:val="28"/>
        </w:rPr>
        <w:t>、最新发生的国际经济热点问题解读</w:t>
      </w:r>
    </w:p>
    <w:p w14:paraId="01339F05" w14:textId="77777777" w:rsidR="00FC7D26" w:rsidRPr="00185A98" w:rsidRDefault="00FC7D26" w:rsidP="00185A98">
      <w:pPr>
        <w:spacing w:line="360" w:lineRule="auto"/>
        <w:rPr>
          <w:rFonts w:ascii="宋体" w:hAnsi="宋体" w:cs="宋体"/>
          <w:sz w:val="28"/>
          <w:szCs w:val="28"/>
        </w:rPr>
      </w:pPr>
    </w:p>
    <w:p w14:paraId="33A918B6" w14:textId="77777777" w:rsidR="00CB0E10" w:rsidRPr="001D2091" w:rsidRDefault="0051603B" w:rsidP="001D2091">
      <w:pPr>
        <w:pStyle w:val="a5"/>
        <w:spacing w:before="0" w:beforeAutospacing="0" w:after="0" w:afterAutospacing="0" w:line="480" w:lineRule="auto"/>
        <w:rPr>
          <w:b/>
          <w:bCs/>
          <w:color w:val="0000FF"/>
          <w:sz w:val="28"/>
          <w:szCs w:val="28"/>
        </w:rPr>
      </w:pPr>
      <w:r w:rsidRPr="001D2091">
        <w:rPr>
          <w:rFonts w:hint="eastAsia"/>
          <w:b/>
          <w:bCs/>
          <w:color w:val="0000FF"/>
          <w:sz w:val="28"/>
          <w:szCs w:val="28"/>
        </w:rPr>
        <w:t>二、新常态：中国经济新常态表明中国基建行业、房地产市场进入新常态</w:t>
      </w:r>
    </w:p>
    <w:p w14:paraId="7925CAC4"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1、经济新常态表明旧动能增长乏力</w:t>
      </w:r>
    </w:p>
    <w:p w14:paraId="39E0BA70"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lastRenderedPageBreak/>
        <w:t>2、如何判断经济态势</w:t>
      </w:r>
    </w:p>
    <w:p w14:paraId="7D5D30A0"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——跟着领袖看态势</w:t>
      </w:r>
    </w:p>
    <w:p w14:paraId="7B1F7770"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——根本在于素养和态度</w:t>
      </w:r>
    </w:p>
    <w:p w14:paraId="0135F3B6"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——我国古典四大文学名著中的管理密码</w:t>
      </w:r>
    </w:p>
    <w:p w14:paraId="0DD32F83" w14:textId="70BCAE7C"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3、实体经济</w:t>
      </w:r>
      <w:r w:rsidR="00AF69F8">
        <w:rPr>
          <w:rFonts w:ascii="宋体" w:hAnsi="宋体" w:cs="宋体" w:hint="eastAsia"/>
          <w:sz w:val="28"/>
          <w:szCs w:val="28"/>
        </w:rPr>
        <w:t>遇到困难</w:t>
      </w:r>
    </w:p>
    <w:p w14:paraId="79D27660" w14:textId="66EB01ED"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——经济L型走势：1978年-20</w:t>
      </w:r>
      <w:r w:rsidR="00A2207F">
        <w:rPr>
          <w:rFonts w:ascii="宋体" w:hAnsi="宋体" w:cs="宋体"/>
          <w:sz w:val="28"/>
          <w:szCs w:val="28"/>
        </w:rPr>
        <w:t>20</w:t>
      </w:r>
      <w:r w:rsidRPr="001D2091">
        <w:rPr>
          <w:rFonts w:ascii="宋体" w:hAnsi="宋体" w:cs="宋体" w:hint="eastAsia"/>
          <w:sz w:val="28"/>
          <w:szCs w:val="28"/>
        </w:rPr>
        <w:t>年中国GDP增长速度</w:t>
      </w:r>
    </w:p>
    <w:p w14:paraId="14CE0C9A" w14:textId="1315AC91"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w:t>
      </w:r>
      <w:r w:rsidR="00ED33C5">
        <w:rPr>
          <w:rFonts w:ascii="宋体" w:hAnsi="宋体" w:cs="宋体" w:hint="eastAsia"/>
          <w:sz w:val="28"/>
          <w:szCs w:val="28"/>
        </w:rPr>
        <w:t>企业经营成本高</w:t>
      </w:r>
    </w:p>
    <w:p w14:paraId="3FC630AF" w14:textId="371F4B0F"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——外资</w:t>
      </w:r>
      <w:r w:rsidR="00AE0B17">
        <w:rPr>
          <w:rFonts w:ascii="宋体" w:hAnsi="宋体" w:cs="宋体" w:hint="eastAsia"/>
          <w:sz w:val="28"/>
          <w:szCs w:val="28"/>
        </w:rPr>
        <w:t>回流</w:t>
      </w:r>
    </w:p>
    <w:p w14:paraId="31468104" w14:textId="468F5FA2" w:rsidR="00CB0E10" w:rsidRDefault="0051603B" w:rsidP="001D2091">
      <w:pPr>
        <w:spacing w:line="360" w:lineRule="auto"/>
        <w:rPr>
          <w:rFonts w:ascii="宋体" w:hAnsi="宋体" w:cs="宋体"/>
          <w:sz w:val="28"/>
          <w:szCs w:val="28"/>
        </w:rPr>
      </w:pPr>
      <w:r w:rsidRPr="001D2091">
        <w:rPr>
          <w:rFonts w:ascii="宋体" w:hAnsi="宋体" w:cs="宋体" w:hint="eastAsia"/>
          <w:sz w:val="28"/>
          <w:szCs w:val="28"/>
        </w:rPr>
        <w:t>——外储减少</w:t>
      </w:r>
    </w:p>
    <w:p w14:paraId="055493E2" w14:textId="23678BE3" w:rsidR="00AE0B17" w:rsidRDefault="00AE0B17" w:rsidP="001D2091">
      <w:pPr>
        <w:spacing w:line="360" w:lineRule="auto"/>
        <w:rPr>
          <w:rFonts w:ascii="宋体" w:hAnsi="宋体" w:cs="宋体"/>
          <w:sz w:val="28"/>
          <w:szCs w:val="28"/>
        </w:rPr>
      </w:pPr>
      <w:r>
        <w:rPr>
          <w:rFonts w:ascii="宋体" w:hAnsi="宋体" w:cs="宋体" w:hint="eastAsia"/>
          <w:sz w:val="28"/>
          <w:szCs w:val="28"/>
        </w:rPr>
        <w:t>——企业海外投资步伐加快</w:t>
      </w:r>
    </w:p>
    <w:p w14:paraId="6A36AE4E" w14:textId="5560ED4F" w:rsidR="00400E89" w:rsidRPr="001D2091" w:rsidRDefault="00400E89" w:rsidP="001D2091">
      <w:pPr>
        <w:spacing w:line="360" w:lineRule="auto"/>
        <w:rPr>
          <w:rFonts w:ascii="宋体" w:hAnsi="宋体" w:cs="宋体"/>
          <w:sz w:val="28"/>
          <w:szCs w:val="28"/>
        </w:rPr>
      </w:pPr>
      <w:r w:rsidRPr="001D2091">
        <w:rPr>
          <w:rFonts w:ascii="宋体" w:hAnsi="宋体" w:cs="宋体" w:hint="eastAsia"/>
          <w:sz w:val="28"/>
          <w:szCs w:val="28"/>
        </w:rPr>
        <w:t>4、企业面临的主要问题</w:t>
      </w:r>
    </w:p>
    <w:p w14:paraId="78D04F51" w14:textId="4889D17E"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——当前企业面临六大问题</w:t>
      </w:r>
    </w:p>
    <w:p w14:paraId="6A7FC099"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——当前企业面临的五大危机</w:t>
      </w:r>
    </w:p>
    <w:p w14:paraId="420C9642"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——企业倒闭潮的四种推动力量</w:t>
      </w:r>
    </w:p>
    <w:p w14:paraId="253175A2" w14:textId="05716F2F" w:rsidR="00E20042" w:rsidRPr="001D2091" w:rsidRDefault="00E20042" w:rsidP="00E20042">
      <w:pPr>
        <w:spacing w:line="360" w:lineRule="auto"/>
        <w:rPr>
          <w:rFonts w:ascii="宋体" w:hAnsi="宋体" w:cs="宋体"/>
          <w:sz w:val="28"/>
          <w:szCs w:val="28"/>
        </w:rPr>
      </w:pPr>
      <w:r>
        <w:rPr>
          <w:rFonts w:ascii="宋体" w:hAnsi="宋体" w:cs="宋体"/>
          <w:sz w:val="28"/>
          <w:szCs w:val="28"/>
        </w:rPr>
        <w:t>5</w:t>
      </w:r>
      <w:r>
        <w:rPr>
          <w:rFonts w:ascii="宋体" w:hAnsi="宋体" w:cs="宋体" w:hint="eastAsia"/>
          <w:sz w:val="28"/>
          <w:szCs w:val="28"/>
        </w:rPr>
        <w:t>、</w:t>
      </w:r>
      <w:r w:rsidRPr="00E37D46">
        <w:rPr>
          <w:rFonts w:ascii="宋体" w:hAnsi="宋体" w:cs="宋体" w:hint="eastAsia"/>
          <w:sz w:val="28"/>
          <w:szCs w:val="28"/>
        </w:rPr>
        <w:t>努力保住市场主体，防止出现“倒闭潮”和“外迁潮”</w:t>
      </w:r>
    </w:p>
    <w:p w14:paraId="757A9B65" w14:textId="77777777" w:rsidR="00E20042" w:rsidRDefault="00E20042" w:rsidP="00E20042">
      <w:pPr>
        <w:spacing w:line="360" w:lineRule="auto"/>
        <w:rPr>
          <w:rFonts w:ascii="宋体" w:hAnsi="宋体" w:cs="宋体"/>
          <w:sz w:val="28"/>
          <w:szCs w:val="28"/>
        </w:rPr>
      </w:pPr>
      <w:r>
        <w:rPr>
          <w:rFonts w:ascii="宋体" w:hAnsi="宋体" w:cs="宋体" w:hint="eastAsia"/>
          <w:sz w:val="28"/>
          <w:szCs w:val="28"/>
        </w:rPr>
        <w:t>——</w:t>
      </w:r>
      <w:r w:rsidRPr="00E37D46">
        <w:rPr>
          <w:rFonts w:ascii="宋体" w:hAnsi="宋体" w:cs="宋体" w:hint="eastAsia"/>
          <w:sz w:val="28"/>
          <w:szCs w:val="28"/>
        </w:rPr>
        <w:t>国务院副总理胡春华2</w:t>
      </w:r>
      <w:r w:rsidRPr="00E37D46">
        <w:rPr>
          <w:rFonts w:ascii="宋体" w:hAnsi="宋体" w:cs="宋体"/>
          <w:sz w:val="28"/>
          <w:szCs w:val="28"/>
        </w:rPr>
        <w:t>020.7.14</w:t>
      </w:r>
      <w:r w:rsidRPr="00E37D46">
        <w:rPr>
          <w:rFonts w:ascii="宋体" w:hAnsi="宋体" w:cs="宋体" w:hint="eastAsia"/>
          <w:sz w:val="28"/>
          <w:szCs w:val="28"/>
        </w:rPr>
        <w:t>在浙江义乌提出</w:t>
      </w:r>
    </w:p>
    <w:p w14:paraId="77ED324C" w14:textId="36E98FDC" w:rsidR="00CB0E10" w:rsidRPr="001D2091" w:rsidRDefault="00E20042" w:rsidP="001D2091">
      <w:pPr>
        <w:spacing w:line="360" w:lineRule="auto"/>
        <w:rPr>
          <w:rFonts w:ascii="宋体" w:hAnsi="宋体" w:cs="宋体"/>
          <w:sz w:val="28"/>
          <w:szCs w:val="28"/>
        </w:rPr>
      </w:pPr>
      <w:r>
        <w:rPr>
          <w:rFonts w:ascii="宋体" w:hAnsi="宋体" w:cs="宋体"/>
          <w:sz w:val="28"/>
          <w:szCs w:val="28"/>
        </w:rPr>
        <w:t>6</w:t>
      </w:r>
      <w:r w:rsidR="0051603B" w:rsidRPr="001D2091">
        <w:rPr>
          <w:rFonts w:ascii="宋体" w:hAnsi="宋体" w:cs="宋体" w:hint="eastAsia"/>
          <w:sz w:val="28"/>
          <w:szCs w:val="28"/>
        </w:rPr>
        <w:t>、企业在经济转型</w:t>
      </w:r>
      <w:proofErr w:type="gramStart"/>
      <w:r w:rsidR="0051603B" w:rsidRPr="001D2091">
        <w:rPr>
          <w:rFonts w:ascii="宋体" w:hAnsi="宋体" w:cs="宋体" w:hint="eastAsia"/>
          <w:sz w:val="28"/>
          <w:szCs w:val="28"/>
        </w:rPr>
        <w:t>期生存</w:t>
      </w:r>
      <w:proofErr w:type="gramEnd"/>
      <w:r w:rsidR="0051603B" w:rsidRPr="001D2091">
        <w:rPr>
          <w:rFonts w:ascii="宋体" w:hAnsi="宋体" w:cs="宋体" w:hint="eastAsia"/>
          <w:sz w:val="28"/>
          <w:szCs w:val="28"/>
        </w:rPr>
        <w:t>发展策略</w:t>
      </w:r>
    </w:p>
    <w:p w14:paraId="61AF8305"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——紧紧抓住自己的特色优势不放松，避免盲目多元化</w:t>
      </w:r>
    </w:p>
    <w:p w14:paraId="254248EF"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——重大投资谨慎决策，待探底后进行大投资</w:t>
      </w:r>
    </w:p>
    <w:p w14:paraId="7AF4C4CC"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——竭力降低各种成本</w:t>
      </w:r>
    </w:p>
    <w:p w14:paraId="1B2ECD5C"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——重视内外部合作，抱团求生存，分工协作求发展</w:t>
      </w:r>
    </w:p>
    <w:p w14:paraId="6D88F0A6"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——未雨绸缪，寻求新的增长点</w:t>
      </w:r>
    </w:p>
    <w:p w14:paraId="33F51F2A" w14:textId="77777777" w:rsidR="00AF69F8" w:rsidRPr="00AF69F8" w:rsidRDefault="00AF69F8" w:rsidP="001D2091">
      <w:pPr>
        <w:spacing w:line="360" w:lineRule="auto"/>
        <w:rPr>
          <w:rFonts w:ascii="宋体" w:hAnsi="宋体" w:cs="宋体"/>
          <w:sz w:val="28"/>
          <w:szCs w:val="28"/>
        </w:rPr>
      </w:pPr>
    </w:p>
    <w:p w14:paraId="4141781D" w14:textId="77777777" w:rsidR="00CB0E10" w:rsidRPr="001D2091" w:rsidRDefault="0051603B" w:rsidP="001D2091">
      <w:pPr>
        <w:pStyle w:val="a5"/>
        <w:spacing w:before="0" w:beforeAutospacing="0" w:after="0" w:afterAutospacing="0" w:line="480" w:lineRule="auto"/>
        <w:rPr>
          <w:b/>
          <w:bCs/>
          <w:color w:val="0000FF"/>
          <w:sz w:val="28"/>
          <w:szCs w:val="28"/>
        </w:rPr>
      </w:pPr>
      <w:r w:rsidRPr="001D2091">
        <w:rPr>
          <w:rFonts w:hint="eastAsia"/>
          <w:b/>
          <w:bCs/>
          <w:color w:val="0000FF"/>
          <w:sz w:val="28"/>
          <w:szCs w:val="28"/>
        </w:rPr>
        <w:t>三、新背景：中国经济长期发展趋势下中国基建和房地产发展的新宏观背景</w:t>
      </w:r>
    </w:p>
    <w:p w14:paraId="5E611691"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1、宏观经济分析的基本框架：总需求与总供给</w:t>
      </w:r>
    </w:p>
    <w:p w14:paraId="4DAB9716"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2、经济增长的决定要素</w:t>
      </w:r>
    </w:p>
    <w:p w14:paraId="4ACFFBBC"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3、需求三架马车分析</w:t>
      </w:r>
    </w:p>
    <w:p w14:paraId="27F945D9"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（1）消费</w:t>
      </w:r>
    </w:p>
    <w:p w14:paraId="20F9548D"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——消费结构升级</w:t>
      </w:r>
    </w:p>
    <w:p w14:paraId="182D59FA"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——进一步刺激内需不易</w:t>
      </w:r>
    </w:p>
    <w:p w14:paraId="1EE17A81"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（2）投资：民间投资告急</w:t>
      </w:r>
    </w:p>
    <w:p w14:paraId="4B25608F"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——投资效率越来越低</w:t>
      </w:r>
    </w:p>
    <w:p w14:paraId="73F6228A"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（3）出口：进出口增速回落</w:t>
      </w:r>
    </w:p>
    <w:p w14:paraId="44980B1C"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4、供给侧分析</w:t>
      </w:r>
    </w:p>
    <w:p w14:paraId="17EEF822"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 xml:space="preserve">（1）人口问题：未富先老 </w:t>
      </w:r>
    </w:p>
    <w:p w14:paraId="45B1E45A"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（2）资源环境问题</w:t>
      </w:r>
    </w:p>
    <w:p w14:paraId="54922CC8"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（3）科技创新问题</w:t>
      </w:r>
    </w:p>
    <w:p w14:paraId="06CCD791"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5、中国会不会陷入“中等国家收入陷阱”</w:t>
      </w:r>
    </w:p>
    <w:p w14:paraId="7B768028"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6、经济增长的三大动力来源</w:t>
      </w:r>
    </w:p>
    <w:p w14:paraId="5213164A" w14:textId="34D198EB" w:rsidR="00400E89" w:rsidRPr="001D2091" w:rsidRDefault="00400E89" w:rsidP="001D2091">
      <w:pPr>
        <w:spacing w:line="360" w:lineRule="auto"/>
        <w:rPr>
          <w:rFonts w:ascii="宋体" w:hAnsi="宋体" w:cs="宋体"/>
          <w:sz w:val="28"/>
          <w:szCs w:val="28"/>
        </w:rPr>
      </w:pPr>
      <w:r w:rsidRPr="001D2091">
        <w:rPr>
          <w:rFonts w:ascii="宋体" w:hAnsi="宋体" w:cs="宋体" w:hint="eastAsia"/>
          <w:sz w:val="28"/>
          <w:szCs w:val="28"/>
        </w:rPr>
        <w:t>——城镇</w:t>
      </w:r>
      <w:proofErr w:type="gramStart"/>
      <w:r w:rsidRPr="001D2091">
        <w:rPr>
          <w:rFonts w:ascii="宋体" w:hAnsi="宋体" w:cs="宋体" w:hint="eastAsia"/>
          <w:sz w:val="28"/>
          <w:szCs w:val="28"/>
        </w:rPr>
        <w:t>化没有</w:t>
      </w:r>
      <w:proofErr w:type="gramEnd"/>
      <w:r w:rsidRPr="001D2091">
        <w:rPr>
          <w:rFonts w:ascii="宋体" w:hAnsi="宋体" w:cs="宋体" w:hint="eastAsia"/>
          <w:sz w:val="28"/>
          <w:szCs w:val="28"/>
        </w:rPr>
        <w:t>完成，成渝双城经济圈、粤港澳大湾区建设等区域一体化加速，</w:t>
      </w:r>
      <w:r w:rsidR="004F265A">
        <w:rPr>
          <w:rFonts w:ascii="宋体" w:hAnsi="宋体" w:cs="宋体" w:hint="eastAsia"/>
          <w:sz w:val="28"/>
          <w:szCs w:val="28"/>
        </w:rPr>
        <w:t>城市群建设加快，</w:t>
      </w:r>
      <w:r w:rsidRPr="001D2091">
        <w:rPr>
          <w:rFonts w:ascii="宋体" w:hAnsi="宋体" w:cs="宋体" w:hint="eastAsia"/>
          <w:sz w:val="28"/>
          <w:szCs w:val="28"/>
        </w:rPr>
        <w:t>基建和房地产市场需求大量存在，基建投资和房地产投资将继续发挥作用</w:t>
      </w:r>
    </w:p>
    <w:p w14:paraId="414AF158" w14:textId="7232B1A5" w:rsidR="00400E89" w:rsidRPr="001D2091" w:rsidRDefault="00400E89" w:rsidP="001D2091">
      <w:pPr>
        <w:spacing w:line="360" w:lineRule="auto"/>
        <w:rPr>
          <w:rFonts w:ascii="宋体" w:hAnsi="宋体" w:cs="宋体"/>
          <w:sz w:val="28"/>
          <w:szCs w:val="28"/>
        </w:rPr>
      </w:pPr>
      <w:r w:rsidRPr="001D2091">
        <w:rPr>
          <w:rFonts w:ascii="宋体" w:hAnsi="宋体" w:cs="宋体" w:hint="eastAsia"/>
          <w:sz w:val="28"/>
          <w:szCs w:val="28"/>
        </w:rPr>
        <w:t>——中西部地区的后发优势，中西部基建和房地产市场前景广阔</w:t>
      </w:r>
    </w:p>
    <w:p w14:paraId="73199C5A" w14:textId="186AF05E" w:rsidR="00400E89" w:rsidRPr="001D2091" w:rsidRDefault="00400E89" w:rsidP="001D2091">
      <w:pPr>
        <w:spacing w:line="360" w:lineRule="auto"/>
        <w:rPr>
          <w:rFonts w:ascii="宋体" w:hAnsi="宋体" w:cs="宋体"/>
          <w:sz w:val="28"/>
          <w:szCs w:val="28"/>
        </w:rPr>
      </w:pPr>
      <w:r w:rsidRPr="001D2091">
        <w:rPr>
          <w:rFonts w:ascii="宋体" w:hAnsi="宋体" w:cs="宋体" w:hint="eastAsia"/>
          <w:sz w:val="28"/>
          <w:szCs w:val="28"/>
        </w:rPr>
        <w:lastRenderedPageBreak/>
        <w:t>——消费结构升级，广大中产阶层购房需求增加</w:t>
      </w:r>
    </w:p>
    <w:p w14:paraId="3ED0D80A"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7、近年中国出现的几个重要拐点</w:t>
      </w:r>
    </w:p>
    <w:p w14:paraId="6CFCD5BE"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8、中国经济面临的结构性挑战</w:t>
      </w:r>
    </w:p>
    <w:p w14:paraId="3AA0B942" w14:textId="77777777" w:rsidR="00400E89" w:rsidRDefault="00400E89" w:rsidP="00400E89">
      <w:pPr>
        <w:spacing w:line="360" w:lineRule="auto"/>
        <w:rPr>
          <w:rFonts w:ascii="宋体" w:hAnsi="宋体" w:cs="宋体"/>
          <w:sz w:val="28"/>
          <w:szCs w:val="28"/>
        </w:rPr>
      </w:pPr>
      <w:r>
        <w:rPr>
          <w:rFonts w:ascii="宋体" w:hAnsi="宋体" w:cs="宋体" w:hint="eastAsia"/>
          <w:sz w:val="28"/>
          <w:szCs w:val="28"/>
        </w:rPr>
        <w:t>9、中国经济将现“四大分化”</w:t>
      </w:r>
    </w:p>
    <w:p w14:paraId="288DF3E5" w14:textId="09392B6B" w:rsidR="00400E89" w:rsidRDefault="00400E89" w:rsidP="00400E89">
      <w:pPr>
        <w:spacing w:line="360" w:lineRule="auto"/>
        <w:rPr>
          <w:rFonts w:ascii="宋体" w:hAnsi="宋体" w:cs="宋体"/>
          <w:sz w:val="28"/>
          <w:szCs w:val="28"/>
        </w:rPr>
      </w:pPr>
      <w:r>
        <w:rPr>
          <w:rFonts w:ascii="宋体" w:hAnsi="宋体" w:cs="宋体" w:hint="eastAsia"/>
          <w:sz w:val="28"/>
          <w:szCs w:val="28"/>
        </w:rPr>
        <w:t>1</w:t>
      </w:r>
      <w:r>
        <w:rPr>
          <w:rFonts w:ascii="宋体" w:hAnsi="宋体" w:cs="宋体"/>
          <w:sz w:val="28"/>
          <w:szCs w:val="28"/>
        </w:rPr>
        <w:t>0</w:t>
      </w:r>
      <w:r>
        <w:rPr>
          <w:rFonts w:ascii="宋体" w:hAnsi="宋体" w:cs="宋体" w:hint="eastAsia"/>
          <w:sz w:val="28"/>
          <w:szCs w:val="28"/>
        </w:rPr>
        <w:t>、对我国未来经济增长的基本判断</w:t>
      </w:r>
    </w:p>
    <w:p w14:paraId="535C810D" w14:textId="17DADA57" w:rsidR="00400E89" w:rsidRPr="001D2091" w:rsidRDefault="00400E89" w:rsidP="001D2091">
      <w:pPr>
        <w:spacing w:line="360" w:lineRule="auto"/>
        <w:rPr>
          <w:rFonts w:ascii="宋体" w:hAnsi="宋体" w:cs="宋体"/>
          <w:sz w:val="28"/>
          <w:szCs w:val="28"/>
        </w:rPr>
      </w:pPr>
      <w:r w:rsidRPr="001D2091">
        <w:rPr>
          <w:rFonts w:ascii="宋体" w:hAnsi="宋体" w:cs="宋体"/>
          <w:sz w:val="28"/>
          <w:szCs w:val="28"/>
        </w:rPr>
        <w:t>11</w:t>
      </w:r>
      <w:r w:rsidRPr="001D2091">
        <w:rPr>
          <w:rFonts w:ascii="宋体" w:hAnsi="宋体" w:cs="宋体" w:hint="eastAsia"/>
          <w:sz w:val="28"/>
          <w:szCs w:val="28"/>
        </w:rPr>
        <w:t>、我国未来经济持续增长支撑房地产需求</w:t>
      </w:r>
    </w:p>
    <w:p w14:paraId="1ECFBC5F" w14:textId="2AB9BD2B" w:rsidR="00400E89" w:rsidRPr="001D2091" w:rsidRDefault="00400E89" w:rsidP="001D2091">
      <w:pPr>
        <w:spacing w:line="360" w:lineRule="auto"/>
        <w:rPr>
          <w:rFonts w:ascii="宋体" w:hAnsi="宋体" w:cs="宋体"/>
          <w:sz w:val="28"/>
          <w:szCs w:val="28"/>
        </w:rPr>
      </w:pPr>
      <w:r w:rsidRPr="001D2091">
        <w:rPr>
          <w:rFonts w:ascii="宋体" w:hAnsi="宋体" w:cs="宋体"/>
          <w:sz w:val="28"/>
          <w:szCs w:val="28"/>
        </w:rPr>
        <w:t>12</w:t>
      </w:r>
      <w:r w:rsidRPr="001D2091">
        <w:rPr>
          <w:rFonts w:ascii="宋体" w:hAnsi="宋体" w:cs="宋体" w:hint="eastAsia"/>
          <w:sz w:val="28"/>
          <w:szCs w:val="28"/>
        </w:rPr>
        <w:t>、我国未来经济持续增长需要基建提供助力</w:t>
      </w:r>
    </w:p>
    <w:p w14:paraId="5E962E05" w14:textId="77777777" w:rsidR="00C40618" w:rsidRPr="001D2091" w:rsidRDefault="00C40618" w:rsidP="001D2091">
      <w:pPr>
        <w:spacing w:line="360" w:lineRule="auto"/>
        <w:rPr>
          <w:rFonts w:ascii="宋体" w:hAnsi="宋体" w:cs="宋体"/>
          <w:sz w:val="28"/>
          <w:szCs w:val="28"/>
        </w:rPr>
      </w:pPr>
      <w:r w:rsidRPr="001D2091">
        <w:rPr>
          <w:rFonts w:ascii="宋体" w:hAnsi="宋体" w:cs="宋体" w:hint="eastAsia"/>
          <w:sz w:val="28"/>
          <w:szCs w:val="28"/>
        </w:rPr>
        <w:t>——2008年10月的基建托底，典型特征是“力度大”（4</w:t>
      </w:r>
      <w:proofErr w:type="gramStart"/>
      <w:r w:rsidRPr="001D2091">
        <w:rPr>
          <w:rFonts w:ascii="宋体" w:hAnsi="宋体" w:cs="宋体" w:hint="eastAsia"/>
          <w:sz w:val="28"/>
          <w:szCs w:val="28"/>
        </w:rPr>
        <w:t>万亿</w:t>
      </w:r>
      <w:proofErr w:type="gramEnd"/>
      <w:r w:rsidRPr="001D2091">
        <w:rPr>
          <w:rFonts w:ascii="宋体" w:hAnsi="宋体" w:cs="宋体" w:hint="eastAsia"/>
          <w:sz w:val="28"/>
          <w:szCs w:val="28"/>
        </w:rPr>
        <w:t>资金注入）、“落地快”（在10月的常务会议上，就核准一批建设项目）。</w:t>
      </w:r>
    </w:p>
    <w:p w14:paraId="65EF0A72" w14:textId="77777777" w:rsidR="00C40618" w:rsidRPr="001D2091" w:rsidRDefault="00C40618" w:rsidP="001D2091">
      <w:pPr>
        <w:spacing w:line="360" w:lineRule="auto"/>
        <w:rPr>
          <w:rFonts w:ascii="宋体" w:hAnsi="宋体" w:cs="宋体"/>
          <w:sz w:val="28"/>
          <w:szCs w:val="28"/>
        </w:rPr>
      </w:pPr>
      <w:r w:rsidRPr="001D2091">
        <w:rPr>
          <w:rFonts w:ascii="宋体" w:hAnsi="宋体" w:cs="宋体" w:hint="eastAsia"/>
          <w:sz w:val="28"/>
          <w:szCs w:val="28"/>
        </w:rPr>
        <w:t>——2018年10月31日，国务院办公厅下发国办发〔2018〕101号文《关于保持基础设施领域补短板力度的指导意见》，提出由于2018年以来基础设施投资增速回落较多，亟需聚焦基础设施领域突出短板。</w:t>
      </w:r>
    </w:p>
    <w:p w14:paraId="1E709A19" w14:textId="427052A7" w:rsidR="00C40618" w:rsidRPr="001D2091" w:rsidRDefault="00C40618" w:rsidP="001D2091">
      <w:pPr>
        <w:spacing w:line="360" w:lineRule="auto"/>
        <w:rPr>
          <w:rFonts w:ascii="宋体" w:hAnsi="宋体" w:cs="宋体"/>
          <w:sz w:val="28"/>
          <w:szCs w:val="28"/>
        </w:rPr>
      </w:pPr>
      <w:r w:rsidRPr="001D2091">
        <w:rPr>
          <w:rFonts w:ascii="宋体" w:hAnsi="宋体" w:cs="宋体" w:hint="eastAsia"/>
          <w:sz w:val="28"/>
          <w:szCs w:val="28"/>
        </w:rPr>
        <w:t>——主要精神：加大基建补短板力度，融资平台、PPP、专项债、贷款保驾护航。</w:t>
      </w:r>
    </w:p>
    <w:p w14:paraId="227A4A87" w14:textId="2E1D30B4" w:rsidR="00400E89" w:rsidRPr="001D2091" w:rsidRDefault="00400E89" w:rsidP="001D2091">
      <w:pPr>
        <w:spacing w:line="360" w:lineRule="auto"/>
        <w:rPr>
          <w:rFonts w:ascii="宋体" w:hAnsi="宋体" w:cs="宋体"/>
          <w:sz w:val="28"/>
          <w:szCs w:val="28"/>
        </w:rPr>
      </w:pPr>
      <w:r w:rsidRPr="001D2091">
        <w:rPr>
          <w:rFonts w:ascii="宋体" w:hAnsi="宋体" w:cs="宋体"/>
          <w:sz w:val="28"/>
          <w:szCs w:val="28"/>
        </w:rPr>
        <w:t>13</w:t>
      </w:r>
      <w:r w:rsidRPr="001D2091">
        <w:rPr>
          <w:rFonts w:ascii="宋体" w:hAnsi="宋体" w:cs="宋体" w:hint="eastAsia"/>
          <w:sz w:val="28"/>
          <w:szCs w:val="28"/>
        </w:rPr>
        <w:t>、新冠疫情持续影响下，需要基建和新基建助推经济发展</w:t>
      </w:r>
    </w:p>
    <w:p w14:paraId="47B4395F" w14:textId="77777777" w:rsidR="00C40618" w:rsidRPr="001D2091" w:rsidRDefault="00C40618" w:rsidP="001D2091">
      <w:pPr>
        <w:spacing w:line="360" w:lineRule="auto"/>
        <w:rPr>
          <w:rFonts w:ascii="宋体" w:hAnsi="宋体" w:cs="宋体"/>
          <w:sz w:val="28"/>
          <w:szCs w:val="28"/>
        </w:rPr>
      </w:pPr>
      <w:r w:rsidRPr="001D2091">
        <w:rPr>
          <w:rFonts w:ascii="宋体" w:hAnsi="宋体" w:cs="宋体" w:hint="eastAsia"/>
          <w:sz w:val="28"/>
          <w:szCs w:val="28"/>
        </w:rPr>
        <w:t>——</w:t>
      </w:r>
      <w:r w:rsidRPr="001D2091">
        <w:rPr>
          <w:rFonts w:ascii="宋体" w:hAnsi="宋体" w:cs="宋体"/>
          <w:sz w:val="28"/>
          <w:szCs w:val="28"/>
        </w:rPr>
        <w:t>2020</w:t>
      </w:r>
      <w:r w:rsidRPr="001D2091">
        <w:rPr>
          <w:rFonts w:ascii="宋体" w:hAnsi="宋体" w:cs="宋体" w:hint="eastAsia"/>
          <w:sz w:val="28"/>
          <w:szCs w:val="28"/>
        </w:rPr>
        <w:t>年5月两会《政府工作报告》提出“两新一重”，推动基建和新基建</w:t>
      </w:r>
    </w:p>
    <w:p w14:paraId="2F5EAEB5" w14:textId="4BCCF59F" w:rsidR="00400E89" w:rsidRPr="001D2091" w:rsidRDefault="00C40618" w:rsidP="001D2091">
      <w:pPr>
        <w:spacing w:line="360" w:lineRule="auto"/>
        <w:rPr>
          <w:rFonts w:ascii="宋体" w:hAnsi="宋体" w:cs="宋体"/>
          <w:sz w:val="28"/>
          <w:szCs w:val="28"/>
        </w:rPr>
      </w:pPr>
      <w:r w:rsidRPr="001D2091">
        <w:rPr>
          <w:rFonts w:ascii="宋体" w:hAnsi="宋体" w:cs="宋体" w:hint="eastAsia"/>
          <w:sz w:val="28"/>
          <w:szCs w:val="28"/>
        </w:rPr>
        <w:t>——2</w:t>
      </w:r>
      <w:r w:rsidRPr="001D2091">
        <w:rPr>
          <w:rFonts w:ascii="宋体" w:hAnsi="宋体" w:cs="宋体"/>
          <w:sz w:val="28"/>
          <w:szCs w:val="28"/>
        </w:rPr>
        <w:t>020.7.30</w:t>
      </w:r>
      <w:r w:rsidRPr="001D2091">
        <w:rPr>
          <w:rFonts w:ascii="宋体" w:hAnsi="宋体" w:cs="宋体" w:hint="eastAsia"/>
          <w:sz w:val="28"/>
          <w:szCs w:val="28"/>
        </w:rPr>
        <w:t>中央政治局会议对基建和房地产的最新政策精神</w:t>
      </w:r>
    </w:p>
    <w:p w14:paraId="593C5CE2" w14:textId="118D698F" w:rsidR="00B91C66" w:rsidRPr="00B91C66" w:rsidRDefault="00B91C66" w:rsidP="00B91C66">
      <w:pPr>
        <w:spacing w:line="360" w:lineRule="auto"/>
        <w:rPr>
          <w:rFonts w:ascii="宋体" w:hAnsi="宋体" w:cs="宋体"/>
          <w:sz w:val="28"/>
          <w:szCs w:val="28"/>
        </w:rPr>
      </w:pPr>
      <w:r w:rsidRPr="00B91C66">
        <w:rPr>
          <w:rFonts w:ascii="宋体" w:hAnsi="宋体" w:cs="宋体"/>
          <w:sz w:val="28"/>
          <w:szCs w:val="28"/>
        </w:rPr>
        <w:t>14</w:t>
      </w:r>
      <w:r w:rsidRPr="00B91C66">
        <w:rPr>
          <w:rFonts w:ascii="宋体" w:hAnsi="宋体" w:cs="宋体" w:hint="eastAsia"/>
          <w:sz w:val="28"/>
          <w:szCs w:val="28"/>
        </w:rPr>
        <w:t>、在经济“双循环”中，基建必将扮演重要角色</w:t>
      </w:r>
    </w:p>
    <w:p w14:paraId="58724865" w14:textId="0503ACFD" w:rsidR="00C40618" w:rsidRDefault="00C40618" w:rsidP="001D2091">
      <w:pPr>
        <w:spacing w:line="360" w:lineRule="auto"/>
        <w:rPr>
          <w:rFonts w:ascii="宋体" w:hAnsi="宋体" w:cs="宋体"/>
          <w:sz w:val="28"/>
          <w:szCs w:val="28"/>
        </w:rPr>
      </w:pPr>
    </w:p>
    <w:p w14:paraId="7910120A" w14:textId="7891094F" w:rsidR="002A5469" w:rsidRDefault="002A5469" w:rsidP="001D2091">
      <w:pPr>
        <w:spacing w:line="360" w:lineRule="auto"/>
        <w:rPr>
          <w:rFonts w:ascii="宋体" w:hAnsi="宋体" w:cs="宋体"/>
          <w:sz w:val="28"/>
          <w:szCs w:val="28"/>
        </w:rPr>
      </w:pPr>
    </w:p>
    <w:p w14:paraId="6F1F0951" w14:textId="77777777" w:rsidR="002A5469" w:rsidRPr="00B91C66" w:rsidRDefault="002A5469" w:rsidP="001D2091">
      <w:pPr>
        <w:spacing w:line="360" w:lineRule="auto"/>
        <w:rPr>
          <w:rFonts w:ascii="宋体" w:hAnsi="宋体" w:cs="宋体" w:hint="eastAsia"/>
          <w:sz w:val="28"/>
          <w:szCs w:val="28"/>
        </w:rPr>
      </w:pPr>
    </w:p>
    <w:p w14:paraId="24622ADF" w14:textId="77777777" w:rsidR="00A016FD" w:rsidRPr="006E5B72" w:rsidRDefault="00A016FD" w:rsidP="00A016FD">
      <w:pPr>
        <w:pStyle w:val="a5"/>
        <w:spacing w:before="0" w:beforeAutospacing="0" w:after="0" w:afterAutospacing="0" w:line="480" w:lineRule="auto"/>
        <w:rPr>
          <w:b/>
          <w:bCs/>
          <w:color w:val="0000FF"/>
          <w:sz w:val="28"/>
          <w:szCs w:val="28"/>
        </w:rPr>
      </w:pPr>
      <w:r w:rsidRPr="006E5B72">
        <w:rPr>
          <w:rFonts w:hint="eastAsia"/>
          <w:b/>
          <w:bCs/>
          <w:color w:val="0000FF"/>
          <w:sz w:val="28"/>
          <w:szCs w:val="28"/>
        </w:rPr>
        <w:lastRenderedPageBreak/>
        <w:t>四、新形势：当前我国宏观经济形势</w:t>
      </w:r>
      <w:r>
        <w:rPr>
          <w:rFonts w:hint="eastAsia"/>
          <w:b/>
          <w:bCs/>
          <w:color w:val="0000FF"/>
          <w:sz w:val="28"/>
          <w:szCs w:val="28"/>
        </w:rPr>
        <w:t>与</w:t>
      </w:r>
      <w:r w:rsidRPr="00B93B6C">
        <w:rPr>
          <w:rFonts w:hint="eastAsia"/>
          <w:b/>
          <w:bCs/>
          <w:color w:val="0000FF"/>
          <w:sz w:val="28"/>
          <w:szCs w:val="28"/>
        </w:rPr>
        <w:t>2020年下半年宏观经济前景预判</w:t>
      </w:r>
    </w:p>
    <w:p w14:paraId="1AA91123" w14:textId="44103FEE" w:rsidR="009D2ED9" w:rsidRDefault="009D2ED9" w:rsidP="009D2ED9">
      <w:pPr>
        <w:spacing w:line="360" w:lineRule="auto"/>
        <w:rPr>
          <w:rFonts w:ascii="宋体" w:hAnsi="宋体" w:cs="宋体"/>
          <w:color w:val="0000FF"/>
          <w:sz w:val="28"/>
          <w:szCs w:val="28"/>
        </w:rPr>
      </w:pPr>
      <w:r>
        <w:rPr>
          <w:rFonts w:ascii="宋体" w:hAnsi="宋体" w:cs="宋体" w:hint="eastAsia"/>
          <w:color w:val="0000FF"/>
          <w:sz w:val="28"/>
          <w:szCs w:val="28"/>
        </w:rPr>
        <w:t>（一）当前宏观经济形势</w:t>
      </w:r>
    </w:p>
    <w:p w14:paraId="67D5F898"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1、客观判断经济发展趋势</w:t>
      </w:r>
    </w:p>
    <w:p w14:paraId="16AED861"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2、如何判断经济态势</w:t>
      </w:r>
    </w:p>
    <w:p w14:paraId="4CAFD010"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——古典四大文学名著中的管理智慧</w:t>
      </w:r>
    </w:p>
    <w:p w14:paraId="0FCDD2F4"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3、克强指数看经济冷暖</w:t>
      </w:r>
    </w:p>
    <w:p w14:paraId="662285A6"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4、PMI解读</w:t>
      </w:r>
    </w:p>
    <w:p w14:paraId="556E152F"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5、到底是通货膨胀还是通货紧缩：从PPI、CPI看通胀/通缩隐忧</w:t>
      </w:r>
    </w:p>
    <w:p w14:paraId="69EC0B45" w14:textId="37CDD9A5" w:rsidR="00671819" w:rsidRDefault="00BD341A" w:rsidP="00671819">
      <w:pPr>
        <w:spacing w:line="360" w:lineRule="auto"/>
        <w:rPr>
          <w:rFonts w:ascii="宋体" w:hAnsi="宋体" w:cs="宋体"/>
          <w:sz w:val="28"/>
          <w:szCs w:val="28"/>
        </w:rPr>
      </w:pPr>
      <w:r>
        <w:rPr>
          <w:rFonts w:ascii="宋体" w:hAnsi="宋体" w:cs="宋体"/>
          <w:sz w:val="28"/>
          <w:szCs w:val="28"/>
        </w:rPr>
        <w:t>6</w:t>
      </w:r>
      <w:r w:rsidR="00671819">
        <w:rPr>
          <w:rFonts w:ascii="宋体" w:hAnsi="宋体" w:cs="宋体" w:hint="eastAsia"/>
          <w:sz w:val="28"/>
          <w:szCs w:val="28"/>
        </w:rPr>
        <w:t>、当前宏观经济</w:t>
      </w:r>
      <w:r w:rsidR="009D2ED9">
        <w:rPr>
          <w:rFonts w:ascii="宋体" w:hAnsi="宋体" w:cs="宋体" w:hint="eastAsia"/>
          <w:sz w:val="28"/>
          <w:szCs w:val="28"/>
        </w:rPr>
        <w:t>简要</w:t>
      </w:r>
      <w:r w:rsidR="00671819">
        <w:rPr>
          <w:rFonts w:ascii="宋体" w:hAnsi="宋体" w:cs="宋体" w:hint="eastAsia"/>
          <w:sz w:val="28"/>
          <w:szCs w:val="28"/>
        </w:rPr>
        <w:t>解读：GDP、就业、消费、投资、外贸、基建、房地产、资本市场等</w:t>
      </w:r>
    </w:p>
    <w:p w14:paraId="1F795692" w14:textId="77777777" w:rsidR="00671819" w:rsidRDefault="00671819" w:rsidP="00671819">
      <w:pPr>
        <w:spacing w:line="360" w:lineRule="auto"/>
        <w:rPr>
          <w:rFonts w:ascii="宋体" w:hAnsi="宋体" w:cs="宋体"/>
          <w:color w:val="0000FF"/>
          <w:sz w:val="28"/>
          <w:szCs w:val="28"/>
        </w:rPr>
      </w:pPr>
      <w:r>
        <w:rPr>
          <w:rFonts w:ascii="宋体" w:hAnsi="宋体" w:cs="宋体" w:hint="eastAsia"/>
          <w:color w:val="0000FF"/>
          <w:sz w:val="28"/>
          <w:szCs w:val="28"/>
        </w:rPr>
        <w:t>（二）2020年下半年宏观经济前景预判</w:t>
      </w:r>
    </w:p>
    <w:p w14:paraId="0CFAE639" w14:textId="77777777" w:rsidR="00671819" w:rsidRDefault="00671819" w:rsidP="00671819">
      <w:pPr>
        <w:spacing w:line="360" w:lineRule="auto"/>
        <w:rPr>
          <w:rFonts w:ascii="宋体" w:hAnsi="宋体" w:cs="宋体"/>
          <w:b/>
          <w:bCs/>
          <w:color w:val="0000FF"/>
          <w:sz w:val="28"/>
          <w:szCs w:val="28"/>
        </w:rPr>
      </w:pPr>
      <w:r>
        <w:rPr>
          <w:rFonts w:ascii="宋体" w:hAnsi="宋体" w:cs="宋体" w:hint="eastAsia"/>
          <w:sz w:val="28"/>
          <w:szCs w:val="28"/>
        </w:rPr>
        <w:t>1、充分考虑疫情对2020宏观经济的冲击，影响是全方位的</w:t>
      </w:r>
    </w:p>
    <w:p w14:paraId="105EE19E"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2、预测不易：经济形势变化快，政策变化快，外部环境多变</w:t>
      </w:r>
    </w:p>
    <w:p w14:paraId="230213C3"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3、中央经济工作会议/中央金融工作会议精神解读</w:t>
      </w:r>
    </w:p>
    <w:p w14:paraId="21BCDD82" w14:textId="77777777" w:rsidR="00671819" w:rsidRPr="00CF7E7B" w:rsidRDefault="00671819" w:rsidP="00671819">
      <w:pPr>
        <w:spacing w:line="360" w:lineRule="auto"/>
        <w:rPr>
          <w:rFonts w:ascii="宋体" w:hAnsi="宋体" w:cs="宋体"/>
          <w:sz w:val="28"/>
          <w:szCs w:val="28"/>
        </w:rPr>
      </w:pPr>
      <w:r>
        <w:rPr>
          <w:rFonts w:ascii="宋体" w:hAnsi="宋体" w:cs="宋体" w:hint="eastAsia"/>
          <w:sz w:val="28"/>
          <w:szCs w:val="28"/>
        </w:rPr>
        <w:t>4、谨防金融风险</w:t>
      </w:r>
      <w:r w:rsidRPr="00CF7E7B">
        <w:rPr>
          <w:rFonts w:ascii="宋体" w:hAnsi="宋体" w:cs="宋体" w:hint="eastAsia"/>
          <w:sz w:val="28"/>
          <w:szCs w:val="28"/>
        </w:rPr>
        <w:t>：去杠杆-稳杠杠-加杠杆</w:t>
      </w:r>
    </w:p>
    <w:p w14:paraId="658A8A82" w14:textId="77777777" w:rsidR="00671819" w:rsidRDefault="00671819" w:rsidP="00671819">
      <w:pPr>
        <w:spacing w:line="360" w:lineRule="auto"/>
        <w:rPr>
          <w:rFonts w:ascii="宋体" w:hAnsi="宋体" w:cs="宋体"/>
          <w:sz w:val="28"/>
          <w:szCs w:val="28"/>
        </w:rPr>
      </w:pPr>
      <w:r>
        <w:rPr>
          <w:rFonts w:ascii="宋体" w:hAnsi="宋体" w:cs="宋体" w:hint="eastAsia"/>
          <w:sz w:val="28"/>
          <w:szCs w:val="28"/>
        </w:rPr>
        <w:t>5、2020年增长率、消费、投资、进出口、就业、赤字、债务等总体判断</w:t>
      </w:r>
    </w:p>
    <w:p w14:paraId="0EF0859B" w14:textId="77777777" w:rsidR="00671819" w:rsidRPr="00314977" w:rsidRDefault="00671819" w:rsidP="00671819">
      <w:pPr>
        <w:spacing w:line="360" w:lineRule="auto"/>
        <w:rPr>
          <w:rFonts w:ascii="宋体" w:hAnsi="宋体" w:cs="宋体"/>
          <w:sz w:val="28"/>
          <w:szCs w:val="28"/>
        </w:rPr>
      </w:pPr>
      <w:r w:rsidRPr="00314977">
        <w:rPr>
          <w:rFonts w:ascii="宋体" w:hAnsi="宋体" w:cs="宋体" w:hint="eastAsia"/>
          <w:sz w:val="28"/>
          <w:szCs w:val="28"/>
        </w:rPr>
        <w:t>6、留得青山，赢得未来：2020《政府工作报告》主要精神、政策解读</w:t>
      </w:r>
    </w:p>
    <w:p w14:paraId="3974150A" w14:textId="64CBE299" w:rsidR="00CB0E10" w:rsidRPr="00671819" w:rsidRDefault="00671819" w:rsidP="00671819">
      <w:pPr>
        <w:spacing w:line="360" w:lineRule="auto"/>
        <w:rPr>
          <w:rFonts w:ascii="宋体" w:hAnsi="宋体" w:cs="宋体"/>
          <w:sz w:val="28"/>
          <w:szCs w:val="28"/>
        </w:rPr>
      </w:pPr>
      <w:r w:rsidRPr="00671819">
        <w:rPr>
          <w:rFonts w:ascii="宋体" w:hAnsi="宋体" w:cs="宋体"/>
          <w:sz w:val="28"/>
          <w:szCs w:val="28"/>
        </w:rPr>
        <w:t>7</w:t>
      </w:r>
      <w:r w:rsidR="0051603B" w:rsidRPr="00671819">
        <w:rPr>
          <w:rFonts w:ascii="宋体" w:hAnsi="宋体" w:cs="宋体" w:hint="eastAsia"/>
          <w:sz w:val="28"/>
          <w:szCs w:val="28"/>
        </w:rPr>
        <w:t>、</w:t>
      </w:r>
      <w:r w:rsidRPr="00671819">
        <w:rPr>
          <w:rFonts w:ascii="宋体" w:hAnsi="宋体" w:cs="宋体" w:hint="eastAsia"/>
          <w:sz w:val="28"/>
          <w:szCs w:val="28"/>
        </w:rPr>
        <w:t>2</w:t>
      </w:r>
      <w:r w:rsidRPr="00671819">
        <w:rPr>
          <w:rFonts w:ascii="宋体" w:hAnsi="宋体" w:cs="宋体"/>
          <w:sz w:val="28"/>
          <w:szCs w:val="28"/>
        </w:rPr>
        <w:t>020.7.30</w:t>
      </w:r>
      <w:r w:rsidR="0051603B" w:rsidRPr="00671819">
        <w:rPr>
          <w:rFonts w:ascii="宋体" w:hAnsi="宋体" w:cs="宋体" w:hint="eastAsia"/>
          <w:sz w:val="28"/>
          <w:szCs w:val="28"/>
        </w:rPr>
        <w:t>中共中央政治局会议对经济形势的判断</w:t>
      </w:r>
      <w:r w:rsidRPr="00671819">
        <w:rPr>
          <w:rFonts w:ascii="宋体" w:hAnsi="宋体" w:cs="宋体" w:hint="eastAsia"/>
          <w:sz w:val="28"/>
          <w:szCs w:val="28"/>
        </w:rPr>
        <w:t>和主要精神解读</w:t>
      </w:r>
    </w:p>
    <w:p w14:paraId="2ED87D72" w14:textId="15892FC4" w:rsidR="007C0756" w:rsidRDefault="007C0756" w:rsidP="007C0756">
      <w:pPr>
        <w:spacing w:line="360" w:lineRule="auto"/>
        <w:rPr>
          <w:rFonts w:ascii="宋体" w:hAnsi="宋体" w:cs="宋体"/>
          <w:sz w:val="28"/>
          <w:szCs w:val="28"/>
        </w:rPr>
      </w:pPr>
      <w:r>
        <w:rPr>
          <w:rFonts w:ascii="宋体" w:hAnsi="宋体" w:cs="宋体"/>
          <w:sz w:val="28"/>
          <w:szCs w:val="28"/>
        </w:rPr>
        <w:lastRenderedPageBreak/>
        <w:t>8</w:t>
      </w:r>
      <w:r w:rsidRPr="007C0756">
        <w:rPr>
          <w:rFonts w:ascii="宋体" w:hAnsi="宋体" w:cs="宋体" w:hint="eastAsia"/>
          <w:sz w:val="28"/>
          <w:szCs w:val="28"/>
        </w:rPr>
        <w:t>、经济“双循环”解读</w:t>
      </w:r>
    </w:p>
    <w:p w14:paraId="0589A4B9" w14:textId="6ABF5E70" w:rsidR="00CB0E10" w:rsidRDefault="00FA2627" w:rsidP="006E5B72">
      <w:pPr>
        <w:spacing w:line="360" w:lineRule="auto"/>
        <w:rPr>
          <w:rFonts w:ascii="宋体" w:hAnsi="宋体" w:cs="宋体"/>
          <w:sz w:val="28"/>
          <w:szCs w:val="28"/>
        </w:rPr>
      </w:pPr>
      <w:r w:rsidRPr="00FA2627">
        <w:rPr>
          <w:rFonts w:ascii="宋体" w:hAnsi="宋体" w:cs="宋体" w:hint="eastAsia"/>
          <w:sz w:val="28"/>
          <w:szCs w:val="28"/>
        </w:rPr>
        <w:t>——</w:t>
      </w:r>
      <w:r w:rsidRPr="00FA2627">
        <w:rPr>
          <w:rFonts w:ascii="宋体" w:hAnsi="宋体" w:cs="宋体" w:hint="eastAsia"/>
          <w:sz w:val="28"/>
          <w:szCs w:val="28"/>
        </w:rPr>
        <w:t>明确“加快形成以国内大循环为主体、国内国际双循环相互促进的新发展格局”</w:t>
      </w:r>
    </w:p>
    <w:p w14:paraId="4A96E4C6" w14:textId="77777777" w:rsidR="00FA2627" w:rsidRPr="007C0756" w:rsidRDefault="00FA2627" w:rsidP="006E5B72">
      <w:pPr>
        <w:spacing w:line="360" w:lineRule="auto"/>
        <w:rPr>
          <w:rFonts w:ascii="宋体" w:hAnsi="宋体" w:cs="宋体" w:hint="eastAsia"/>
          <w:sz w:val="28"/>
          <w:szCs w:val="28"/>
        </w:rPr>
      </w:pPr>
    </w:p>
    <w:p w14:paraId="4C998485" w14:textId="77777777" w:rsidR="00CB0E10" w:rsidRPr="006E5B72" w:rsidRDefault="0051603B" w:rsidP="006E5B72">
      <w:pPr>
        <w:pStyle w:val="a5"/>
        <w:spacing w:before="0" w:beforeAutospacing="0" w:after="0" w:afterAutospacing="0" w:line="480" w:lineRule="auto"/>
        <w:rPr>
          <w:b/>
          <w:bCs/>
          <w:color w:val="0000FF"/>
          <w:sz w:val="28"/>
          <w:szCs w:val="28"/>
        </w:rPr>
      </w:pPr>
      <w:r w:rsidRPr="006E5B72">
        <w:rPr>
          <w:rFonts w:hint="eastAsia"/>
          <w:b/>
          <w:bCs/>
          <w:color w:val="0000FF"/>
          <w:sz w:val="28"/>
          <w:szCs w:val="28"/>
        </w:rPr>
        <w:t>五、新风险：金融新周期与金融风险将影响建筑行业和房地产市场健康发展</w:t>
      </w:r>
    </w:p>
    <w:p w14:paraId="329C89D1"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1、谨防“明斯基时刻”加速到来</w:t>
      </w:r>
    </w:p>
    <w:p w14:paraId="3A5FE317"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——什么是明斯基时刻</w:t>
      </w:r>
    </w:p>
    <w:p w14:paraId="0B97C87B"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——到底有没有金融危机？金融危机会不会来？</w:t>
      </w:r>
    </w:p>
    <w:p w14:paraId="58F2CDAE"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——金融出清：长安十二时辰</w:t>
      </w:r>
    </w:p>
    <w:p w14:paraId="75C9727C"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 xml:space="preserve">2、全球债务飙升 </w:t>
      </w:r>
    </w:p>
    <w:p w14:paraId="4C39FCED"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3、美</w:t>
      </w:r>
      <w:proofErr w:type="gramStart"/>
      <w:r w:rsidRPr="00693B6F">
        <w:rPr>
          <w:rFonts w:ascii="宋体" w:hAnsi="宋体" w:cs="宋体" w:hint="eastAsia"/>
          <w:sz w:val="28"/>
          <w:szCs w:val="28"/>
        </w:rPr>
        <w:t>联储扩表与</w:t>
      </w:r>
      <w:proofErr w:type="gramEnd"/>
      <w:r w:rsidRPr="00693B6F">
        <w:rPr>
          <w:rFonts w:ascii="宋体" w:hAnsi="宋体" w:cs="宋体" w:hint="eastAsia"/>
          <w:sz w:val="28"/>
          <w:szCs w:val="28"/>
        </w:rPr>
        <w:t>中国的应对</w:t>
      </w:r>
    </w:p>
    <w:p w14:paraId="67A8EFEE"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4、牢牢守住不发生系统性风险底线</w:t>
      </w:r>
    </w:p>
    <w:p w14:paraId="57096383"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 xml:space="preserve">5、警惕区域性金融风险蔓延 </w:t>
      </w:r>
    </w:p>
    <w:p w14:paraId="1E3B8191"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 xml:space="preserve">6、地方政府债务风险 </w:t>
      </w:r>
    </w:p>
    <w:p w14:paraId="6BE65D82"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7、互联网金融的冲击，P2P暴雷</w:t>
      </w:r>
    </w:p>
    <w:p w14:paraId="08BBBE94" w14:textId="5F7CAC27" w:rsidR="00135ED3" w:rsidRPr="001D2091" w:rsidRDefault="00135ED3" w:rsidP="001D2091">
      <w:pPr>
        <w:spacing w:line="360" w:lineRule="auto"/>
        <w:rPr>
          <w:rFonts w:ascii="宋体" w:hAnsi="宋体" w:cs="宋体"/>
          <w:sz w:val="28"/>
          <w:szCs w:val="28"/>
        </w:rPr>
      </w:pPr>
      <w:r w:rsidRPr="001D2091">
        <w:rPr>
          <w:rFonts w:ascii="宋体" w:hAnsi="宋体" w:cs="宋体"/>
          <w:sz w:val="28"/>
          <w:szCs w:val="28"/>
        </w:rPr>
        <w:t>8</w:t>
      </w:r>
      <w:r w:rsidRPr="001D2091">
        <w:rPr>
          <w:rFonts w:ascii="宋体" w:hAnsi="宋体" w:cs="宋体" w:hint="eastAsia"/>
          <w:sz w:val="28"/>
          <w:szCs w:val="28"/>
        </w:rPr>
        <w:t>、企业债务风险</w:t>
      </w:r>
    </w:p>
    <w:p w14:paraId="258ADEED" w14:textId="77777777" w:rsidR="00135ED3" w:rsidRPr="001D2091" w:rsidRDefault="00135ED3" w:rsidP="001D2091">
      <w:pPr>
        <w:spacing w:line="360" w:lineRule="auto"/>
        <w:rPr>
          <w:rFonts w:ascii="宋体" w:hAnsi="宋体" w:cs="宋体"/>
          <w:sz w:val="28"/>
          <w:szCs w:val="28"/>
        </w:rPr>
      </w:pPr>
      <w:r w:rsidRPr="001D2091">
        <w:rPr>
          <w:rFonts w:ascii="宋体" w:hAnsi="宋体" w:cs="宋体" w:hint="eastAsia"/>
          <w:sz w:val="28"/>
          <w:szCs w:val="28"/>
        </w:rPr>
        <w:t>——案例：辽宁、山东企业债务危机</w:t>
      </w:r>
    </w:p>
    <w:p w14:paraId="5B96F58D" w14:textId="77777777" w:rsidR="00135ED3" w:rsidRPr="001D2091" w:rsidRDefault="00135ED3" w:rsidP="001D2091">
      <w:pPr>
        <w:spacing w:line="360" w:lineRule="auto"/>
        <w:rPr>
          <w:rFonts w:ascii="宋体" w:hAnsi="宋体" w:cs="宋体"/>
          <w:sz w:val="28"/>
          <w:szCs w:val="28"/>
        </w:rPr>
      </w:pPr>
      <w:r w:rsidRPr="001D2091">
        <w:rPr>
          <w:rFonts w:ascii="宋体" w:hAnsi="宋体" w:cs="宋体" w:hint="eastAsia"/>
          <w:sz w:val="28"/>
          <w:szCs w:val="28"/>
        </w:rPr>
        <w:t>——案例：浙江慈溪建行不良率飙升的教训</w:t>
      </w:r>
    </w:p>
    <w:p w14:paraId="4956F8B1" w14:textId="77777777" w:rsidR="00135ED3" w:rsidRPr="001D2091" w:rsidRDefault="00135ED3" w:rsidP="001D2091">
      <w:pPr>
        <w:spacing w:line="360" w:lineRule="auto"/>
        <w:rPr>
          <w:rFonts w:ascii="宋体" w:hAnsi="宋体" w:cs="宋体"/>
          <w:sz w:val="28"/>
          <w:szCs w:val="28"/>
        </w:rPr>
      </w:pPr>
      <w:r w:rsidRPr="001D2091">
        <w:rPr>
          <w:rFonts w:ascii="宋体" w:hAnsi="宋体" w:cs="宋体" w:hint="eastAsia"/>
          <w:sz w:val="28"/>
          <w:szCs w:val="28"/>
        </w:rPr>
        <w:t>——案例：</w:t>
      </w:r>
      <w:r w:rsidRPr="001D2091">
        <w:rPr>
          <w:rFonts w:ascii="宋体" w:hAnsi="宋体" w:cs="宋体"/>
          <w:sz w:val="28"/>
          <w:szCs w:val="28"/>
        </w:rPr>
        <w:t>无锡银行</w:t>
      </w:r>
      <w:r w:rsidRPr="001D2091">
        <w:rPr>
          <w:rFonts w:ascii="宋体" w:hAnsi="宋体" w:cs="宋体" w:hint="eastAsia"/>
          <w:sz w:val="28"/>
          <w:szCs w:val="28"/>
        </w:rPr>
        <w:t>：</w:t>
      </w:r>
      <w:r w:rsidRPr="001D2091">
        <w:rPr>
          <w:rFonts w:ascii="宋体" w:hAnsi="宋体" w:cs="宋体"/>
          <w:sz w:val="28"/>
          <w:szCs w:val="28"/>
        </w:rPr>
        <w:t>农商行盲目上市扩张的失败样本</w:t>
      </w:r>
    </w:p>
    <w:p w14:paraId="4993CCFC" w14:textId="13C8DEDC" w:rsidR="00135ED3" w:rsidRPr="001D2091" w:rsidRDefault="00135ED3" w:rsidP="001D2091">
      <w:pPr>
        <w:spacing w:line="360" w:lineRule="auto"/>
        <w:rPr>
          <w:rFonts w:ascii="宋体" w:hAnsi="宋体" w:cs="宋体"/>
          <w:sz w:val="28"/>
          <w:szCs w:val="28"/>
        </w:rPr>
      </w:pPr>
      <w:r w:rsidRPr="001D2091">
        <w:rPr>
          <w:rFonts w:ascii="宋体" w:hAnsi="宋体" w:cs="宋体" w:hint="eastAsia"/>
          <w:sz w:val="28"/>
          <w:szCs w:val="28"/>
        </w:rPr>
        <w:t>9、实体企业违约加剧，部分中小银行面临破产清算威胁</w:t>
      </w:r>
    </w:p>
    <w:p w14:paraId="462BC1C7"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——民营企业的机会和风险</w:t>
      </w:r>
    </w:p>
    <w:p w14:paraId="17B5CE28"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lastRenderedPageBreak/>
        <w:t>——商业银行如何支持民营企业：分类指导，分区施策</w:t>
      </w:r>
    </w:p>
    <w:p w14:paraId="34B2865C"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——包商被接管，下一个是谁？</w:t>
      </w:r>
    </w:p>
    <w:p w14:paraId="3FD9493E"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——在打破金融机构和同业业务的刚性兑付后，过去一些激进的经营模式逐步暴露</w:t>
      </w:r>
    </w:p>
    <w:p w14:paraId="0DDBB6DA" w14:textId="77777777" w:rsidR="00135ED3" w:rsidRPr="00693B6F" w:rsidRDefault="00135ED3" w:rsidP="00135ED3">
      <w:pPr>
        <w:spacing w:line="360" w:lineRule="auto"/>
        <w:rPr>
          <w:rFonts w:ascii="宋体" w:hAnsi="宋体" w:cs="宋体"/>
          <w:sz w:val="28"/>
          <w:szCs w:val="28"/>
        </w:rPr>
      </w:pPr>
      <w:r w:rsidRPr="00693B6F">
        <w:rPr>
          <w:rFonts w:ascii="宋体" w:hAnsi="宋体" w:cs="宋体" w:hint="eastAsia"/>
          <w:sz w:val="28"/>
          <w:szCs w:val="28"/>
        </w:rPr>
        <w:t>——工行、信达、长城宣布受让锦州银行股份，均称是财务性投资</w:t>
      </w:r>
    </w:p>
    <w:p w14:paraId="41028F2E" w14:textId="77777777" w:rsidR="00135ED3" w:rsidRDefault="00135ED3" w:rsidP="00135ED3">
      <w:pPr>
        <w:spacing w:line="360" w:lineRule="auto"/>
        <w:rPr>
          <w:rFonts w:ascii="宋体" w:hAnsi="宋体" w:cs="宋体"/>
          <w:sz w:val="28"/>
          <w:szCs w:val="28"/>
        </w:rPr>
      </w:pPr>
      <w:r w:rsidRPr="00693B6F">
        <w:rPr>
          <w:rFonts w:ascii="宋体" w:hAnsi="宋体" w:cs="宋体" w:hint="eastAsia"/>
          <w:sz w:val="28"/>
          <w:szCs w:val="28"/>
        </w:rPr>
        <w:t>——</w:t>
      </w:r>
      <w:r w:rsidRPr="00693B6F">
        <w:rPr>
          <w:rFonts w:ascii="宋体" w:hAnsi="宋体" w:cs="宋体"/>
          <w:sz w:val="28"/>
          <w:szCs w:val="28"/>
        </w:rPr>
        <w:t>中央汇金公司作为战略投资者入股恒丰银行</w:t>
      </w:r>
    </w:p>
    <w:p w14:paraId="1A3BA437" w14:textId="77777777" w:rsidR="00135ED3" w:rsidRPr="00693B6F" w:rsidRDefault="00135ED3" w:rsidP="00135ED3">
      <w:pPr>
        <w:spacing w:line="360" w:lineRule="auto"/>
        <w:rPr>
          <w:rFonts w:ascii="宋体" w:hAnsi="宋体" w:cs="宋体"/>
          <w:sz w:val="28"/>
          <w:szCs w:val="28"/>
        </w:rPr>
      </w:pPr>
      <w:r>
        <w:rPr>
          <w:rFonts w:ascii="宋体" w:hAnsi="宋体" w:cs="宋体" w:hint="eastAsia"/>
          <w:sz w:val="28"/>
          <w:szCs w:val="28"/>
        </w:rPr>
        <w:t>——部分农商行前景堪忧</w:t>
      </w:r>
    </w:p>
    <w:p w14:paraId="330A8EF8" w14:textId="6E2EE662" w:rsidR="00CB0E10" w:rsidRPr="00135ED3" w:rsidRDefault="00135ED3" w:rsidP="00135ED3">
      <w:pPr>
        <w:spacing w:line="360" w:lineRule="auto"/>
        <w:rPr>
          <w:rFonts w:ascii="宋体" w:hAnsi="宋体" w:cs="宋体"/>
          <w:sz w:val="28"/>
          <w:szCs w:val="28"/>
        </w:rPr>
      </w:pPr>
      <w:r w:rsidRPr="00135ED3">
        <w:rPr>
          <w:rFonts w:ascii="宋体" w:hAnsi="宋体" w:cs="宋体"/>
          <w:sz w:val="28"/>
          <w:szCs w:val="28"/>
        </w:rPr>
        <w:t>10</w:t>
      </w:r>
      <w:r w:rsidR="0051603B" w:rsidRPr="00135ED3">
        <w:rPr>
          <w:rFonts w:ascii="宋体" w:hAnsi="宋体" w:cs="宋体" w:hint="eastAsia"/>
          <w:sz w:val="28"/>
          <w:szCs w:val="28"/>
        </w:rPr>
        <w:t>、资本管制：诡谲的人民币汇率</w:t>
      </w:r>
    </w:p>
    <w:p w14:paraId="371B8627" w14:textId="38676837" w:rsidR="00CB0E10" w:rsidRPr="00135ED3" w:rsidRDefault="00135ED3" w:rsidP="00135ED3">
      <w:pPr>
        <w:spacing w:line="360" w:lineRule="auto"/>
        <w:rPr>
          <w:rFonts w:ascii="宋体" w:hAnsi="宋体" w:cs="宋体"/>
          <w:sz w:val="28"/>
          <w:szCs w:val="28"/>
        </w:rPr>
      </w:pPr>
      <w:r w:rsidRPr="00135ED3">
        <w:rPr>
          <w:rFonts w:ascii="宋体" w:hAnsi="宋体" w:cs="宋体"/>
          <w:sz w:val="28"/>
          <w:szCs w:val="28"/>
        </w:rPr>
        <w:t>11</w:t>
      </w:r>
      <w:r w:rsidR="0051603B" w:rsidRPr="00135ED3">
        <w:rPr>
          <w:rFonts w:ascii="宋体" w:hAnsi="宋体" w:cs="宋体" w:hint="eastAsia"/>
          <w:sz w:val="28"/>
          <w:szCs w:val="28"/>
        </w:rPr>
        <w:t>、生病的股市：个人理性与集体非理性</w:t>
      </w:r>
    </w:p>
    <w:p w14:paraId="35F659A4" w14:textId="4A722165" w:rsidR="00CB0E10" w:rsidRPr="00135ED3" w:rsidRDefault="0051603B" w:rsidP="00135ED3">
      <w:pPr>
        <w:spacing w:line="360" w:lineRule="auto"/>
        <w:rPr>
          <w:rFonts w:ascii="宋体" w:hAnsi="宋体" w:cs="宋体"/>
          <w:sz w:val="28"/>
          <w:szCs w:val="28"/>
        </w:rPr>
      </w:pPr>
      <w:r w:rsidRPr="00135ED3">
        <w:rPr>
          <w:rFonts w:ascii="宋体" w:hAnsi="宋体" w:cs="宋体" w:hint="eastAsia"/>
          <w:sz w:val="28"/>
          <w:szCs w:val="28"/>
        </w:rPr>
        <w:t>1</w:t>
      </w:r>
      <w:r w:rsidR="00135ED3" w:rsidRPr="00135ED3">
        <w:rPr>
          <w:rFonts w:ascii="宋体" w:hAnsi="宋体" w:cs="宋体"/>
          <w:sz w:val="28"/>
          <w:szCs w:val="28"/>
        </w:rPr>
        <w:t>2</w:t>
      </w:r>
      <w:r w:rsidRPr="00135ED3">
        <w:rPr>
          <w:rFonts w:ascii="宋体" w:hAnsi="宋体" w:cs="宋体" w:hint="eastAsia"/>
          <w:sz w:val="28"/>
          <w:szCs w:val="28"/>
        </w:rPr>
        <w:t>、投资理财的困惑：钱往何处去？</w:t>
      </w:r>
    </w:p>
    <w:p w14:paraId="46D9A964" w14:textId="70732AA9" w:rsidR="00CB0E10" w:rsidRPr="00135ED3" w:rsidRDefault="0051603B" w:rsidP="00135ED3">
      <w:pPr>
        <w:spacing w:line="360" w:lineRule="auto"/>
        <w:rPr>
          <w:rFonts w:ascii="宋体" w:hAnsi="宋体" w:cs="宋体"/>
          <w:sz w:val="28"/>
          <w:szCs w:val="28"/>
        </w:rPr>
      </w:pPr>
      <w:r w:rsidRPr="00135ED3">
        <w:rPr>
          <w:rFonts w:ascii="宋体" w:hAnsi="宋体" w:cs="宋体" w:hint="eastAsia"/>
          <w:sz w:val="28"/>
          <w:szCs w:val="28"/>
        </w:rPr>
        <w:t>1</w:t>
      </w:r>
      <w:r w:rsidR="00135ED3" w:rsidRPr="00135ED3">
        <w:rPr>
          <w:rFonts w:ascii="宋体" w:hAnsi="宋体" w:cs="宋体"/>
          <w:sz w:val="28"/>
          <w:szCs w:val="28"/>
        </w:rPr>
        <w:t>3</w:t>
      </w:r>
      <w:r w:rsidRPr="00135ED3">
        <w:rPr>
          <w:rFonts w:ascii="宋体" w:hAnsi="宋体" w:cs="宋体" w:hint="eastAsia"/>
          <w:sz w:val="28"/>
          <w:szCs w:val="28"/>
        </w:rPr>
        <w:t>、百姓发现：只有房地产投资最稳妥</w:t>
      </w:r>
    </w:p>
    <w:p w14:paraId="27443FBD" w14:textId="4A08EF31" w:rsidR="00CB0E10" w:rsidRPr="00135ED3" w:rsidRDefault="0051603B" w:rsidP="00135ED3">
      <w:pPr>
        <w:spacing w:line="360" w:lineRule="auto"/>
        <w:rPr>
          <w:rFonts w:ascii="宋体" w:hAnsi="宋体" w:cs="宋体"/>
          <w:sz w:val="28"/>
          <w:szCs w:val="28"/>
        </w:rPr>
      </w:pPr>
      <w:r w:rsidRPr="00135ED3">
        <w:rPr>
          <w:rFonts w:ascii="宋体" w:hAnsi="宋体" w:cs="宋体" w:hint="eastAsia"/>
          <w:sz w:val="28"/>
          <w:szCs w:val="28"/>
        </w:rPr>
        <w:t>1</w:t>
      </w:r>
      <w:r w:rsidR="00135ED3" w:rsidRPr="00135ED3">
        <w:rPr>
          <w:rFonts w:ascii="宋体" w:hAnsi="宋体" w:cs="宋体"/>
          <w:sz w:val="28"/>
          <w:szCs w:val="28"/>
        </w:rPr>
        <w:t>4</w:t>
      </w:r>
      <w:r w:rsidRPr="00135ED3">
        <w:rPr>
          <w:rFonts w:ascii="宋体" w:hAnsi="宋体" w:cs="宋体" w:hint="eastAsia"/>
          <w:sz w:val="28"/>
          <w:szCs w:val="28"/>
        </w:rPr>
        <w:t>、</w:t>
      </w:r>
      <w:r w:rsidR="00B91C66">
        <w:rPr>
          <w:rFonts w:ascii="宋体" w:hAnsi="宋体" w:cs="宋体" w:hint="eastAsia"/>
          <w:sz w:val="28"/>
          <w:szCs w:val="28"/>
        </w:rPr>
        <w:t>积极的财政政策和货币政策下，</w:t>
      </w:r>
      <w:r w:rsidRPr="00135ED3">
        <w:rPr>
          <w:rFonts w:ascii="宋体" w:hAnsi="宋体" w:cs="宋体" w:hint="eastAsia"/>
          <w:sz w:val="28"/>
          <w:szCs w:val="28"/>
        </w:rPr>
        <w:t>建筑企业和房地产企业资金成本</w:t>
      </w:r>
      <w:r w:rsidR="00B91C66">
        <w:rPr>
          <w:rFonts w:ascii="宋体" w:hAnsi="宋体" w:cs="宋体" w:hint="eastAsia"/>
          <w:sz w:val="28"/>
          <w:szCs w:val="28"/>
        </w:rPr>
        <w:t>压力减小</w:t>
      </w:r>
      <w:r w:rsidRPr="00135ED3">
        <w:rPr>
          <w:rFonts w:ascii="宋体" w:hAnsi="宋体" w:cs="宋体" w:hint="eastAsia"/>
          <w:sz w:val="28"/>
          <w:szCs w:val="28"/>
        </w:rPr>
        <w:t>，融资</w:t>
      </w:r>
      <w:r w:rsidR="00B91C66">
        <w:rPr>
          <w:rFonts w:ascii="宋体" w:hAnsi="宋体" w:cs="宋体" w:hint="eastAsia"/>
          <w:sz w:val="28"/>
          <w:szCs w:val="28"/>
        </w:rPr>
        <w:t>不再困难</w:t>
      </w:r>
    </w:p>
    <w:p w14:paraId="004E0A69" w14:textId="77777777" w:rsidR="00CB0E10" w:rsidRDefault="00CB0E10">
      <w:pPr>
        <w:adjustRightInd w:val="0"/>
        <w:snapToGrid w:val="0"/>
        <w:spacing w:line="360" w:lineRule="auto"/>
        <w:ind w:firstLineChars="200" w:firstLine="480"/>
        <w:rPr>
          <w:rFonts w:ascii="宋体" w:hAnsi="宋体"/>
          <w:sz w:val="24"/>
        </w:rPr>
      </w:pPr>
    </w:p>
    <w:p w14:paraId="4CF1FBF7" w14:textId="77777777" w:rsidR="00CB0E10" w:rsidRPr="006E5B72" w:rsidRDefault="0051603B" w:rsidP="006E5B72">
      <w:pPr>
        <w:pStyle w:val="a5"/>
        <w:spacing w:before="0" w:beforeAutospacing="0" w:after="0" w:afterAutospacing="0" w:line="480" w:lineRule="auto"/>
        <w:rPr>
          <w:b/>
          <w:bCs/>
          <w:color w:val="0000FF"/>
          <w:sz w:val="28"/>
          <w:szCs w:val="28"/>
        </w:rPr>
      </w:pPr>
      <w:r w:rsidRPr="006E5B72">
        <w:rPr>
          <w:rFonts w:hint="eastAsia"/>
          <w:b/>
          <w:bCs/>
          <w:color w:val="0000FF"/>
          <w:sz w:val="28"/>
          <w:szCs w:val="28"/>
        </w:rPr>
        <w:t>六、新预测：19大后中国经济走向预示建筑行业和房地产市场平稳发展</w:t>
      </w:r>
    </w:p>
    <w:p w14:paraId="7A5C17CF"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1、ZONGSHUJI：中国经济长期向好的前景是光明的</w:t>
      </w:r>
    </w:p>
    <w:p w14:paraId="3A0A49B3"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2、19大后中国经济走向</w:t>
      </w:r>
    </w:p>
    <w:p w14:paraId="4F2EFD78" w14:textId="27DEC289" w:rsidR="004F265A" w:rsidRPr="001D2091" w:rsidRDefault="004F265A" w:rsidP="004F265A">
      <w:pPr>
        <w:spacing w:line="360" w:lineRule="auto"/>
        <w:rPr>
          <w:rFonts w:ascii="宋体" w:hAnsi="宋体" w:cs="宋体"/>
          <w:sz w:val="28"/>
          <w:szCs w:val="28"/>
        </w:rPr>
      </w:pPr>
      <w:r>
        <w:rPr>
          <w:rFonts w:ascii="宋体" w:hAnsi="宋体" w:cs="宋体"/>
          <w:sz w:val="28"/>
          <w:szCs w:val="28"/>
        </w:rPr>
        <w:t>3</w:t>
      </w:r>
      <w:r w:rsidRPr="001D2091">
        <w:rPr>
          <w:rFonts w:ascii="宋体" w:hAnsi="宋体" w:cs="宋体" w:hint="eastAsia"/>
          <w:sz w:val="28"/>
          <w:szCs w:val="28"/>
        </w:rPr>
        <w:t>、我国</w:t>
      </w:r>
      <w:r>
        <w:rPr>
          <w:rFonts w:ascii="宋体" w:hAnsi="宋体" w:cs="宋体" w:hint="eastAsia"/>
          <w:sz w:val="28"/>
          <w:szCs w:val="28"/>
        </w:rPr>
        <w:t>经济</w:t>
      </w:r>
      <w:r w:rsidRPr="001D2091">
        <w:rPr>
          <w:rFonts w:ascii="宋体" w:hAnsi="宋体" w:cs="宋体" w:hint="eastAsia"/>
          <w:sz w:val="28"/>
          <w:szCs w:val="28"/>
        </w:rPr>
        <w:t>长期向好支撑基建和房地产需求</w:t>
      </w:r>
    </w:p>
    <w:p w14:paraId="37BA2847" w14:textId="667DFE62" w:rsidR="00CB0E10" w:rsidRPr="001D2091" w:rsidRDefault="004F265A" w:rsidP="001D2091">
      <w:pPr>
        <w:spacing w:line="360" w:lineRule="auto"/>
        <w:rPr>
          <w:rFonts w:ascii="宋体" w:hAnsi="宋体" w:cs="宋体"/>
          <w:sz w:val="28"/>
          <w:szCs w:val="28"/>
        </w:rPr>
      </w:pPr>
      <w:r>
        <w:rPr>
          <w:rFonts w:ascii="宋体" w:hAnsi="宋体" w:cs="宋体"/>
          <w:sz w:val="28"/>
          <w:szCs w:val="28"/>
        </w:rPr>
        <w:t>4</w:t>
      </w:r>
      <w:r w:rsidR="0051603B" w:rsidRPr="001D2091">
        <w:rPr>
          <w:rFonts w:ascii="宋体" w:hAnsi="宋体" w:cs="宋体" w:hint="eastAsia"/>
          <w:sz w:val="28"/>
          <w:szCs w:val="28"/>
        </w:rPr>
        <w:t>、</w:t>
      </w:r>
      <w:r>
        <w:rPr>
          <w:rFonts w:ascii="宋体" w:hAnsi="宋体" w:cs="宋体" w:hint="eastAsia"/>
          <w:sz w:val="28"/>
          <w:szCs w:val="28"/>
        </w:rPr>
        <w:t>“房住不炒”“因城施策”是为了房地产市场健康平稳发展</w:t>
      </w:r>
    </w:p>
    <w:p w14:paraId="7543A82C"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5、基建和房地产市场健康发展是政府、百姓的共同愿望</w:t>
      </w:r>
    </w:p>
    <w:p w14:paraId="3F978B0F"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——基础设施建设是经济发展的支撑条件</w:t>
      </w:r>
    </w:p>
    <w:p w14:paraId="33BE87A8"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lastRenderedPageBreak/>
        <w:t>——朱镕基：房地产拉动了一百多个产业发展</w:t>
      </w:r>
    </w:p>
    <w:p w14:paraId="2F66FD44" w14:textId="62D0C58E"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——地方财政压力</w:t>
      </w:r>
      <w:r w:rsidR="00E07335">
        <w:rPr>
          <w:rFonts w:ascii="宋体" w:hAnsi="宋体" w:cs="宋体" w:hint="eastAsia"/>
          <w:sz w:val="28"/>
          <w:szCs w:val="28"/>
        </w:rPr>
        <w:t>：没有摆脱土地财政</w:t>
      </w:r>
    </w:p>
    <w:p w14:paraId="1D0EED40"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——百姓财富保值</w:t>
      </w:r>
    </w:p>
    <w:p w14:paraId="60B07808" w14:textId="77777777" w:rsidR="00CB0E10" w:rsidRPr="001D2091" w:rsidRDefault="00CB0E10" w:rsidP="001D2091">
      <w:pPr>
        <w:spacing w:line="360" w:lineRule="auto"/>
        <w:rPr>
          <w:rFonts w:ascii="宋体" w:hAnsi="宋体" w:cs="宋体"/>
          <w:sz w:val="28"/>
          <w:szCs w:val="28"/>
        </w:rPr>
      </w:pPr>
    </w:p>
    <w:p w14:paraId="6CF9A531" w14:textId="77777777" w:rsidR="00CB0E10" w:rsidRPr="006E5B72" w:rsidRDefault="0051603B" w:rsidP="006E5B72">
      <w:pPr>
        <w:pStyle w:val="a5"/>
        <w:spacing w:before="0" w:beforeAutospacing="0" w:after="0" w:afterAutospacing="0" w:line="480" w:lineRule="auto"/>
        <w:rPr>
          <w:b/>
          <w:bCs/>
          <w:color w:val="0000FF"/>
          <w:sz w:val="28"/>
          <w:szCs w:val="28"/>
        </w:rPr>
      </w:pPr>
      <w:r w:rsidRPr="006E5B72">
        <w:rPr>
          <w:rFonts w:hint="eastAsia"/>
          <w:b/>
          <w:bCs/>
          <w:color w:val="0000FF"/>
          <w:sz w:val="28"/>
          <w:szCs w:val="28"/>
        </w:rPr>
        <w:t>七、新预测：我国建筑行业和房地产市场未来发展</w:t>
      </w:r>
    </w:p>
    <w:p w14:paraId="40434448" w14:textId="26C5EE8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1、城镇</w:t>
      </w:r>
      <w:proofErr w:type="gramStart"/>
      <w:r w:rsidRPr="001D2091">
        <w:rPr>
          <w:rFonts w:ascii="宋体" w:hAnsi="宋体" w:cs="宋体" w:hint="eastAsia"/>
          <w:sz w:val="28"/>
          <w:szCs w:val="28"/>
        </w:rPr>
        <w:t>化没有</w:t>
      </w:r>
      <w:proofErr w:type="gramEnd"/>
      <w:r w:rsidRPr="001D2091">
        <w:rPr>
          <w:rFonts w:ascii="宋体" w:hAnsi="宋体" w:cs="宋体" w:hint="eastAsia"/>
          <w:sz w:val="28"/>
          <w:szCs w:val="28"/>
        </w:rPr>
        <w:t>完成，</w:t>
      </w:r>
      <w:r w:rsidR="00382BA1" w:rsidRPr="001D2091">
        <w:rPr>
          <w:rFonts w:ascii="宋体" w:hAnsi="宋体" w:cs="宋体" w:hint="eastAsia"/>
          <w:sz w:val="28"/>
          <w:szCs w:val="28"/>
        </w:rPr>
        <w:t>成渝双城经济圈、</w:t>
      </w:r>
      <w:r w:rsidRPr="001D2091">
        <w:rPr>
          <w:rFonts w:ascii="宋体" w:hAnsi="宋体" w:cs="宋体" w:hint="eastAsia"/>
          <w:sz w:val="28"/>
          <w:szCs w:val="28"/>
        </w:rPr>
        <w:t>粤港澳大湾区建设等区域一体化加速，</w:t>
      </w:r>
      <w:r w:rsidR="00EB0106">
        <w:rPr>
          <w:rFonts w:ascii="宋体" w:hAnsi="宋体" w:cs="宋体" w:hint="eastAsia"/>
          <w:sz w:val="28"/>
          <w:szCs w:val="28"/>
        </w:rPr>
        <w:t>城市群建设加速，</w:t>
      </w:r>
      <w:r w:rsidRPr="001D2091">
        <w:rPr>
          <w:rFonts w:ascii="宋体" w:hAnsi="宋体" w:cs="宋体" w:hint="eastAsia"/>
          <w:sz w:val="28"/>
          <w:szCs w:val="28"/>
        </w:rPr>
        <w:t>基建和房地产市场需求大量存在，基建投资和房地产投资将继续发挥作用</w:t>
      </w:r>
    </w:p>
    <w:p w14:paraId="6F9F652E"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2、中西部地区的后发优势，中西部基建和房地产市场前景广阔</w:t>
      </w:r>
    </w:p>
    <w:p w14:paraId="50F98C8C"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3、消费结构升级，广大中产阶层购房需求增加</w:t>
      </w:r>
    </w:p>
    <w:p w14:paraId="1091B400"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4、我国未来经济持续增长支撑基建和房地产需求</w:t>
      </w:r>
    </w:p>
    <w:p w14:paraId="40B30F02"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5、十九大提出，用“三大变革”推动中国经济“高质量发展”</w:t>
      </w:r>
    </w:p>
    <w:p w14:paraId="017197F7" w14:textId="77777777" w:rsidR="00B2069F" w:rsidRPr="001D2091" w:rsidRDefault="00B2069F" w:rsidP="00B2069F">
      <w:pPr>
        <w:spacing w:line="360" w:lineRule="auto"/>
        <w:rPr>
          <w:rFonts w:ascii="宋体" w:hAnsi="宋体" w:cs="宋体"/>
          <w:sz w:val="28"/>
          <w:szCs w:val="28"/>
        </w:rPr>
      </w:pPr>
      <w:r w:rsidRPr="001D2091">
        <w:rPr>
          <w:rFonts w:ascii="宋体" w:hAnsi="宋体" w:cs="宋体" w:hint="eastAsia"/>
          <w:sz w:val="28"/>
          <w:szCs w:val="28"/>
        </w:rPr>
        <w:t>——</w:t>
      </w:r>
      <w:r w:rsidRPr="001D2091">
        <w:rPr>
          <w:rFonts w:ascii="宋体" w:hAnsi="宋体" w:cs="宋体"/>
          <w:sz w:val="28"/>
          <w:szCs w:val="28"/>
        </w:rPr>
        <w:t>十九大</w:t>
      </w:r>
      <w:r w:rsidRPr="001D2091">
        <w:rPr>
          <w:rFonts w:ascii="宋体" w:hAnsi="宋体" w:cs="宋体" w:hint="eastAsia"/>
          <w:sz w:val="28"/>
          <w:szCs w:val="28"/>
        </w:rPr>
        <w:t>提出</w:t>
      </w:r>
      <w:r w:rsidRPr="001D2091">
        <w:rPr>
          <w:rFonts w:ascii="宋体" w:hAnsi="宋体" w:cs="宋体"/>
          <w:sz w:val="28"/>
          <w:szCs w:val="28"/>
        </w:rPr>
        <w:t>，“高速增长要转向高品质增长”</w:t>
      </w:r>
      <w:r w:rsidRPr="001D2091">
        <w:rPr>
          <w:rFonts w:ascii="宋体" w:hAnsi="宋体" w:cs="宋体" w:hint="eastAsia"/>
          <w:sz w:val="28"/>
          <w:szCs w:val="28"/>
        </w:rPr>
        <w:t>。</w:t>
      </w:r>
      <w:r w:rsidRPr="001D2091">
        <w:rPr>
          <w:rFonts w:ascii="宋体" w:hAnsi="宋体" w:cs="宋体"/>
          <w:sz w:val="28"/>
          <w:szCs w:val="28"/>
        </w:rPr>
        <w:t>提高</w:t>
      </w:r>
      <w:r w:rsidRPr="001D2091">
        <w:rPr>
          <w:rFonts w:ascii="宋体" w:hAnsi="宋体" w:cs="宋体" w:hint="eastAsia"/>
          <w:sz w:val="28"/>
          <w:szCs w:val="28"/>
        </w:rPr>
        <w:t>住房</w:t>
      </w:r>
      <w:r w:rsidRPr="001D2091">
        <w:rPr>
          <w:rFonts w:ascii="宋体" w:hAnsi="宋体" w:cs="宋体"/>
          <w:sz w:val="28"/>
          <w:szCs w:val="28"/>
        </w:rPr>
        <w:t>品质</w:t>
      </w:r>
      <w:r w:rsidRPr="001D2091">
        <w:rPr>
          <w:rFonts w:ascii="宋体" w:hAnsi="宋体" w:cs="宋体" w:hint="eastAsia"/>
          <w:sz w:val="28"/>
          <w:szCs w:val="28"/>
        </w:rPr>
        <w:t>是</w:t>
      </w:r>
      <w:r w:rsidRPr="001D2091">
        <w:rPr>
          <w:rFonts w:ascii="宋体" w:hAnsi="宋体" w:cs="宋体"/>
          <w:sz w:val="28"/>
          <w:szCs w:val="28"/>
        </w:rPr>
        <w:t>全国消费者的心声，要引起</w:t>
      </w:r>
      <w:r w:rsidRPr="001D2091">
        <w:rPr>
          <w:rFonts w:ascii="宋体" w:hAnsi="宋体" w:cs="宋体" w:hint="eastAsia"/>
          <w:sz w:val="28"/>
          <w:szCs w:val="28"/>
        </w:rPr>
        <w:t>房地产企业</w:t>
      </w:r>
      <w:r w:rsidRPr="001D2091">
        <w:rPr>
          <w:rFonts w:ascii="宋体" w:hAnsi="宋体" w:cs="宋体"/>
          <w:sz w:val="28"/>
          <w:szCs w:val="28"/>
        </w:rPr>
        <w:t>的高度重视</w:t>
      </w:r>
    </w:p>
    <w:p w14:paraId="45E48C42" w14:textId="77777777" w:rsidR="00B2069F" w:rsidRDefault="0051603B" w:rsidP="001D2091">
      <w:pPr>
        <w:spacing w:line="360" w:lineRule="auto"/>
        <w:rPr>
          <w:rFonts w:ascii="宋体" w:hAnsi="宋体" w:cs="宋体"/>
          <w:sz w:val="28"/>
          <w:szCs w:val="28"/>
        </w:rPr>
      </w:pPr>
      <w:r w:rsidRPr="001D2091">
        <w:rPr>
          <w:rFonts w:ascii="宋体" w:hAnsi="宋体" w:cs="宋体" w:hint="eastAsia"/>
          <w:sz w:val="28"/>
          <w:szCs w:val="28"/>
        </w:rPr>
        <w:t>——质量变革。未来是城市竞争，</w:t>
      </w:r>
      <w:r w:rsidR="0064069A">
        <w:rPr>
          <w:rFonts w:ascii="宋体" w:hAnsi="宋体" w:cs="宋体" w:hint="eastAsia"/>
          <w:sz w:val="28"/>
          <w:szCs w:val="28"/>
        </w:rPr>
        <w:t>居住环境竞争，</w:t>
      </w:r>
      <w:r w:rsidRPr="001D2091">
        <w:rPr>
          <w:rFonts w:ascii="宋体" w:hAnsi="宋体" w:cs="宋体" w:hint="eastAsia"/>
          <w:sz w:val="28"/>
          <w:szCs w:val="28"/>
        </w:rPr>
        <w:t>房子质量竞争</w:t>
      </w:r>
    </w:p>
    <w:p w14:paraId="3053A39B" w14:textId="3C0D6E12" w:rsidR="00CB0E10" w:rsidRPr="001D2091" w:rsidRDefault="00B2069F" w:rsidP="001D2091">
      <w:pPr>
        <w:spacing w:line="360" w:lineRule="auto"/>
        <w:rPr>
          <w:rFonts w:ascii="宋体" w:hAnsi="宋体" w:cs="宋体"/>
          <w:sz w:val="28"/>
          <w:szCs w:val="28"/>
        </w:rPr>
      </w:pPr>
      <w:r>
        <w:rPr>
          <w:rFonts w:ascii="宋体" w:hAnsi="宋体" w:cs="宋体" w:hint="eastAsia"/>
          <w:sz w:val="28"/>
          <w:szCs w:val="28"/>
        </w:rPr>
        <w:t>——</w:t>
      </w:r>
      <w:r w:rsidR="0064069A">
        <w:rPr>
          <w:rFonts w:ascii="宋体" w:hAnsi="宋体" w:cs="宋体" w:hint="eastAsia"/>
          <w:sz w:val="28"/>
          <w:szCs w:val="28"/>
        </w:rPr>
        <w:t>宜</w:t>
      </w:r>
      <w:proofErr w:type="gramStart"/>
      <w:r w:rsidR="0064069A">
        <w:rPr>
          <w:rFonts w:ascii="宋体" w:hAnsi="宋体" w:cs="宋体" w:hint="eastAsia"/>
          <w:sz w:val="28"/>
          <w:szCs w:val="28"/>
        </w:rPr>
        <w:t>居宜业宜</w:t>
      </w:r>
      <w:proofErr w:type="gramEnd"/>
      <w:r w:rsidR="0064069A">
        <w:rPr>
          <w:rFonts w:ascii="宋体" w:hAnsi="宋体" w:cs="宋体" w:hint="eastAsia"/>
          <w:sz w:val="28"/>
          <w:szCs w:val="28"/>
        </w:rPr>
        <w:t>游宜创</w:t>
      </w:r>
      <w:r w:rsidR="00FF31F7">
        <w:rPr>
          <w:rFonts w:ascii="宋体" w:hAnsi="宋体" w:cs="宋体" w:hint="eastAsia"/>
          <w:sz w:val="28"/>
          <w:szCs w:val="28"/>
        </w:rPr>
        <w:t>：成都为什么</w:t>
      </w:r>
      <w:proofErr w:type="gramStart"/>
      <w:r w:rsidR="00FF31F7">
        <w:rPr>
          <w:rFonts w:ascii="宋体" w:hAnsi="宋体" w:cs="宋体" w:hint="eastAsia"/>
          <w:sz w:val="28"/>
          <w:szCs w:val="28"/>
        </w:rPr>
        <w:t>成为网红</w:t>
      </w:r>
      <w:proofErr w:type="gramEnd"/>
      <w:r w:rsidR="00FF31F7">
        <w:rPr>
          <w:rFonts w:ascii="宋体" w:hAnsi="宋体" w:cs="宋体" w:hint="eastAsia"/>
          <w:sz w:val="28"/>
          <w:szCs w:val="28"/>
        </w:rPr>
        <w:t>城市？</w:t>
      </w:r>
    </w:p>
    <w:p w14:paraId="13B85005"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——2013年城市家庭户均1套房，中国房地产市场出现拐点</w:t>
      </w:r>
    </w:p>
    <w:p w14:paraId="20E29A13"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——每次限购，房地产企业都会受到影响</w:t>
      </w:r>
    </w:p>
    <w:p w14:paraId="6CA09D31" w14:textId="7E922A8D" w:rsidR="004249EA" w:rsidRDefault="0051603B" w:rsidP="001D2091">
      <w:pPr>
        <w:spacing w:line="360" w:lineRule="auto"/>
        <w:rPr>
          <w:rFonts w:ascii="宋体" w:hAnsi="宋体" w:cs="宋体"/>
          <w:sz w:val="28"/>
          <w:szCs w:val="28"/>
        </w:rPr>
      </w:pPr>
      <w:r w:rsidRPr="001D2091">
        <w:rPr>
          <w:rFonts w:ascii="宋体" w:hAnsi="宋体" w:cs="宋体" w:hint="eastAsia"/>
          <w:sz w:val="28"/>
          <w:szCs w:val="28"/>
        </w:rPr>
        <w:t>6、</w:t>
      </w:r>
      <w:r w:rsidR="004249EA">
        <w:rPr>
          <w:rFonts w:ascii="宋体" w:hAnsi="宋体" w:cs="宋体" w:hint="eastAsia"/>
          <w:sz w:val="28"/>
          <w:szCs w:val="28"/>
        </w:rPr>
        <w:t>“房住不炒”“因城施策”将是较长一个时间的房地产政策主基调</w:t>
      </w:r>
    </w:p>
    <w:p w14:paraId="422EC086" w14:textId="74B4400C" w:rsidR="00CB0E10" w:rsidRDefault="004249EA" w:rsidP="001D2091">
      <w:pPr>
        <w:spacing w:line="360" w:lineRule="auto"/>
        <w:rPr>
          <w:rFonts w:ascii="宋体" w:hAnsi="宋体" w:cs="宋体"/>
          <w:sz w:val="28"/>
          <w:szCs w:val="28"/>
        </w:rPr>
      </w:pPr>
      <w:r>
        <w:rPr>
          <w:rFonts w:ascii="宋体" w:hAnsi="宋体" w:cs="宋体" w:hint="eastAsia"/>
          <w:sz w:val="28"/>
          <w:szCs w:val="28"/>
        </w:rPr>
        <w:t>——</w:t>
      </w:r>
      <w:r w:rsidR="0051603B" w:rsidRPr="001D2091">
        <w:rPr>
          <w:rFonts w:ascii="宋体" w:hAnsi="宋体" w:cs="宋体" w:hint="eastAsia"/>
          <w:sz w:val="28"/>
          <w:szCs w:val="28"/>
        </w:rPr>
        <w:t>十九大报告提出，房子是用来住的，不是用来炒的。预示房地产市场将平稳发展。不会大起大落</w:t>
      </w:r>
    </w:p>
    <w:p w14:paraId="0F44B4D3" w14:textId="57843683" w:rsidR="00181B16" w:rsidRPr="00181B16" w:rsidRDefault="00181B16" w:rsidP="001D2091">
      <w:pPr>
        <w:spacing w:line="360" w:lineRule="auto"/>
        <w:rPr>
          <w:rFonts w:ascii="宋体" w:hAnsi="宋体" w:cs="宋体"/>
          <w:sz w:val="28"/>
          <w:szCs w:val="28"/>
        </w:rPr>
      </w:pPr>
      <w:r w:rsidRPr="00181B16">
        <w:rPr>
          <w:rFonts w:ascii="宋体" w:hAnsi="宋体" w:cs="宋体" w:hint="eastAsia"/>
          <w:sz w:val="28"/>
          <w:szCs w:val="28"/>
        </w:rPr>
        <w:t>——“房住不炒”于2016年年底的中央经济工作会议首次提出</w:t>
      </w:r>
    </w:p>
    <w:p w14:paraId="46EB4993" w14:textId="0AD101F4" w:rsidR="004249EA" w:rsidRDefault="004249EA" w:rsidP="001D2091">
      <w:pPr>
        <w:spacing w:line="360" w:lineRule="auto"/>
        <w:rPr>
          <w:rFonts w:ascii="宋体" w:hAnsi="宋体" w:cs="宋体"/>
          <w:sz w:val="28"/>
          <w:szCs w:val="28"/>
        </w:rPr>
      </w:pPr>
      <w:r w:rsidRPr="004249EA">
        <w:rPr>
          <w:rFonts w:ascii="宋体" w:hAnsi="宋体" w:cs="宋体" w:hint="eastAsia"/>
          <w:sz w:val="28"/>
          <w:szCs w:val="28"/>
        </w:rPr>
        <w:lastRenderedPageBreak/>
        <w:t>——2</w:t>
      </w:r>
      <w:r w:rsidRPr="004249EA">
        <w:rPr>
          <w:rFonts w:ascii="宋体" w:hAnsi="宋体" w:cs="宋体"/>
          <w:sz w:val="28"/>
          <w:szCs w:val="28"/>
        </w:rPr>
        <w:t>018</w:t>
      </w:r>
      <w:r w:rsidRPr="004249EA">
        <w:rPr>
          <w:rFonts w:ascii="宋体" w:hAnsi="宋体" w:cs="宋体" w:hint="eastAsia"/>
          <w:sz w:val="28"/>
          <w:szCs w:val="28"/>
        </w:rPr>
        <w:t>年1</w:t>
      </w:r>
      <w:r w:rsidRPr="004249EA">
        <w:rPr>
          <w:rFonts w:ascii="宋体" w:hAnsi="宋体" w:cs="宋体"/>
          <w:sz w:val="28"/>
          <w:szCs w:val="28"/>
        </w:rPr>
        <w:t>2</w:t>
      </w:r>
      <w:r w:rsidRPr="004249EA">
        <w:rPr>
          <w:rFonts w:ascii="宋体" w:hAnsi="宋体" w:cs="宋体" w:hint="eastAsia"/>
          <w:sz w:val="28"/>
          <w:szCs w:val="28"/>
        </w:rPr>
        <w:t>月1</w:t>
      </w:r>
      <w:r w:rsidRPr="004249EA">
        <w:rPr>
          <w:rFonts w:ascii="宋体" w:hAnsi="宋体" w:cs="宋体"/>
          <w:sz w:val="28"/>
          <w:szCs w:val="28"/>
        </w:rPr>
        <w:t>9</w:t>
      </w:r>
      <w:r w:rsidRPr="004249EA">
        <w:rPr>
          <w:rFonts w:ascii="宋体" w:hAnsi="宋体" w:cs="宋体" w:hint="eastAsia"/>
          <w:sz w:val="28"/>
          <w:szCs w:val="28"/>
        </w:rPr>
        <w:t>-</w:t>
      </w:r>
      <w:r w:rsidRPr="004249EA">
        <w:rPr>
          <w:rFonts w:ascii="宋体" w:hAnsi="宋体" w:cs="宋体"/>
          <w:sz w:val="28"/>
          <w:szCs w:val="28"/>
        </w:rPr>
        <w:t>21</w:t>
      </w:r>
      <w:r w:rsidRPr="004249EA">
        <w:rPr>
          <w:rFonts w:ascii="宋体" w:hAnsi="宋体" w:cs="宋体" w:hint="eastAsia"/>
          <w:sz w:val="28"/>
          <w:szCs w:val="28"/>
        </w:rPr>
        <w:t>日中央经济工作会议提出</w:t>
      </w:r>
      <w:r>
        <w:rPr>
          <w:rFonts w:ascii="宋体" w:hAnsi="宋体" w:cs="宋体" w:hint="eastAsia"/>
          <w:sz w:val="28"/>
          <w:szCs w:val="28"/>
        </w:rPr>
        <w:t>“房住不炒”“因城施策”</w:t>
      </w:r>
    </w:p>
    <w:p w14:paraId="420A030C" w14:textId="3CDE7CC8" w:rsidR="004249EA" w:rsidRPr="001D2091" w:rsidRDefault="004249EA" w:rsidP="001D2091">
      <w:pPr>
        <w:spacing w:line="360" w:lineRule="auto"/>
        <w:rPr>
          <w:rFonts w:ascii="宋体" w:hAnsi="宋体" w:cs="宋体"/>
          <w:sz w:val="28"/>
          <w:szCs w:val="28"/>
        </w:rPr>
      </w:pPr>
      <w:r>
        <w:rPr>
          <w:rFonts w:ascii="宋体" w:hAnsi="宋体" w:cs="宋体" w:hint="eastAsia"/>
          <w:sz w:val="28"/>
          <w:szCs w:val="28"/>
        </w:rPr>
        <w:t>——“房住不炒”“因城施策”在</w:t>
      </w:r>
      <w:r w:rsidR="004E39C8">
        <w:rPr>
          <w:rFonts w:ascii="宋体" w:hAnsi="宋体" w:cs="宋体" w:hint="eastAsia"/>
          <w:sz w:val="28"/>
          <w:szCs w:val="28"/>
        </w:rPr>
        <w:t>其后</w:t>
      </w:r>
      <w:r>
        <w:rPr>
          <w:rFonts w:ascii="宋体" w:hAnsi="宋体" w:cs="宋体" w:hint="eastAsia"/>
          <w:sz w:val="28"/>
          <w:szCs w:val="28"/>
        </w:rPr>
        <w:t>历次主要经济会议上反复提起</w:t>
      </w:r>
    </w:p>
    <w:p w14:paraId="169CA1B5"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7、房价会涨还是跌？</w:t>
      </w:r>
    </w:p>
    <w:p w14:paraId="11F46C1B"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——2017.5.12，人民日报发文：房价上涨是必然趋势</w:t>
      </w:r>
    </w:p>
    <w:p w14:paraId="68E408FE"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——论经济体量，中国和美国最为相像；</w:t>
      </w:r>
      <w:proofErr w:type="gramStart"/>
      <w:r w:rsidRPr="001D2091">
        <w:rPr>
          <w:rFonts w:ascii="宋体" w:hAnsi="宋体" w:cs="宋体" w:hint="eastAsia"/>
          <w:sz w:val="28"/>
          <w:szCs w:val="28"/>
        </w:rPr>
        <w:t>论土地</w:t>
      </w:r>
      <w:proofErr w:type="gramEnd"/>
      <w:r w:rsidRPr="001D2091">
        <w:rPr>
          <w:rFonts w:ascii="宋体" w:hAnsi="宋体" w:cs="宋体" w:hint="eastAsia"/>
          <w:sz w:val="28"/>
          <w:szCs w:val="28"/>
        </w:rPr>
        <w:t>制度，中国又是香港式的；论人口结构，中国向日本靠拢。再加上调控，所以房价的问题很复杂</w:t>
      </w:r>
    </w:p>
    <w:p w14:paraId="0F39F987"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——房地产周期：长期看人口、中期看土地、短期看金融</w:t>
      </w:r>
    </w:p>
    <w:p w14:paraId="3E26702F"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8、人口老龄化加速影响房地产</w:t>
      </w:r>
    </w:p>
    <w:p w14:paraId="63AA8121"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——从人口结构上看，大概率上2030年是房地产和房价的转折点</w:t>
      </w:r>
    </w:p>
    <w:p w14:paraId="1F28C8D3"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9、土地制度政策变化影响房地产</w:t>
      </w:r>
    </w:p>
    <w:p w14:paraId="7AAD0776"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——政府土地供给是放松还是收紧？</w:t>
      </w:r>
    </w:p>
    <w:p w14:paraId="5B043EA4"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——政府将不再是居住用地唯一供应者、农村宅基地“三权分置”</w:t>
      </w:r>
    </w:p>
    <w:p w14:paraId="4CE3EE52"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——全国国土资源工作会议释放两大信号，呼应的是推动建立多主体供应、多渠道保障、租购并举的住房制度</w:t>
      </w:r>
    </w:p>
    <w:p w14:paraId="5F3AAA56" w14:textId="68F43D0A"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10、短期金融收紧</w:t>
      </w:r>
      <w:r w:rsidR="008407FB">
        <w:rPr>
          <w:rFonts w:ascii="宋体" w:hAnsi="宋体" w:cs="宋体" w:hint="eastAsia"/>
          <w:sz w:val="28"/>
          <w:szCs w:val="28"/>
        </w:rPr>
        <w:t>还是放松</w:t>
      </w:r>
      <w:r w:rsidRPr="001D2091">
        <w:rPr>
          <w:rFonts w:ascii="宋体" w:hAnsi="宋体" w:cs="宋体" w:hint="eastAsia"/>
          <w:sz w:val="28"/>
          <w:szCs w:val="28"/>
        </w:rPr>
        <w:t>，影响百姓购买力</w:t>
      </w:r>
    </w:p>
    <w:p w14:paraId="0584E0F7"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——居民负债大幅激增，但负债绝对值远低于美国、日本</w:t>
      </w:r>
    </w:p>
    <w:p w14:paraId="55B71D6D" w14:textId="77777777" w:rsidR="00CB0E10" w:rsidRPr="001D2091" w:rsidRDefault="0051603B" w:rsidP="001D2091">
      <w:pPr>
        <w:spacing w:line="360" w:lineRule="auto"/>
        <w:rPr>
          <w:rFonts w:ascii="宋体" w:hAnsi="宋体" w:cs="宋体"/>
          <w:sz w:val="28"/>
          <w:szCs w:val="28"/>
        </w:rPr>
      </w:pPr>
      <w:r w:rsidRPr="001D2091">
        <w:rPr>
          <w:rFonts w:ascii="宋体" w:hAnsi="宋体" w:cs="宋体" w:hint="eastAsia"/>
          <w:sz w:val="28"/>
          <w:szCs w:val="28"/>
        </w:rPr>
        <w:t>——房地产企业借外债的大门被关</w:t>
      </w:r>
    </w:p>
    <w:p w14:paraId="47172C3B" w14:textId="77777777" w:rsidR="00562CD6" w:rsidRPr="00562CD6" w:rsidRDefault="00562CD6" w:rsidP="00562CD6">
      <w:pPr>
        <w:spacing w:line="360" w:lineRule="auto"/>
        <w:rPr>
          <w:rFonts w:ascii="宋体" w:hAnsi="宋体" w:cs="宋体"/>
          <w:sz w:val="28"/>
          <w:szCs w:val="28"/>
        </w:rPr>
      </w:pPr>
      <w:r>
        <w:rPr>
          <w:rFonts w:ascii="宋体" w:hAnsi="宋体" w:cs="宋体" w:hint="eastAsia"/>
          <w:sz w:val="28"/>
          <w:szCs w:val="28"/>
        </w:rPr>
        <w:t>1</w:t>
      </w:r>
      <w:r>
        <w:rPr>
          <w:rFonts w:ascii="宋体" w:hAnsi="宋体" w:cs="宋体"/>
          <w:sz w:val="28"/>
          <w:szCs w:val="28"/>
        </w:rPr>
        <w:t>1</w:t>
      </w:r>
      <w:r>
        <w:rPr>
          <w:rFonts w:ascii="宋体" w:hAnsi="宋体" w:cs="宋体" w:hint="eastAsia"/>
          <w:sz w:val="28"/>
          <w:szCs w:val="28"/>
        </w:rPr>
        <w:t>、</w:t>
      </w:r>
      <w:r w:rsidRPr="00562CD6">
        <w:rPr>
          <w:rFonts w:ascii="宋体" w:hAnsi="宋体" w:cs="宋体" w:hint="eastAsia"/>
          <w:sz w:val="28"/>
          <w:szCs w:val="28"/>
        </w:rPr>
        <w:t>基建扩张面临巨大阻力，主要原因：</w:t>
      </w:r>
    </w:p>
    <w:p w14:paraId="5F08A8ED" w14:textId="5FACE437" w:rsidR="00562CD6" w:rsidRPr="00562CD6" w:rsidRDefault="00562CD6" w:rsidP="00562CD6">
      <w:pPr>
        <w:spacing w:line="360" w:lineRule="auto"/>
        <w:rPr>
          <w:rFonts w:ascii="宋体" w:hAnsi="宋体" w:cs="宋体"/>
          <w:sz w:val="28"/>
          <w:szCs w:val="28"/>
        </w:rPr>
      </w:pPr>
      <w:r>
        <w:rPr>
          <w:rFonts w:ascii="宋体" w:hAnsi="宋体" w:cs="宋体" w:hint="eastAsia"/>
          <w:sz w:val="28"/>
          <w:szCs w:val="28"/>
        </w:rPr>
        <w:t>——</w:t>
      </w:r>
      <w:r w:rsidRPr="00562CD6">
        <w:rPr>
          <w:rFonts w:ascii="宋体" w:hAnsi="宋体" w:cs="宋体" w:hint="eastAsia"/>
          <w:sz w:val="28"/>
          <w:szCs w:val="28"/>
        </w:rPr>
        <w:t>财政约束。各省财政赤字太大。</w:t>
      </w:r>
    </w:p>
    <w:p w14:paraId="04D7492E" w14:textId="2F68E4BD" w:rsidR="00562CD6" w:rsidRPr="00562CD6" w:rsidRDefault="00562CD6" w:rsidP="00562CD6">
      <w:pPr>
        <w:spacing w:line="360" w:lineRule="auto"/>
        <w:rPr>
          <w:rFonts w:ascii="宋体" w:hAnsi="宋体" w:cs="宋体"/>
          <w:sz w:val="28"/>
          <w:szCs w:val="28"/>
        </w:rPr>
      </w:pPr>
      <w:r>
        <w:rPr>
          <w:rFonts w:ascii="宋体" w:hAnsi="宋体" w:cs="宋体" w:hint="eastAsia"/>
          <w:sz w:val="28"/>
          <w:szCs w:val="28"/>
        </w:rPr>
        <w:t>——</w:t>
      </w:r>
      <w:r w:rsidRPr="00562CD6">
        <w:rPr>
          <w:rFonts w:ascii="宋体" w:hAnsi="宋体" w:cs="宋体" w:hint="eastAsia"/>
          <w:sz w:val="28"/>
          <w:szCs w:val="28"/>
        </w:rPr>
        <w:t>货币约束</w:t>
      </w:r>
    </w:p>
    <w:p w14:paraId="5D856AE8" w14:textId="7D5062E1" w:rsidR="00562CD6" w:rsidRDefault="00562CD6" w:rsidP="00562CD6">
      <w:pPr>
        <w:spacing w:line="360" w:lineRule="auto"/>
        <w:rPr>
          <w:rFonts w:ascii="宋体" w:hAnsi="宋体" w:cs="宋体"/>
          <w:sz w:val="28"/>
          <w:szCs w:val="28"/>
        </w:rPr>
      </w:pPr>
      <w:r>
        <w:rPr>
          <w:rFonts w:ascii="宋体" w:hAnsi="宋体" w:cs="宋体" w:hint="eastAsia"/>
          <w:sz w:val="28"/>
          <w:szCs w:val="28"/>
        </w:rPr>
        <w:lastRenderedPageBreak/>
        <w:t>——成本约束</w:t>
      </w:r>
    </w:p>
    <w:p w14:paraId="58694168" w14:textId="77777777" w:rsidR="00562CD6" w:rsidRPr="001D2091" w:rsidRDefault="00562CD6" w:rsidP="00562CD6">
      <w:pPr>
        <w:spacing w:line="360" w:lineRule="auto"/>
        <w:rPr>
          <w:rFonts w:ascii="宋体" w:hAnsi="宋体" w:cs="宋体"/>
          <w:sz w:val="28"/>
          <w:szCs w:val="28"/>
        </w:rPr>
      </w:pPr>
    </w:p>
    <w:p w14:paraId="69173B69" w14:textId="77777777" w:rsidR="00CB0E10" w:rsidRPr="006E5B72" w:rsidRDefault="0051603B" w:rsidP="006E5B72">
      <w:pPr>
        <w:pStyle w:val="a5"/>
        <w:spacing w:before="0" w:beforeAutospacing="0" w:after="0" w:afterAutospacing="0" w:line="480" w:lineRule="auto"/>
        <w:rPr>
          <w:b/>
          <w:bCs/>
          <w:color w:val="0000FF"/>
          <w:sz w:val="28"/>
          <w:szCs w:val="28"/>
        </w:rPr>
      </w:pPr>
      <w:r w:rsidRPr="006E5B72">
        <w:rPr>
          <w:rFonts w:hint="eastAsia"/>
          <w:b/>
          <w:bCs/>
          <w:color w:val="0000FF"/>
          <w:sz w:val="28"/>
          <w:szCs w:val="28"/>
        </w:rPr>
        <w:t>八、新政策：我国基建政策和房地产政策的变化和影响</w:t>
      </w:r>
    </w:p>
    <w:p w14:paraId="41B090FD" w14:textId="77777777" w:rsidR="003460B3" w:rsidRPr="003460B3" w:rsidRDefault="003460B3" w:rsidP="003460B3">
      <w:pPr>
        <w:spacing w:line="360" w:lineRule="auto"/>
        <w:rPr>
          <w:rFonts w:ascii="宋体" w:hAnsi="宋体" w:cs="宋体"/>
          <w:sz w:val="28"/>
          <w:szCs w:val="28"/>
        </w:rPr>
      </w:pPr>
      <w:r w:rsidRPr="003460B3">
        <w:rPr>
          <w:rFonts w:ascii="宋体" w:hAnsi="宋体" w:cs="宋体" w:hint="eastAsia"/>
          <w:sz w:val="28"/>
          <w:szCs w:val="28"/>
        </w:rPr>
        <w:t>——2019年以来，经济下行期，投资不旺的情况下，基建托底是大势所趋</w:t>
      </w:r>
    </w:p>
    <w:p w14:paraId="71994A22"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1、实行财政赤字，打出基建牌，特别是新基建</w:t>
      </w:r>
    </w:p>
    <w:p w14:paraId="20BDF0D1" w14:textId="16F8BE57" w:rsidR="00144B29" w:rsidRDefault="00144B29" w:rsidP="001D2091">
      <w:pPr>
        <w:spacing w:line="360" w:lineRule="auto"/>
        <w:rPr>
          <w:rFonts w:ascii="宋体" w:hAnsi="宋体" w:cs="宋体"/>
          <w:sz w:val="28"/>
          <w:szCs w:val="28"/>
        </w:rPr>
      </w:pPr>
      <w:r>
        <w:rPr>
          <w:rFonts w:ascii="宋体" w:hAnsi="宋体" w:cs="宋体" w:hint="eastAsia"/>
          <w:sz w:val="28"/>
          <w:szCs w:val="28"/>
        </w:rPr>
        <w:t>——疫情发生后，截至目前，已有河南、云南、福建、四川、重庆、陕西、河北等15省份推出重点项目投资计划，2020年度投资规模超6</w:t>
      </w:r>
      <w:proofErr w:type="gramStart"/>
      <w:r>
        <w:rPr>
          <w:rFonts w:ascii="宋体" w:hAnsi="宋体" w:cs="宋体" w:hint="eastAsia"/>
          <w:sz w:val="28"/>
          <w:szCs w:val="28"/>
        </w:rPr>
        <w:t>万亿</w:t>
      </w:r>
      <w:proofErr w:type="gramEnd"/>
      <w:r>
        <w:rPr>
          <w:rFonts w:ascii="宋体" w:hAnsi="宋体" w:cs="宋体" w:hint="eastAsia"/>
          <w:sz w:val="28"/>
          <w:szCs w:val="28"/>
        </w:rPr>
        <w:t>元，其中同步</w:t>
      </w:r>
      <w:proofErr w:type="gramStart"/>
      <w:r>
        <w:rPr>
          <w:rFonts w:ascii="宋体" w:hAnsi="宋体" w:cs="宋体" w:hint="eastAsia"/>
          <w:sz w:val="28"/>
          <w:szCs w:val="28"/>
        </w:rPr>
        <w:t>公布总</w:t>
      </w:r>
      <w:proofErr w:type="gramEnd"/>
      <w:r>
        <w:rPr>
          <w:rFonts w:ascii="宋体" w:hAnsi="宋体" w:cs="宋体" w:hint="eastAsia"/>
          <w:sz w:val="28"/>
          <w:szCs w:val="28"/>
        </w:rPr>
        <w:t>投资规模的9个省份，总额超过24</w:t>
      </w:r>
      <w:proofErr w:type="gramStart"/>
      <w:r>
        <w:rPr>
          <w:rFonts w:ascii="宋体" w:hAnsi="宋体" w:cs="宋体" w:hint="eastAsia"/>
          <w:sz w:val="28"/>
          <w:szCs w:val="28"/>
        </w:rPr>
        <w:t>万亿</w:t>
      </w:r>
      <w:proofErr w:type="gramEnd"/>
      <w:r>
        <w:rPr>
          <w:rFonts w:ascii="宋体" w:hAnsi="宋体" w:cs="宋体" w:hint="eastAsia"/>
          <w:sz w:val="28"/>
          <w:szCs w:val="28"/>
        </w:rPr>
        <w:t>元。</w:t>
      </w:r>
    </w:p>
    <w:p w14:paraId="5FAAD403" w14:textId="4B6A08BB" w:rsidR="003460B3" w:rsidRDefault="003460B3" w:rsidP="001D2091">
      <w:pPr>
        <w:spacing w:line="360" w:lineRule="auto"/>
        <w:rPr>
          <w:rFonts w:ascii="宋体" w:hAnsi="宋体" w:cs="宋体"/>
          <w:sz w:val="28"/>
          <w:szCs w:val="28"/>
        </w:rPr>
      </w:pPr>
      <w:r>
        <w:rPr>
          <w:rFonts w:ascii="宋体" w:hAnsi="宋体" w:cs="宋体" w:hint="eastAsia"/>
          <w:sz w:val="28"/>
          <w:szCs w:val="28"/>
        </w:rPr>
        <w:t>——新基建的广义概念包括：（1）新增的基建；（2）狭义的新基建；（3）民生基建</w:t>
      </w:r>
    </w:p>
    <w:p w14:paraId="3DDDBE68" w14:textId="5FEEAA9A" w:rsidR="003460B3" w:rsidRDefault="003460B3" w:rsidP="001D2091">
      <w:pPr>
        <w:spacing w:line="360" w:lineRule="auto"/>
        <w:rPr>
          <w:rFonts w:ascii="宋体" w:hAnsi="宋体" w:cs="宋体"/>
          <w:sz w:val="28"/>
          <w:szCs w:val="28"/>
        </w:rPr>
      </w:pPr>
      <w:r>
        <w:rPr>
          <w:rFonts w:ascii="宋体" w:hAnsi="宋体" w:cs="宋体" w:hint="eastAsia"/>
          <w:sz w:val="28"/>
          <w:szCs w:val="28"/>
        </w:rPr>
        <w:t>——狭义的新基建：</w:t>
      </w:r>
      <w:r w:rsidRPr="003460B3">
        <w:rPr>
          <w:rFonts w:ascii="宋体" w:hAnsi="宋体" w:cs="宋体" w:hint="eastAsia"/>
          <w:sz w:val="28"/>
          <w:szCs w:val="28"/>
        </w:rPr>
        <w:t>目前公认的新基建的七大领域，包括：特高压、新能源汽车充电桩、5G基站建设、大数据中心、人工智能、工业互联网、城际高速铁路和城际轨道交通</w:t>
      </w:r>
    </w:p>
    <w:p w14:paraId="31CC3C25"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2、加大民生投入，打出民生牌</w:t>
      </w:r>
    </w:p>
    <w:p w14:paraId="032C3674"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——疫情发生后，江苏、广东等各地安排民生基建项目</w:t>
      </w:r>
    </w:p>
    <w:p w14:paraId="5231BFE7"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3、国家各部委、各省市纷纷出台基建刺激、房地产松绑政策</w:t>
      </w:r>
    </w:p>
    <w:p w14:paraId="599BF0DD" w14:textId="1C1913DA" w:rsidR="00144B29" w:rsidRDefault="00144B29" w:rsidP="001D2091">
      <w:pPr>
        <w:spacing w:line="360" w:lineRule="auto"/>
        <w:rPr>
          <w:rFonts w:ascii="宋体" w:hAnsi="宋体" w:cs="宋体"/>
          <w:sz w:val="28"/>
          <w:szCs w:val="28"/>
        </w:rPr>
      </w:pPr>
      <w:r>
        <w:rPr>
          <w:rFonts w:ascii="宋体" w:hAnsi="宋体" w:cs="宋体" w:hint="eastAsia"/>
          <w:sz w:val="28"/>
          <w:szCs w:val="28"/>
        </w:rPr>
        <w:t>4、</w:t>
      </w:r>
      <w:r w:rsidR="00E82585">
        <w:rPr>
          <w:rFonts w:ascii="宋体" w:hAnsi="宋体" w:cs="宋体" w:hint="eastAsia"/>
          <w:sz w:val="28"/>
          <w:szCs w:val="28"/>
        </w:rPr>
        <w:t>2</w:t>
      </w:r>
      <w:r w:rsidR="00E82585">
        <w:rPr>
          <w:rFonts w:ascii="宋体" w:hAnsi="宋体" w:cs="宋体"/>
          <w:sz w:val="28"/>
          <w:szCs w:val="28"/>
        </w:rPr>
        <w:t>020</w:t>
      </w:r>
      <w:r w:rsidR="00E82585">
        <w:rPr>
          <w:rFonts w:ascii="宋体" w:hAnsi="宋体" w:cs="宋体" w:hint="eastAsia"/>
          <w:sz w:val="28"/>
          <w:szCs w:val="28"/>
        </w:rPr>
        <w:t>年</w:t>
      </w:r>
      <w:r>
        <w:rPr>
          <w:rFonts w:ascii="宋体" w:hAnsi="宋体" w:cs="宋体" w:hint="eastAsia"/>
          <w:sz w:val="28"/>
          <w:szCs w:val="28"/>
        </w:rPr>
        <w:t>3月12日，国务院发布《关于授权和委托用地审批权的决定》，明确了省级政府更大的用地自主权。</w:t>
      </w:r>
    </w:p>
    <w:p w14:paraId="4E742700"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——《决定》称，将国务院可以授权的永久</w:t>
      </w:r>
      <w:hyperlink r:id="rId7" w:history="1">
        <w:r>
          <w:rPr>
            <w:rFonts w:ascii="宋体" w:hAnsi="宋体" w:cs="宋体" w:hint="eastAsia"/>
            <w:sz w:val="28"/>
            <w:szCs w:val="28"/>
          </w:rPr>
          <w:t>基本农田</w:t>
        </w:r>
      </w:hyperlink>
      <w:r>
        <w:rPr>
          <w:rFonts w:ascii="宋体" w:hAnsi="宋体" w:cs="宋体" w:hint="eastAsia"/>
          <w:sz w:val="28"/>
          <w:szCs w:val="28"/>
        </w:rPr>
        <w:t>以外的</w:t>
      </w:r>
      <w:hyperlink r:id="rId8" w:history="1">
        <w:r>
          <w:rPr>
            <w:rFonts w:ascii="宋体" w:hAnsi="宋体" w:cs="宋体" w:hint="eastAsia"/>
            <w:sz w:val="28"/>
            <w:szCs w:val="28"/>
          </w:rPr>
          <w:t>农用地</w:t>
        </w:r>
      </w:hyperlink>
      <w:r>
        <w:rPr>
          <w:rFonts w:ascii="宋体" w:hAnsi="宋体" w:cs="宋体" w:hint="eastAsia"/>
          <w:sz w:val="28"/>
          <w:szCs w:val="28"/>
        </w:rPr>
        <w:t>转为</w:t>
      </w:r>
      <w:hyperlink r:id="rId9" w:history="1">
        <w:r>
          <w:rPr>
            <w:rFonts w:ascii="宋体" w:hAnsi="宋体" w:cs="宋体" w:hint="eastAsia"/>
            <w:sz w:val="28"/>
            <w:szCs w:val="28"/>
          </w:rPr>
          <w:t>建设用地</w:t>
        </w:r>
      </w:hyperlink>
      <w:r>
        <w:rPr>
          <w:rFonts w:ascii="宋体" w:hAnsi="宋体" w:cs="宋体" w:hint="eastAsia"/>
          <w:sz w:val="28"/>
          <w:szCs w:val="28"/>
        </w:rPr>
        <w:t>审批事项授权各省、自治区、直辖市人民政府批准。</w:t>
      </w:r>
    </w:p>
    <w:p w14:paraId="5909073C"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lastRenderedPageBreak/>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19E1524A" w14:textId="7A297CAA" w:rsidR="00144B29" w:rsidRDefault="00E82585" w:rsidP="001D2091">
      <w:pPr>
        <w:spacing w:line="360" w:lineRule="auto"/>
        <w:rPr>
          <w:rFonts w:ascii="宋体" w:hAnsi="宋体" w:cs="宋体"/>
          <w:sz w:val="28"/>
          <w:szCs w:val="28"/>
        </w:rPr>
      </w:pPr>
      <w:r>
        <w:rPr>
          <w:rFonts w:ascii="宋体" w:hAnsi="宋体" w:cs="宋体"/>
          <w:sz w:val="28"/>
          <w:szCs w:val="28"/>
        </w:rPr>
        <w:t>5</w:t>
      </w:r>
      <w:r w:rsidR="00144B29">
        <w:rPr>
          <w:rFonts w:ascii="宋体" w:hAnsi="宋体" w:cs="宋体" w:hint="eastAsia"/>
          <w:sz w:val="28"/>
          <w:szCs w:val="28"/>
        </w:rPr>
        <w:t>、中共中央政治局常务委员会2020年3月4日召开的会议中进一步提出，要选好投资项目，加强用地、用能、资金等政策配套，加快推进国家规划已明确的重大工程和基础设施建设。</w:t>
      </w:r>
    </w:p>
    <w:p w14:paraId="741EAF08" w14:textId="3D73BDC9" w:rsidR="00144B29" w:rsidRDefault="00E82585" w:rsidP="001D2091">
      <w:pPr>
        <w:spacing w:line="360" w:lineRule="auto"/>
        <w:rPr>
          <w:rFonts w:ascii="宋体" w:hAnsi="宋体" w:cs="宋体"/>
          <w:sz w:val="28"/>
          <w:szCs w:val="28"/>
        </w:rPr>
      </w:pPr>
      <w:r>
        <w:rPr>
          <w:rFonts w:ascii="宋体" w:hAnsi="宋体" w:cs="宋体"/>
          <w:sz w:val="28"/>
          <w:szCs w:val="28"/>
        </w:rPr>
        <w:t>6</w:t>
      </w:r>
      <w:r w:rsidR="00144B29">
        <w:rPr>
          <w:rFonts w:ascii="宋体" w:hAnsi="宋体" w:cs="宋体" w:hint="eastAsia"/>
          <w:sz w:val="28"/>
          <w:szCs w:val="28"/>
        </w:rPr>
        <w:t>、中共中央政治局2020年4月17日召开会议，分析国内外新冠肺炎疫情防控形势，研究部署抓紧抓实抓细常态化疫情防控工作；分析研究当前经济形势，部署当前经济工作。中共中央总书记习近平主持会议。</w:t>
      </w:r>
    </w:p>
    <w:p w14:paraId="582DB10D"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——会议强调，要积极扩大国内需求。要释放消费潜力，做好复工复产、</w:t>
      </w:r>
      <w:proofErr w:type="gramStart"/>
      <w:r>
        <w:rPr>
          <w:rFonts w:ascii="宋体" w:hAnsi="宋体" w:cs="宋体" w:hint="eastAsia"/>
          <w:sz w:val="28"/>
          <w:szCs w:val="28"/>
        </w:rPr>
        <w:t>复商复</w:t>
      </w:r>
      <w:proofErr w:type="gramEnd"/>
      <w:r>
        <w:rPr>
          <w:rFonts w:ascii="宋体" w:hAnsi="宋体" w:cs="宋体" w:hint="eastAsia"/>
          <w:sz w:val="28"/>
          <w:szCs w:val="28"/>
        </w:rPr>
        <w:t>市，扩大居民消费，适当增加公共消费。要积极扩大有效投资，实施老旧小区改造，加强传统基础设施和新型基础设施投资，促进传统产业改造升级，扩大战略性新兴产业投资。</w:t>
      </w:r>
    </w:p>
    <w:p w14:paraId="2CA74953" w14:textId="11B2D2E6" w:rsidR="00144B29" w:rsidRDefault="00E82585" w:rsidP="001D2091">
      <w:pPr>
        <w:spacing w:line="360" w:lineRule="auto"/>
        <w:rPr>
          <w:rFonts w:ascii="宋体" w:hAnsi="宋体" w:cs="宋体"/>
          <w:sz w:val="28"/>
          <w:szCs w:val="28"/>
        </w:rPr>
      </w:pPr>
      <w:r w:rsidRPr="00FF0511">
        <w:rPr>
          <w:rFonts w:ascii="宋体" w:hAnsi="宋体" w:cs="宋体"/>
          <w:sz w:val="28"/>
          <w:szCs w:val="28"/>
        </w:rPr>
        <w:t>7</w:t>
      </w:r>
      <w:r w:rsidR="00144B29" w:rsidRPr="00FF0511">
        <w:rPr>
          <w:rFonts w:ascii="宋体" w:hAnsi="宋体" w:cs="宋体" w:hint="eastAsia"/>
          <w:sz w:val="28"/>
          <w:szCs w:val="28"/>
        </w:rPr>
        <w:t>、2020</w:t>
      </w:r>
      <w:r w:rsidR="006E5B72">
        <w:rPr>
          <w:rFonts w:ascii="宋体" w:hAnsi="宋体" w:cs="宋体" w:hint="eastAsia"/>
          <w:sz w:val="28"/>
          <w:szCs w:val="28"/>
        </w:rPr>
        <w:t>年5月</w:t>
      </w:r>
      <w:r w:rsidR="00144B29" w:rsidRPr="00FF0511">
        <w:rPr>
          <w:rFonts w:ascii="宋体" w:hAnsi="宋体" w:cs="宋体" w:hint="eastAsia"/>
          <w:sz w:val="28"/>
          <w:szCs w:val="28"/>
        </w:rPr>
        <w:t>《政府工作报告》关于基建、新基建</w:t>
      </w:r>
      <w:r w:rsidR="0030648C">
        <w:rPr>
          <w:rFonts w:ascii="宋体" w:hAnsi="宋体" w:cs="宋体" w:hint="eastAsia"/>
          <w:sz w:val="28"/>
          <w:szCs w:val="28"/>
        </w:rPr>
        <w:t>、房地产</w:t>
      </w:r>
      <w:r w:rsidR="00144B29" w:rsidRPr="00FF0511">
        <w:rPr>
          <w:rFonts w:ascii="宋体" w:hAnsi="宋体" w:cs="宋体" w:hint="eastAsia"/>
          <w:sz w:val="28"/>
          <w:szCs w:val="28"/>
        </w:rPr>
        <w:t>的相关精神解读</w:t>
      </w:r>
    </w:p>
    <w:p w14:paraId="33E040BE" w14:textId="77777777" w:rsidR="0030648C" w:rsidRPr="0030648C" w:rsidRDefault="0030648C" w:rsidP="0030648C">
      <w:pPr>
        <w:spacing w:line="360" w:lineRule="auto"/>
        <w:rPr>
          <w:rFonts w:ascii="宋体" w:hAnsi="宋体" w:cs="宋体"/>
          <w:sz w:val="28"/>
          <w:szCs w:val="28"/>
        </w:rPr>
      </w:pPr>
      <w:r w:rsidRPr="0030648C">
        <w:rPr>
          <w:rFonts w:ascii="宋体" w:hAnsi="宋体" w:cs="宋体" w:hint="eastAsia"/>
          <w:sz w:val="28"/>
          <w:szCs w:val="28"/>
        </w:rPr>
        <w:t>——积极的财政政策有望保证基建项目资金需求</w:t>
      </w:r>
    </w:p>
    <w:p w14:paraId="5A38B352" w14:textId="26AD52B1" w:rsidR="0030648C" w:rsidRPr="0030648C" w:rsidRDefault="0030648C" w:rsidP="0030648C">
      <w:pPr>
        <w:spacing w:line="360" w:lineRule="auto"/>
        <w:rPr>
          <w:rFonts w:ascii="宋体" w:hAnsi="宋体" w:cs="宋体"/>
          <w:sz w:val="28"/>
          <w:szCs w:val="28"/>
        </w:rPr>
      </w:pPr>
      <w:r w:rsidRPr="0030648C">
        <w:rPr>
          <w:rFonts w:ascii="宋体" w:hAnsi="宋体" w:cs="宋体" w:hint="eastAsia"/>
          <w:sz w:val="28"/>
          <w:szCs w:val="28"/>
        </w:rPr>
        <w:t>——“两新一重”为新一轮的基础设施投资点明了方向。</w:t>
      </w:r>
      <w:r w:rsidRPr="0030648C">
        <w:rPr>
          <w:rFonts w:ascii="宋体" w:hAnsi="宋体" w:cs="宋体"/>
          <w:sz w:val="28"/>
          <w:szCs w:val="28"/>
        </w:rPr>
        <w:t>2020年的政府工作报告在部署扩大有效投资时提出，重点支持既促消费惠民生又调结构增后劲的“两新一重”建设</w:t>
      </w:r>
      <w:r w:rsidRPr="0030648C">
        <w:rPr>
          <w:rFonts w:ascii="宋体" w:hAnsi="宋体" w:cs="宋体" w:hint="eastAsia"/>
          <w:sz w:val="28"/>
          <w:szCs w:val="28"/>
        </w:rPr>
        <w:t>。</w:t>
      </w:r>
    </w:p>
    <w:p w14:paraId="5BEC95BE" w14:textId="604FD226" w:rsidR="0030648C" w:rsidRPr="0030648C" w:rsidRDefault="0030648C" w:rsidP="0030648C">
      <w:pPr>
        <w:spacing w:line="360" w:lineRule="auto"/>
        <w:rPr>
          <w:rFonts w:ascii="宋体" w:hAnsi="宋体" w:cs="宋体"/>
          <w:sz w:val="28"/>
          <w:szCs w:val="28"/>
        </w:rPr>
      </w:pPr>
      <w:r w:rsidRPr="0030648C">
        <w:rPr>
          <w:rFonts w:ascii="宋体" w:hAnsi="宋体" w:cs="宋体" w:hint="eastAsia"/>
          <w:sz w:val="28"/>
          <w:szCs w:val="28"/>
        </w:rPr>
        <w:lastRenderedPageBreak/>
        <w:t>——加强新型城镇化建设，大力提升县城公共设施和服务能力，以适应农民日益增加的到县城就业安家需求。新开工改造城镇老旧小区3.9万个，支持管网改造、加装电梯等。</w:t>
      </w:r>
    </w:p>
    <w:p w14:paraId="1E397CDB" w14:textId="7997487C" w:rsidR="0030648C" w:rsidRPr="0030648C" w:rsidRDefault="0030648C" w:rsidP="0030648C">
      <w:pPr>
        <w:spacing w:line="360" w:lineRule="auto"/>
        <w:rPr>
          <w:rFonts w:ascii="宋体" w:hAnsi="宋体" w:cs="宋体"/>
          <w:sz w:val="28"/>
          <w:szCs w:val="28"/>
        </w:rPr>
      </w:pPr>
      <w:r w:rsidRPr="0030648C">
        <w:rPr>
          <w:rFonts w:ascii="宋体" w:hAnsi="宋体" w:cs="宋体" w:hint="eastAsia"/>
          <w:sz w:val="28"/>
          <w:szCs w:val="28"/>
        </w:rPr>
        <w:t>——加强交通、水利等重大工程建设。增加国家铁路建设资本金1000亿元。</w:t>
      </w:r>
    </w:p>
    <w:p w14:paraId="71331027" w14:textId="4D4C9EA8" w:rsidR="0030648C" w:rsidRPr="0030648C" w:rsidRDefault="0030648C" w:rsidP="0030648C">
      <w:pPr>
        <w:spacing w:line="360" w:lineRule="auto"/>
        <w:rPr>
          <w:rFonts w:ascii="宋体" w:hAnsi="宋体" w:cs="宋体"/>
          <w:sz w:val="28"/>
          <w:szCs w:val="28"/>
        </w:rPr>
      </w:pPr>
      <w:r w:rsidRPr="0030648C">
        <w:rPr>
          <w:rFonts w:ascii="宋体" w:hAnsi="宋体" w:cs="宋体" w:hint="eastAsia"/>
          <w:sz w:val="28"/>
          <w:szCs w:val="28"/>
        </w:rPr>
        <w:t>——房地产，报告中对于房地产行业提出“坚持房子是用来住的、不是用来炒的定位，因城施策，促进房地产市场平稳健康发展”，此次政府工作报告对房地产的着墨几乎为历年最少，体现出当前平稳市场、疏导风险的政策思路。</w:t>
      </w:r>
    </w:p>
    <w:p w14:paraId="41752056" w14:textId="616BBD80" w:rsidR="00854213" w:rsidRDefault="00854213" w:rsidP="001D2091">
      <w:pPr>
        <w:spacing w:line="360" w:lineRule="auto"/>
        <w:rPr>
          <w:rFonts w:ascii="宋体" w:hAnsi="宋体" w:cs="宋体"/>
          <w:sz w:val="28"/>
          <w:szCs w:val="28"/>
        </w:rPr>
      </w:pPr>
      <w:r w:rsidRPr="00FF0511">
        <w:rPr>
          <w:rFonts w:ascii="宋体" w:hAnsi="宋体" w:cs="宋体" w:hint="eastAsia"/>
          <w:sz w:val="28"/>
          <w:szCs w:val="28"/>
        </w:rPr>
        <w:t>8、2</w:t>
      </w:r>
      <w:r w:rsidRPr="00FF0511">
        <w:rPr>
          <w:rFonts w:ascii="宋体" w:hAnsi="宋体" w:cs="宋体"/>
          <w:sz w:val="28"/>
          <w:szCs w:val="28"/>
        </w:rPr>
        <w:t>020.7.30</w:t>
      </w:r>
      <w:r w:rsidRPr="00FF0511">
        <w:rPr>
          <w:rFonts w:ascii="宋体" w:hAnsi="宋体" w:cs="宋体" w:hint="eastAsia"/>
          <w:sz w:val="28"/>
          <w:szCs w:val="28"/>
        </w:rPr>
        <w:t>中央政治局会议关于基建和房地产的最新政策精神解读</w:t>
      </w:r>
    </w:p>
    <w:p w14:paraId="5CB183B1" w14:textId="77777777" w:rsidR="005B7967" w:rsidRPr="005B7967" w:rsidRDefault="005B7967" w:rsidP="005B7967">
      <w:pPr>
        <w:spacing w:line="360" w:lineRule="auto"/>
        <w:rPr>
          <w:rFonts w:ascii="宋体" w:hAnsi="宋体" w:cs="宋体"/>
          <w:sz w:val="28"/>
          <w:szCs w:val="28"/>
        </w:rPr>
      </w:pPr>
      <w:r>
        <w:rPr>
          <w:rFonts w:ascii="宋体" w:hAnsi="宋体" w:cs="宋体" w:hint="eastAsia"/>
          <w:sz w:val="28"/>
          <w:szCs w:val="28"/>
        </w:rPr>
        <w:t>——</w:t>
      </w:r>
      <w:r w:rsidRPr="005B7967">
        <w:rPr>
          <w:rFonts w:ascii="宋体" w:hAnsi="宋体" w:cs="宋体" w:hint="eastAsia"/>
          <w:sz w:val="28"/>
          <w:szCs w:val="28"/>
        </w:rPr>
        <w:t>会议指出“要坚持房子是用来住的、不是用来炒的定位，促进房地产市场平稳健康发展”，政策基调延续了以往的房住不炒，并且没有提及不将地产作为短期刺激经济的手段。</w:t>
      </w:r>
    </w:p>
    <w:p w14:paraId="41B5E52D" w14:textId="34FE493A" w:rsidR="005B7967" w:rsidRDefault="005B7967" w:rsidP="005B7967">
      <w:pPr>
        <w:spacing w:line="360" w:lineRule="auto"/>
        <w:rPr>
          <w:rFonts w:ascii="宋体" w:hAnsi="宋体" w:cs="宋体"/>
          <w:sz w:val="28"/>
          <w:szCs w:val="28"/>
        </w:rPr>
      </w:pPr>
      <w:r>
        <w:rPr>
          <w:rFonts w:ascii="宋体" w:hAnsi="宋体" w:cs="宋体" w:hint="eastAsia"/>
          <w:sz w:val="28"/>
          <w:szCs w:val="28"/>
        </w:rPr>
        <w:t>——</w:t>
      </w:r>
      <w:r w:rsidRPr="005B7967">
        <w:rPr>
          <w:rFonts w:ascii="宋体" w:hAnsi="宋体" w:cs="宋体" w:hint="eastAsia"/>
          <w:sz w:val="28"/>
          <w:szCs w:val="28"/>
        </w:rPr>
        <w:t>会议指出“要以新型城镇化带动投资和消费需求，推动城市群、都市圈一体化发展体制机制创新”，将利好环都市圈布局的房企。</w:t>
      </w:r>
    </w:p>
    <w:p w14:paraId="1A4C1635" w14:textId="4DEA7537" w:rsidR="00D25DA7" w:rsidRPr="005B7967" w:rsidRDefault="00D25DA7" w:rsidP="005B7967">
      <w:pPr>
        <w:spacing w:line="360" w:lineRule="auto"/>
        <w:rPr>
          <w:rFonts w:ascii="宋体" w:hAnsi="宋体" w:cs="宋体" w:hint="eastAsia"/>
          <w:sz w:val="28"/>
          <w:szCs w:val="28"/>
        </w:rPr>
      </w:pPr>
      <w:r>
        <w:rPr>
          <w:rFonts w:ascii="宋体" w:hAnsi="宋体" w:cs="宋体" w:hint="eastAsia"/>
          <w:sz w:val="28"/>
          <w:szCs w:val="28"/>
        </w:rPr>
        <w:t>——</w:t>
      </w:r>
      <w:r w:rsidRPr="005B7967">
        <w:rPr>
          <w:rFonts w:ascii="宋体" w:hAnsi="宋体" w:cs="宋体" w:hint="eastAsia"/>
          <w:sz w:val="28"/>
          <w:szCs w:val="28"/>
        </w:rPr>
        <w:t>会议指出“</w:t>
      </w:r>
      <w:r w:rsidRPr="00D25DA7">
        <w:rPr>
          <w:rFonts w:ascii="宋体" w:hAnsi="宋体" w:cs="宋体" w:hint="eastAsia"/>
          <w:sz w:val="28"/>
          <w:szCs w:val="28"/>
        </w:rPr>
        <w:t>要加快新型基础设施建设，深入推进重大区域发展战略，加快国家重大战略项目实施步伐</w:t>
      </w:r>
      <w:r w:rsidRPr="005B7967">
        <w:rPr>
          <w:rFonts w:ascii="宋体" w:hAnsi="宋体" w:cs="宋体" w:hint="eastAsia"/>
          <w:sz w:val="28"/>
          <w:szCs w:val="28"/>
        </w:rPr>
        <w:t>”</w:t>
      </w:r>
      <w:r w:rsidRPr="00D25DA7">
        <w:rPr>
          <w:rFonts w:ascii="宋体" w:hAnsi="宋体" w:cs="宋体" w:hint="eastAsia"/>
          <w:sz w:val="28"/>
          <w:szCs w:val="28"/>
        </w:rPr>
        <w:t>。</w:t>
      </w:r>
    </w:p>
    <w:p w14:paraId="181117B0" w14:textId="02D69A88" w:rsidR="005B7967" w:rsidRPr="005B7967" w:rsidRDefault="005B7967" w:rsidP="005B7967">
      <w:pPr>
        <w:spacing w:line="360" w:lineRule="auto"/>
        <w:rPr>
          <w:rFonts w:ascii="宋体" w:hAnsi="宋体" w:cs="宋体"/>
          <w:sz w:val="28"/>
          <w:szCs w:val="28"/>
        </w:rPr>
      </w:pPr>
      <w:r>
        <w:rPr>
          <w:rFonts w:ascii="宋体" w:hAnsi="宋体" w:cs="宋体" w:hint="eastAsia"/>
          <w:sz w:val="28"/>
          <w:szCs w:val="28"/>
        </w:rPr>
        <w:t>——</w:t>
      </w:r>
      <w:r w:rsidRPr="005B7967">
        <w:rPr>
          <w:rFonts w:ascii="宋体" w:hAnsi="宋体" w:cs="宋体" w:hint="eastAsia"/>
          <w:sz w:val="28"/>
          <w:szCs w:val="28"/>
        </w:rPr>
        <w:t>展望下半年，预计不存在需求</w:t>
      </w:r>
      <w:proofErr w:type="gramStart"/>
      <w:r w:rsidRPr="005B7967">
        <w:rPr>
          <w:rFonts w:ascii="宋体" w:hAnsi="宋体" w:cs="宋体" w:hint="eastAsia"/>
          <w:sz w:val="28"/>
          <w:szCs w:val="28"/>
        </w:rPr>
        <w:t>端政策</w:t>
      </w:r>
      <w:proofErr w:type="gramEnd"/>
      <w:r w:rsidRPr="005B7967">
        <w:rPr>
          <w:rFonts w:ascii="宋体" w:hAnsi="宋体" w:cs="宋体" w:hint="eastAsia"/>
          <w:sz w:val="28"/>
          <w:szCs w:val="28"/>
        </w:rPr>
        <w:t>全面收紧的可能，而供给</w:t>
      </w:r>
      <w:proofErr w:type="gramStart"/>
      <w:r w:rsidRPr="005B7967">
        <w:rPr>
          <w:rFonts w:ascii="宋体" w:hAnsi="宋体" w:cs="宋体" w:hint="eastAsia"/>
          <w:sz w:val="28"/>
          <w:szCs w:val="28"/>
        </w:rPr>
        <w:t>端政策</w:t>
      </w:r>
      <w:proofErr w:type="gramEnd"/>
      <w:r w:rsidRPr="005B7967">
        <w:rPr>
          <w:rFonts w:ascii="宋体" w:hAnsi="宋体" w:cs="宋体" w:hint="eastAsia"/>
          <w:sz w:val="28"/>
          <w:szCs w:val="28"/>
        </w:rPr>
        <w:t>继续积极支持，包括：供地增加、土地改革、预售放宽、限价放宽等，总体政策将处于稳定状态。</w:t>
      </w:r>
    </w:p>
    <w:p w14:paraId="2109B91F" w14:textId="4DD925D9" w:rsidR="005B7967" w:rsidRPr="00FF0511" w:rsidRDefault="005B7967" w:rsidP="001D2091">
      <w:pPr>
        <w:spacing w:line="360" w:lineRule="auto"/>
        <w:rPr>
          <w:rFonts w:ascii="宋体" w:hAnsi="宋体" w:cs="宋体" w:hint="eastAsia"/>
          <w:sz w:val="28"/>
          <w:szCs w:val="28"/>
        </w:rPr>
      </w:pPr>
      <w:r>
        <w:rPr>
          <w:rFonts w:ascii="宋体" w:hAnsi="宋体" w:cs="宋体" w:hint="eastAsia"/>
          <w:sz w:val="28"/>
          <w:szCs w:val="28"/>
        </w:rPr>
        <w:t>——</w:t>
      </w:r>
      <w:r w:rsidRPr="005B7967">
        <w:rPr>
          <w:rFonts w:ascii="宋体" w:hAnsi="宋体" w:cs="宋体" w:hint="eastAsia"/>
          <w:sz w:val="28"/>
          <w:szCs w:val="28"/>
        </w:rPr>
        <w:t>会议再次提到“要保障重大项目建设资金，注重质量和效益”，</w:t>
      </w:r>
      <w:r w:rsidRPr="005B7967">
        <w:rPr>
          <w:rFonts w:ascii="宋体" w:hAnsi="宋体" w:cs="宋体" w:hint="eastAsia"/>
          <w:sz w:val="28"/>
          <w:szCs w:val="28"/>
        </w:rPr>
        <w:lastRenderedPageBreak/>
        <w:t>与重大项目建设密切相关的建筑、建材、工程机械行业将继续受政策加持而迎来景气度的持续上行。</w:t>
      </w:r>
    </w:p>
    <w:p w14:paraId="058BE398" w14:textId="454181FD" w:rsidR="00854213" w:rsidRPr="00B5472B" w:rsidRDefault="007C0756" w:rsidP="001D2091">
      <w:pPr>
        <w:spacing w:line="360" w:lineRule="auto"/>
        <w:rPr>
          <w:rFonts w:ascii="宋体" w:hAnsi="宋体" w:cs="宋体"/>
          <w:sz w:val="28"/>
          <w:szCs w:val="28"/>
        </w:rPr>
      </w:pPr>
      <w:r w:rsidRPr="00B5472B">
        <w:rPr>
          <w:rFonts w:ascii="宋体" w:hAnsi="宋体" w:cs="宋体" w:hint="eastAsia"/>
          <w:sz w:val="28"/>
          <w:szCs w:val="28"/>
        </w:rPr>
        <w:t>9、在经济“双循环”中，基建必将扮演重要角色</w:t>
      </w:r>
    </w:p>
    <w:p w14:paraId="402D6703" w14:textId="12B43FD7" w:rsidR="007C0756" w:rsidRDefault="007C0756" w:rsidP="001D2091">
      <w:pPr>
        <w:spacing w:line="360" w:lineRule="auto"/>
        <w:rPr>
          <w:rFonts w:ascii="宋体" w:hAnsi="宋体" w:cs="宋体"/>
          <w:sz w:val="28"/>
          <w:szCs w:val="28"/>
        </w:rPr>
      </w:pPr>
      <w:r>
        <w:rPr>
          <w:rFonts w:ascii="宋体" w:hAnsi="宋体" w:cs="宋体" w:hint="eastAsia"/>
          <w:sz w:val="28"/>
          <w:szCs w:val="28"/>
        </w:rPr>
        <w:t>——</w:t>
      </w:r>
      <w:r w:rsidRPr="007C0756">
        <w:rPr>
          <w:rFonts w:ascii="宋体" w:hAnsi="宋体" w:cs="宋体" w:hint="eastAsia"/>
          <w:sz w:val="28"/>
          <w:szCs w:val="28"/>
        </w:rPr>
        <w:t>以国内大循环为主体、国内国际双循环相互促进的新发展格局</w:t>
      </w:r>
    </w:p>
    <w:p w14:paraId="6953F935" w14:textId="77777777" w:rsidR="007C0756" w:rsidRPr="00FF0511" w:rsidRDefault="007C0756" w:rsidP="001D2091">
      <w:pPr>
        <w:spacing w:line="360" w:lineRule="auto"/>
        <w:rPr>
          <w:rFonts w:ascii="宋体" w:hAnsi="宋体" w:cs="宋体"/>
          <w:sz w:val="28"/>
          <w:szCs w:val="28"/>
        </w:rPr>
      </w:pPr>
    </w:p>
    <w:p w14:paraId="4BA29816" w14:textId="0D91BE2A" w:rsidR="001B72ED" w:rsidRPr="00612993" w:rsidRDefault="00FF0511" w:rsidP="001B72ED">
      <w:pPr>
        <w:pStyle w:val="a5"/>
        <w:spacing w:before="0" w:beforeAutospacing="0" w:after="0" w:afterAutospacing="0" w:line="480" w:lineRule="auto"/>
        <w:rPr>
          <w:b/>
          <w:bCs/>
          <w:color w:val="0000FF"/>
          <w:sz w:val="28"/>
          <w:szCs w:val="28"/>
        </w:rPr>
      </w:pPr>
      <w:r>
        <w:rPr>
          <w:rFonts w:hint="eastAsia"/>
          <w:b/>
          <w:bCs/>
          <w:color w:val="0000FF"/>
          <w:sz w:val="28"/>
          <w:szCs w:val="28"/>
        </w:rPr>
        <w:t>九</w:t>
      </w:r>
      <w:r w:rsidR="00854213" w:rsidRPr="00A33B22">
        <w:rPr>
          <w:rFonts w:hint="eastAsia"/>
          <w:b/>
          <w:bCs/>
          <w:color w:val="0000FF"/>
          <w:sz w:val="28"/>
          <w:szCs w:val="28"/>
        </w:rPr>
        <w:t>、</w:t>
      </w:r>
      <w:r w:rsidR="003778DB">
        <w:rPr>
          <w:rFonts w:hint="eastAsia"/>
          <w:b/>
          <w:bCs/>
          <w:color w:val="0000FF"/>
          <w:sz w:val="28"/>
          <w:szCs w:val="28"/>
        </w:rPr>
        <w:t>新应对：</w:t>
      </w:r>
      <w:r w:rsidR="001B72ED" w:rsidRPr="00612993">
        <w:rPr>
          <w:rFonts w:hint="eastAsia"/>
          <w:b/>
          <w:bCs/>
          <w:color w:val="0000FF"/>
          <w:sz w:val="28"/>
          <w:szCs w:val="28"/>
        </w:rPr>
        <w:t>新形势、新政策下</w:t>
      </w:r>
      <w:r w:rsidR="001B72ED">
        <w:rPr>
          <w:rFonts w:hint="eastAsia"/>
          <w:b/>
          <w:bCs/>
          <w:color w:val="0000FF"/>
          <w:sz w:val="28"/>
          <w:szCs w:val="28"/>
        </w:rPr>
        <w:t>成都建工赛利</w:t>
      </w:r>
      <w:r w:rsidR="001B72ED" w:rsidRPr="00A33B22">
        <w:rPr>
          <w:rFonts w:hint="eastAsia"/>
          <w:b/>
          <w:bCs/>
          <w:color w:val="0000FF"/>
          <w:sz w:val="28"/>
          <w:szCs w:val="28"/>
        </w:rPr>
        <w:t>混凝土</w:t>
      </w:r>
      <w:r w:rsidR="001B72ED">
        <w:rPr>
          <w:rFonts w:hint="eastAsia"/>
          <w:b/>
          <w:bCs/>
          <w:color w:val="0000FF"/>
          <w:sz w:val="28"/>
          <w:szCs w:val="28"/>
        </w:rPr>
        <w:t>有限</w:t>
      </w:r>
      <w:r w:rsidR="001B72ED" w:rsidRPr="00A33B22">
        <w:rPr>
          <w:rFonts w:hint="eastAsia"/>
          <w:b/>
          <w:bCs/>
          <w:color w:val="0000FF"/>
          <w:sz w:val="28"/>
          <w:szCs w:val="28"/>
        </w:rPr>
        <w:t>公司</w:t>
      </w:r>
      <w:r w:rsidR="00612993">
        <w:rPr>
          <w:rFonts w:hint="eastAsia"/>
          <w:b/>
          <w:bCs/>
          <w:color w:val="0000FF"/>
          <w:sz w:val="28"/>
          <w:szCs w:val="28"/>
        </w:rPr>
        <w:t>如何</w:t>
      </w:r>
      <w:r w:rsidR="001B72ED" w:rsidRPr="00612993">
        <w:rPr>
          <w:rFonts w:hint="eastAsia"/>
          <w:b/>
          <w:bCs/>
          <w:color w:val="0000FF"/>
          <w:sz w:val="28"/>
          <w:szCs w:val="28"/>
        </w:rPr>
        <w:t>业务创新与转型升级的几点建议</w:t>
      </w:r>
    </w:p>
    <w:p w14:paraId="179BEA8A" w14:textId="62AF9D5F" w:rsidR="00144B29" w:rsidRPr="00A33B22" w:rsidRDefault="00144B29" w:rsidP="008D4BC7">
      <w:pPr>
        <w:spacing w:line="360" w:lineRule="auto"/>
        <w:rPr>
          <w:rFonts w:ascii="宋体" w:hAnsi="宋体" w:cs="宋体"/>
          <w:color w:val="0000FF"/>
          <w:sz w:val="28"/>
          <w:szCs w:val="28"/>
        </w:rPr>
      </w:pPr>
      <w:r w:rsidRPr="00A33B22">
        <w:rPr>
          <w:rFonts w:ascii="宋体" w:hAnsi="宋体" w:cs="宋体" w:hint="eastAsia"/>
          <w:color w:val="0000FF"/>
          <w:sz w:val="28"/>
          <w:szCs w:val="28"/>
        </w:rPr>
        <w:t>（一）“新基建”需要新思维：信息生产力时代工程企业互联网+的新思维</w:t>
      </w:r>
    </w:p>
    <w:p w14:paraId="5381743E"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1、人类正在进入信息生产力时代</w:t>
      </w:r>
    </w:p>
    <w:p w14:paraId="28554CA3" w14:textId="77777777" w:rsidR="00144B29" w:rsidRDefault="00144B29" w:rsidP="001D2091">
      <w:pPr>
        <w:spacing w:line="360" w:lineRule="auto"/>
        <w:rPr>
          <w:rFonts w:ascii="宋体" w:hAnsi="宋体" w:cs="宋体"/>
          <w:sz w:val="28"/>
          <w:szCs w:val="28"/>
        </w:rPr>
      </w:pPr>
      <w:r>
        <w:rPr>
          <w:rFonts w:ascii="宋体" w:hAnsi="宋体" w:cs="宋体"/>
          <w:sz w:val="28"/>
          <w:szCs w:val="28"/>
        </w:rPr>
        <w:t>2</w:t>
      </w:r>
      <w:r>
        <w:rPr>
          <w:rFonts w:ascii="宋体" w:hAnsi="宋体" w:cs="宋体" w:hint="eastAsia"/>
          <w:sz w:val="28"/>
          <w:szCs w:val="28"/>
        </w:rPr>
        <w:t>、信息时代需要新基础设施</w:t>
      </w:r>
    </w:p>
    <w:p w14:paraId="6B69C215" w14:textId="77777777" w:rsidR="00144B29" w:rsidRDefault="00144B29" w:rsidP="001D2091">
      <w:pPr>
        <w:spacing w:line="360" w:lineRule="auto"/>
        <w:rPr>
          <w:rFonts w:ascii="宋体" w:hAnsi="宋体" w:cs="宋体"/>
          <w:sz w:val="28"/>
          <w:szCs w:val="28"/>
        </w:rPr>
      </w:pPr>
      <w:r>
        <w:rPr>
          <w:rFonts w:ascii="宋体" w:hAnsi="宋体" w:cs="宋体" w:hint="eastAsia"/>
          <w:sz w:val="28"/>
          <w:szCs w:val="28"/>
        </w:rPr>
        <w:t>——信息生产力：新基础设施、新要素、新结构</w:t>
      </w:r>
    </w:p>
    <w:p w14:paraId="53479AA9" w14:textId="77777777" w:rsidR="00144B29" w:rsidRDefault="00144B29" w:rsidP="001D2091">
      <w:pPr>
        <w:spacing w:line="360" w:lineRule="auto"/>
        <w:rPr>
          <w:rFonts w:ascii="宋体" w:hAnsi="宋体" w:cs="宋体"/>
          <w:sz w:val="28"/>
          <w:szCs w:val="28"/>
        </w:rPr>
      </w:pPr>
      <w:r>
        <w:rPr>
          <w:rFonts w:ascii="宋体" w:hAnsi="宋体" w:cs="宋体"/>
          <w:sz w:val="28"/>
          <w:szCs w:val="28"/>
        </w:rPr>
        <w:t>3</w:t>
      </w:r>
      <w:r>
        <w:rPr>
          <w:rFonts w:ascii="宋体" w:hAnsi="宋体" w:cs="宋体" w:hint="eastAsia"/>
          <w:sz w:val="28"/>
          <w:szCs w:val="28"/>
        </w:rPr>
        <w:t>、互联网+的新思维：政府、企业和个人如何抓住新机遇</w:t>
      </w:r>
    </w:p>
    <w:p w14:paraId="7D05291F" w14:textId="77777777" w:rsidR="00144B29" w:rsidRDefault="00144B29" w:rsidP="001D2091">
      <w:pPr>
        <w:spacing w:line="360" w:lineRule="auto"/>
        <w:rPr>
          <w:rFonts w:ascii="宋体" w:hAnsi="宋体" w:cs="宋体"/>
          <w:sz w:val="28"/>
          <w:szCs w:val="28"/>
        </w:rPr>
      </w:pPr>
      <w:r w:rsidRPr="00DD2EA6">
        <w:rPr>
          <w:rFonts w:ascii="宋体" w:hAnsi="宋体" w:cs="宋体" w:hint="eastAsia"/>
          <w:sz w:val="28"/>
          <w:szCs w:val="28"/>
        </w:rPr>
        <w:t>4、对接“新基建”，</w:t>
      </w:r>
      <w:r w:rsidRPr="00FC360A">
        <w:rPr>
          <w:rFonts w:ascii="宋体" w:hAnsi="宋体" w:cs="宋体" w:hint="eastAsia"/>
          <w:sz w:val="28"/>
          <w:szCs w:val="28"/>
        </w:rPr>
        <w:t>建工企业</w:t>
      </w:r>
      <w:r w:rsidRPr="00DD2EA6">
        <w:rPr>
          <w:rFonts w:ascii="宋体" w:hAnsi="宋体" w:cs="宋体" w:hint="eastAsia"/>
          <w:sz w:val="28"/>
          <w:szCs w:val="28"/>
        </w:rPr>
        <w:t>需要互联网+的新思维</w:t>
      </w:r>
    </w:p>
    <w:p w14:paraId="1CFBF8B4" w14:textId="0D2F633D" w:rsidR="00144B29" w:rsidRPr="00A33B22" w:rsidRDefault="00553F74" w:rsidP="008D4BC7">
      <w:pPr>
        <w:spacing w:line="360" w:lineRule="auto"/>
        <w:rPr>
          <w:rFonts w:ascii="宋体" w:hAnsi="宋体" w:cs="宋体"/>
          <w:color w:val="0000FF"/>
          <w:sz w:val="28"/>
          <w:szCs w:val="28"/>
        </w:rPr>
      </w:pPr>
      <w:bookmarkStart w:id="0" w:name="_Hlk46178893"/>
      <w:r w:rsidRPr="00A33B22">
        <w:rPr>
          <w:rFonts w:ascii="宋体" w:hAnsi="宋体" w:cs="宋体" w:hint="eastAsia"/>
          <w:color w:val="0000FF"/>
          <w:sz w:val="28"/>
          <w:szCs w:val="28"/>
        </w:rPr>
        <w:t>（二）</w:t>
      </w:r>
      <w:r w:rsidR="00144B29" w:rsidRPr="00A33B22">
        <w:rPr>
          <w:rFonts w:ascii="宋体" w:hAnsi="宋体" w:cs="宋体" w:hint="eastAsia"/>
          <w:color w:val="0000FF"/>
          <w:sz w:val="28"/>
          <w:szCs w:val="28"/>
        </w:rPr>
        <w:t>创新性参与“新基建”，积极促进工程企业“新基建”业务创新</w:t>
      </w:r>
    </w:p>
    <w:bookmarkEnd w:id="0"/>
    <w:p w14:paraId="0980D248" w14:textId="77777777"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t>1</w:t>
      </w:r>
      <w:r w:rsidRPr="001D2091">
        <w:rPr>
          <w:rFonts w:ascii="宋体" w:hAnsi="宋体" w:cs="宋体" w:hint="eastAsia"/>
          <w:sz w:val="28"/>
          <w:szCs w:val="28"/>
        </w:rPr>
        <w:t>、主动积极面对“新基建”风口所带来的新挑战和新机遇</w:t>
      </w:r>
    </w:p>
    <w:p w14:paraId="2E0FD32C"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w:t>
      </w:r>
      <w:r w:rsidRPr="001D2091">
        <w:rPr>
          <w:rFonts w:ascii="宋体" w:hAnsi="宋体" w:cs="宋体"/>
          <w:sz w:val="28"/>
          <w:szCs w:val="28"/>
        </w:rPr>
        <w:t>作为国民经济支柱性产业的建筑业，新基建将为建筑产业转型、行业重新塑形，创新发展模式等方面带来无限机遇。</w:t>
      </w:r>
    </w:p>
    <w:p w14:paraId="30250F9C" w14:textId="77777777"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t>2</w:t>
      </w:r>
      <w:r w:rsidRPr="001D2091">
        <w:rPr>
          <w:rFonts w:ascii="宋体" w:hAnsi="宋体" w:cs="宋体" w:hint="eastAsia"/>
          <w:sz w:val="28"/>
          <w:szCs w:val="28"/>
        </w:rPr>
        <w:t>、积极主动布局，争取先发优势</w:t>
      </w:r>
    </w:p>
    <w:p w14:paraId="652871AE" w14:textId="6DB5381E" w:rsidR="00FF0511" w:rsidRPr="001D2091" w:rsidRDefault="00FF0511" w:rsidP="001D2091">
      <w:pPr>
        <w:spacing w:line="360" w:lineRule="auto"/>
        <w:rPr>
          <w:rFonts w:ascii="宋体" w:hAnsi="宋体" w:cs="宋体"/>
          <w:sz w:val="28"/>
          <w:szCs w:val="28"/>
        </w:rPr>
      </w:pPr>
      <w:r w:rsidRPr="001D2091">
        <w:rPr>
          <w:rFonts w:ascii="宋体" w:hAnsi="宋体" w:cs="宋体" w:hint="eastAsia"/>
          <w:sz w:val="28"/>
          <w:szCs w:val="28"/>
        </w:rPr>
        <w:t>——建筑企业应紧紧抓住PPP的发展机遇，提早介入综合管廊、海绵城市、特色小镇等新兴领域</w:t>
      </w:r>
    </w:p>
    <w:p w14:paraId="18D4983C" w14:textId="16FF8F48"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lastRenderedPageBreak/>
        <w:t>3</w:t>
      </w:r>
      <w:r w:rsidRPr="001D2091">
        <w:rPr>
          <w:rFonts w:ascii="宋体" w:hAnsi="宋体" w:cs="宋体" w:hint="eastAsia"/>
          <w:sz w:val="28"/>
          <w:szCs w:val="28"/>
        </w:rPr>
        <w:t>、发挥比较优势，率先突破</w:t>
      </w:r>
    </w:p>
    <w:p w14:paraId="2EE0F0FE" w14:textId="77777777"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t>4</w:t>
      </w:r>
      <w:r w:rsidRPr="001D2091">
        <w:rPr>
          <w:rFonts w:ascii="宋体" w:hAnsi="宋体" w:cs="宋体" w:hint="eastAsia"/>
          <w:sz w:val="28"/>
          <w:szCs w:val="28"/>
        </w:rPr>
        <w:t>、在“新基建”应用的重点区域加大经营投入</w:t>
      </w:r>
    </w:p>
    <w:p w14:paraId="068A06C9" w14:textId="77777777"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t>5</w:t>
      </w:r>
      <w:r w:rsidRPr="001D2091">
        <w:rPr>
          <w:rFonts w:ascii="宋体" w:hAnsi="宋体" w:cs="宋体" w:hint="eastAsia"/>
          <w:sz w:val="28"/>
          <w:szCs w:val="28"/>
        </w:rPr>
        <w:t>、充分利用“新基建”的已有成果，发展“新基建”</w:t>
      </w:r>
    </w:p>
    <w:p w14:paraId="1B58025E" w14:textId="77777777" w:rsidR="003778DB" w:rsidRPr="003778DB" w:rsidRDefault="003778DB" w:rsidP="001D2091">
      <w:pPr>
        <w:spacing w:line="360" w:lineRule="auto"/>
        <w:rPr>
          <w:rFonts w:ascii="宋体" w:hAnsi="宋体" w:cs="宋体"/>
          <w:sz w:val="28"/>
          <w:szCs w:val="28"/>
        </w:rPr>
      </w:pPr>
      <w:r w:rsidRPr="003778DB">
        <w:rPr>
          <w:rFonts w:ascii="宋体" w:hAnsi="宋体" w:cs="宋体" w:hint="eastAsia"/>
          <w:sz w:val="28"/>
          <w:szCs w:val="28"/>
        </w:rPr>
        <w:t>——大力发展装配式建筑，疫情危机中彰显装配式建筑的优势。</w:t>
      </w:r>
    </w:p>
    <w:p w14:paraId="1A5F9D54" w14:textId="72FC864F" w:rsidR="003778DB" w:rsidRPr="003778DB" w:rsidRDefault="003778DB" w:rsidP="001D2091">
      <w:pPr>
        <w:spacing w:line="360" w:lineRule="auto"/>
        <w:rPr>
          <w:rFonts w:ascii="宋体" w:hAnsi="宋体" w:cs="宋体"/>
          <w:sz w:val="28"/>
          <w:szCs w:val="28"/>
        </w:rPr>
      </w:pPr>
      <w:r w:rsidRPr="003778DB">
        <w:rPr>
          <w:rFonts w:ascii="宋体" w:hAnsi="宋体" w:cs="宋体" w:hint="eastAsia"/>
          <w:sz w:val="28"/>
          <w:szCs w:val="28"/>
        </w:rPr>
        <w:t>——装配式产品具有模块化建筑集成性、互换性、重组性和功能实用性等特征，可快速完成全部安装，节约成本。加强装配式新产品研发</w:t>
      </w:r>
    </w:p>
    <w:p w14:paraId="7832FD92" w14:textId="720D99D9"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——充分利用</w:t>
      </w:r>
      <w:r w:rsidRPr="001D2091">
        <w:rPr>
          <w:rFonts w:ascii="宋体" w:hAnsi="宋体" w:cs="宋体"/>
          <w:sz w:val="28"/>
          <w:szCs w:val="28"/>
        </w:rPr>
        <w:t>建筑工业化、信息化以及相关新技术新产业的</w:t>
      </w:r>
      <w:r w:rsidRPr="001D2091">
        <w:rPr>
          <w:rFonts w:ascii="宋体" w:hAnsi="宋体" w:cs="宋体" w:hint="eastAsia"/>
          <w:sz w:val="28"/>
          <w:szCs w:val="28"/>
        </w:rPr>
        <w:t>最新成果</w:t>
      </w:r>
    </w:p>
    <w:p w14:paraId="062AC20B" w14:textId="630FDF75" w:rsidR="003778DB" w:rsidRPr="003778DB" w:rsidRDefault="003778DB" w:rsidP="001D2091">
      <w:pPr>
        <w:spacing w:line="360" w:lineRule="auto"/>
        <w:rPr>
          <w:rFonts w:ascii="宋体" w:hAnsi="宋体" w:cs="宋体"/>
          <w:sz w:val="28"/>
          <w:szCs w:val="28"/>
        </w:rPr>
      </w:pPr>
      <w:r w:rsidRPr="003778DB">
        <w:rPr>
          <w:rFonts w:ascii="宋体" w:hAnsi="宋体" w:cs="宋体" w:hint="eastAsia"/>
          <w:sz w:val="28"/>
          <w:szCs w:val="28"/>
        </w:rPr>
        <w:t>——新基建将带动建筑工业化、信息化以及相关新技术新产业的发展</w:t>
      </w:r>
    </w:p>
    <w:p w14:paraId="5736BEDA"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——打造“智慧建造”数字管理数据平台，提升“智慧工地”管理效能</w:t>
      </w:r>
    </w:p>
    <w:p w14:paraId="6A4491ED"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6</w:t>
      </w:r>
      <w:r w:rsidRPr="001D2091">
        <w:rPr>
          <w:rFonts w:ascii="宋体" w:hAnsi="宋体" w:cs="宋体"/>
          <w:sz w:val="28"/>
          <w:szCs w:val="28"/>
        </w:rPr>
        <w:t>、</w:t>
      </w:r>
      <w:r w:rsidRPr="001D2091">
        <w:rPr>
          <w:rFonts w:ascii="宋体" w:hAnsi="宋体" w:cs="宋体" w:hint="eastAsia"/>
          <w:sz w:val="28"/>
          <w:szCs w:val="28"/>
        </w:rPr>
        <w:t>利用“新基建”的成果和技术，</w:t>
      </w:r>
      <w:r w:rsidRPr="001D2091">
        <w:rPr>
          <w:rFonts w:ascii="宋体" w:hAnsi="宋体" w:cs="宋体"/>
          <w:sz w:val="28"/>
          <w:szCs w:val="28"/>
        </w:rPr>
        <w:t>提高建筑产业智慧化水平</w:t>
      </w:r>
    </w:p>
    <w:p w14:paraId="639F1E0B" w14:textId="77777777" w:rsidR="00144B29" w:rsidRPr="001D2091" w:rsidRDefault="00144B29" w:rsidP="001D2091">
      <w:pPr>
        <w:spacing w:line="360" w:lineRule="auto"/>
        <w:rPr>
          <w:rFonts w:ascii="宋体" w:hAnsi="宋体" w:cs="宋体"/>
          <w:sz w:val="28"/>
          <w:szCs w:val="28"/>
        </w:rPr>
      </w:pPr>
      <w:r w:rsidRPr="001D2091">
        <w:rPr>
          <w:rFonts w:ascii="宋体" w:hAnsi="宋体" w:cs="宋体"/>
          <w:sz w:val="28"/>
          <w:szCs w:val="28"/>
        </w:rPr>
        <w:t>——数字化转型衍生机遇，不断提高建筑产业智慧化水平，推动移动互联网、物联网、云计算、大数据与建筑业的深度融合</w:t>
      </w:r>
      <w:r w:rsidRPr="001D2091">
        <w:rPr>
          <w:rFonts w:ascii="宋体" w:hAnsi="宋体" w:cs="宋体" w:hint="eastAsia"/>
          <w:sz w:val="28"/>
          <w:szCs w:val="28"/>
        </w:rPr>
        <w:t>。</w:t>
      </w:r>
    </w:p>
    <w:p w14:paraId="6A5069E1"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w:t>
      </w:r>
      <w:r w:rsidRPr="001D2091">
        <w:rPr>
          <w:rFonts w:ascii="宋体" w:hAnsi="宋体" w:cs="宋体"/>
          <w:sz w:val="28"/>
          <w:szCs w:val="28"/>
        </w:rPr>
        <w:t>加快BIM(建筑信息模型)技术推广应用；在工程项目规划、勘察、设计、施工、监理、造价等各阶段，推广BIM技术应用，利用云计算、云存储技术和</w:t>
      </w:r>
      <w:proofErr w:type="gramStart"/>
      <w:r w:rsidRPr="001D2091">
        <w:rPr>
          <w:rFonts w:ascii="宋体" w:hAnsi="宋体" w:cs="宋体"/>
          <w:sz w:val="28"/>
          <w:szCs w:val="28"/>
        </w:rPr>
        <w:t>云服务</w:t>
      </w:r>
      <w:proofErr w:type="gramEnd"/>
      <w:r w:rsidRPr="001D2091">
        <w:rPr>
          <w:rFonts w:ascii="宋体" w:hAnsi="宋体" w:cs="宋体"/>
          <w:sz w:val="28"/>
          <w:szCs w:val="28"/>
        </w:rPr>
        <w:t>平台，实现建筑全生命周期各参与方的数据共享和协同合作，为项目方案优化和科学决策提供依据。</w:t>
      </w:r>
    </w:p>
    <w:p w14:paraId="29FACD6F"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7、促进“新基建”的业态创新</w:t>
      </w:r>
    </w:p>
    <w:p w14:paraId="15A7D5FF" w14:textId="77777777" w:rsidR="00144B29" w:rsidRPr="001D2091" w:rsidRDefault="00144B29" w:rsidP="001D2091">
      <w:pPr>
        <w:spacing w:line="360" w:lineRule="auto"/>
        <w:rPr>
          <w:rFonts w:ascii="宋体" w:hAnsi="宋体" w:cs="宋体"/>
          <w:sz w:val="28"/>
          <w:szCs w:val="28"/>
        </w:rPr>
      </w:pPr>
      <w:bookmarkStart w:id="1" w:name="_Hlk46175858"/>
      <w:r w:rsidRPr="001D2091">
        <w:rPr>
          <w:rFonts w:ascii="宋体" w:hAnsi="宋体" w:cs="宋体" w:hint="eastAsia"/>
          <w:sz w:val="28"/>
          <w:szCs w:val="28"/>
        </w:rPr>
        <w:t>8、创新</w:t>
      </w:r>
      <w:bookmarkStart w:id="2" w:name="_Hlk46178201"/>
      <w:r w:rsidRPr="001D2091">
        <w:rPr>
          <w:rFonts w:ascii="宋体" w:hAnsi="宋体" w:cs="宋体" w:hint="eastAsia"/>
          <w:sz w:val="28"/>
          <w:szCs w:val="28"/>
        </w:rPr>
        <w:t>“新基建”</w:t>
      </w:r>
      <w:bookmarkEnd w:id="2"/>
      <w:r w:rsidRPr="001D2091">
        <w:rPr>
          <w:rFonts w:ascii="宋体" w:hAnsi="宋体" w:cs="宋体" w:hint="eastAsia"/>
          <w:sz w:val="28"/>
          <w:szCs w:val="28"/>
        </w:rPr>
        <w:t>业务模式</w:t>
      </w:r>
    </w:p>
    <w:p w14:paraId="62C953BA" w14:textId="77777777" w:rsidR="00144B29" w:rsidRPr="001D2091" w:rsidRDefault="00144B29" w:rsidP="001D2091">
      <w:pPr>
        <w:spacing w:line="360" w:lineRule="auto"/>
        <w:rPr>
          <w:rFonts w:ascii="宋体" w:hAnsi="宋体" w:cs="宋体"/>
          <w:sz w:val="28"/>
          <w:szCs w:val="28"/>
        </w:rPr>
      </w:pPr>
      <w:bookmarkStart w:id="3" w:name="_Hlk46178223"/>
      <w:r w:rsidRPr="001D2091">
        <w:rPr>
          <w:rFonts w:ascii="宋体" w:hAnsi="宋体" w:cs="宋体" w:hint="eastAsia"/>
          <w:sz w:val="28"/>
          <w:szCs w:val="28"/>
        </w:rPr>
        <w:t>9、开拓“新基建”新业务</w:t>
      </w:r>
    </w:p>
    <w:p w14:paraId="664CB03A" w14:textId="1C80DB56" w:rsidR="00144B29" w:rsidRPr="00A33B22" w:rsidRDefault="00553F74" w:rsidP="008D4BC7">
      <w:pPr>
        <w:spacing w:line="360" w:lineRule="auto"/>
        <w:rPr>
          <w:rFonts w:ascii="宋体" w:hAnsi="宋体" w:cs="宋体"/>
          <w:color w:val="0000FF"/>
          <w:sz w:val="28"/>
          <w:szCs w:val="28"/>
        </w:rPr>
      </w:pPr>
      <w:bookmarkStart w:id="4" w:name="_Hlk46178644"/>
      <w:bookmarkEnd w:id="1"/>
      <w:bookmarkEnd w:id="3"/>
      <w:r w:rsidRPr="00A33B22">
        <w:rPr>
          <w:rFonts w:ascii="宋体" w:hAnsi="宋体" w:cs="宋体" w:hint="eastAsia"/>
          <w:color w:val="0000FF"/>
          <w:sz w:val="28"/>
          <w:szCs w:val="28"/>
        </w:rPr>
        <w:t>（三）</w:t>
      </w:r>
      <w:bookmarkStart w:id="5" w:name="_Hlk46178630"/>
      <w:bookmarkEnd w:id="4"/>
      <w:r w:rsidR="00144B29" w:rsidRPr="00A33B22">
        <w:rPr>
          <w:rFonts w:ascii="宋体" w:hAnsi="宋体" w:cs="宋体" w:hint="eastAsia"/>
          <w:color w:val="0000FF"/>
          <w:sz w:val="28"/>
          <w:szCs w:val="28"/>
        </w:rPr>
        <w:t>夯实实力，主动求变：对工程企业管理者做好企业业务创新和转型升级的几点建议</w:t>
      </w:r>
    </w:p>
    <w:bookmarkEnd w:id="5"/>
    <w:p w14:paraId="271186AD"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lastRenderedPageBreak/>
        <w:t>1、有所为，有所不为，有所作为</w:t>
      </w:r>
    </w:p>
    <w:p w14:paraId="66685A03"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2、要做到：安心、静心、信心</w:t>
      </w:r>
    </w:p>
    <w:p w14:paraId="4C5203A6"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3、精准识变、科学应变、主动求变</w:t>
      </w:r>
    </w:p>
    <w:p w14:paraId="7FB033A8" w14:textId="7BB00EC3" w:rsidR="0029473D" w:rsidRDefault="0029473D" w:rsidP="001D2091">
      <w:pPr>
        <w:spacing w:line="360" w:lineRule="auto"/>
        <w:rPr>
          <w:rFonts w:ascii="宋体" w:hAnsi="宋体" w:cs="宋体"/>
          <w:sz w:val="28"/>
          <w:szCs w:val="28"/>
        </w:rPr>
      </w:pPr>
      <w:r>
        <w:rPr>
          <w:rFonts w:ascii="宋体" w:hAnsi="宋体" w:cs="宋体" w:hint="eastAsia"/>
          <w:sz w:val="28"/>
          <w:szCs w:val="28"/>
        </w:rPr>
        <w:t>——国企改革</w:t>
      </w:r>
    </w:p>
    <w:p w14:paraId="2C333E09" w14:textId="05BE6BAC" w:rsidR="0029473D" w:rsidRDefault="0029473D" w:rsidP="001D2091">
      <w:pPr>
        <w:spacing w:line="360" w:lineRule="auto"/>
        <w:rPr>
          <w:rFonts w:ascii="宋体" w:hAnsi="宋体" w:cs="宋体"/>
          <w:sz w:val="28"/>
          <w:szCs w:val="28"/>
        </w:rPr>
      </w:pPr>
      <w:r>
        <w:rPr>
          <w:rFonts w:ascii="宋体" w:hAnsi="宋体" w:cs="宋体" w:hint="eastAsia"/>
          <w:sz w:val="28"/>
          <w:szCs w:val="28"/>
        </w:rPr>
        <w:t>——合</w:t>
      </w:r>
      <w:proofErr w:type="gramStart"/>
      <w:r>
        <w:rPr>
          <w:rFonts w:ascii="宋体" w:hAnsi="宋体" w:cs="宋体" w:hint="eastAsia"/>
          <w:sz w:val="28"/>
          <w:szCs w:val="28"/>
        </w:rPr>
        <w:t>规</w:t>
      </w:r>
      <w:proofErr w:type="gramEnd"/>
      <w:r>
        <w:rPr>
          <w:rFonts w:ascii="宋体" w:hAnsi="宋体" w:cs="宋体" w:hint="eastAsia"/>
          <w:sz w:val="28"/>
          <w:szCs w:val="28"/>
        </w:rPr>
        <w:t>经营（中兴事件后，重要国企都设立了合</w:t>
      </w:r>
      <w:proofErr w:type="gramStart"/>
      <w:r>
        <w:rPr>
          <w:rFonts w:ascii="宋体" w:hAnsi="宋体" w:cs="宋体" w:hint="eastAsia"/>
          <w:sz w:val="28"/>
          <w:szCs w:val="28"/>
        </w:rPr>
        <w:t>规</w:t>
      </w:r>
      <w:proofErr w:type="gramEnd"/>
      <w:r>
        <w:rPr>
          <w:rFonts w:ascii="宋体" w:hAnsi="宋体" w:cs="宋体" w:hint="eastAsia"/>
          <w:sz w:val="28"/>
          <w:szCs w:val="28"/>
        </w:rPr>
        <w:t>专员）</w:t>
      </w:r>
    </w:p>
    <w:p w14:paraId="0162D9FD" w14:textId="15D74CF6"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4、再审视、再谋划、再提升：利用疫情造成的“空窗期”，审视原有业务存在的问题，</w:t>
      </w:r>
      <w:proofErr w:type="gramStart"/>
      <w:r w:rsidRPr="001D2091">
        <w:rPr>
          <w:rFonts w:ascii="宋体" w:hAnsi="宋体" w:cs="宋体" w:hint="eastAsia"/>
          <w:sz w:val="28"/>
          <w:szCs w:val="28"/>
        </w:rPr>
        <w:t>冷静规划</w:t>
      </w:r>
      <w:proofErr w:type="gramEnd"/>
      <w:r w:rsidRPr="001D2091">
        <w:rPr>
          <w:rFonts w:ascii="宋体" w:hAnsi="宋体" w:cs="宋体" w:hint="eastAsia"/>
          <w:sz w:val="28"/>
          <w:szCs w:val="28"/>
        </w:rPr>
        <w:t>企业未来发展，提升员工素质，提升企业发展水平</w:t>
      </w:r>
    </w:p>
    <w:p w14:paraId="48517ADA"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——深耕细作、比拼内功</w:t>
      </w:r>
    </w:p>
    <w:p w14:paraId="78E2E305"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——技术突破</w:t>
      </w:r>
    </w:p>
    <w:p w14:paraId="332C3CB7"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——培养自身的卓越运营能力，以管理风险和不确定性</w:t>
      </w:r>
    </w:p>
    <w:p w14:paraId="432202BC" w14:textId="77777777" w:rsidR="00144B29" w:rsidRPr="001D2091" w:rsidRDefault="00144B29" w:rsidP="001D2091">
      <w:pPr>
        <w:spacing w:line="360" w:lineRule="auto"/>
        <w:rPr>
          <w:rFonts w:ascii="宋体" w:hAnsi="宋体" w:cs="宋体"/>
          <w:sz w:val="28"/>
          <w:szCs w:val="28"/>
        </w:rPr>
      </w:pPr>
      <w:r w:rsidRPr="001D2091">
        <w:rPr>
          <w:rFonts w:ascii="宋体" w:hAnsi="宋体" w:cs="宋体" w:hint="eastAsia"/>
          <w:sz w:val="28"/>
          <w:szCs w:val="28"/>
        </w:rPr>
        <w:t>——打造敏捷灵活的业务版图</w:t>
      </w:r>
    </w:p>
    <w:p w14:paraId="370CD865" w14:textId="3411D0DA" w:rsidR="00553F74" w:rsidRPr="001D2091" w:rsidRDefault="00F26E97" w:rsidP="001D2091">
      <w:pPr>
        <w:spacing w:line="360" w:lineRule="auto"/>
        <w:rPr>
          <w:rFonts w:ascii="宋体" w:hAnsi="宋体" w:cs="宋体"/>
          <w:sz w:val="28"/>
          <w:szCs w:val="28"/>
        </w:rPr>
      </w:pPr>
      <w:r>
        <w:rPr>
          <w:rFonts w:ascii="宋体" w:hAnsi="宋体" w:cs="宋体"/>
          <w:sz w:val="28"/>
          <w:szCs w:val="28"/>
        </w:rPr>
        <w:t>5</w:t>
      </w:r>
      <w:r w:rsidR="00553F74" w:rsidRPr="001D2091">
        <w:rPr>
          <w:rFonts w:ascii="宋体" w:hAnsi="宋体" w:cs="宋体" w:hint="eastAsia"/>
          <w:sz w:val="28"/>
          <w:szCs w:val="28"/>
        </w:rPr>
        <w:t>、</w:t>
      </w:r>
      <w:r w:rsidR="00553F74" w:rsidRPr="001D2091">
        <w:rPr>
          <w:rFonts w:ascii="宋体" w:hAnsi="宋体" w:cs="宋体"/>
          <w:sz w:val="28"/>
          <w:szCs w:val="28"/>
        </w:rPr>
        <w:t>积极应对压力，抓好两个效益</w:t>
      </w:r>
      <w:r w:rsidR="00553F74" w:rsidRPr="001D2091">
        <w:rPr>
          <w:rFonts w:ascii="宋体" w:hAnsi="宋体" w:cs="宋体" w:hint="eastAsia"/>
          <w:sz w:val="28"/>
          <w:szCs w:val="28"/>
        </w:rPr>
        <w:t>，担负四个责任</w:t>
      </w:r>
    </w:p>
    <w:p w14:paraId="6E1F81BC" w14:textId="757D04F4" w:rsidR="00553F74" w:rsidRPr="001D2091" w:rsidRDefault="00F26E97" w:rsidP="001D2091">
      <w:pPr>
        <w:spacing w:line="360" w:lineRule="auto"/>
        <w:rPr>
          <w:rFonts w:ascii="宋体" w:hAnsi="宋体" w:cs="宋体"/>
          <w:sz w:val="28"/>
          <w:szCs w:val="28"/>
        </w:rPr>
      </w:pPr>
      <w:r>
        <w:rPr>
          <w:rFonts w:ascii="宋体" w:hAnsi="宋体" w:cs="宋体"/>
          <w:sz w:val="28"/>
          <w:szCs w:val="28"/>
        </w:rPr>
        <w:t>6</w:t>
      </w:r>
      <w:r w:rsidR="00553F74" w:rsidRPr="001D2091">
        <w:rPr>
          <w:rFonts w:ascii="宋体" w:hAnsi="宋体" w:cs="宋体"/>
          <w:sz w:val="28"/>
          <w:szCs w:val="28"/>
        </w:rPr>
        <w:t>、</w:t>
      </w:r>
      <w:r w:rsidR="00553F74" w:rsidRPr="001D2091">
        <w:rPr>
          <w:rFonts w:ascii="宋体" w:hAnsi="宋体" w:cs="宋体" w:hint="eastAsia"/>
          <w:sz w:val="28"/>
          <w:szCs w:val="28"/>
        </w:rPr>
        <w:t>加强人才队伍</w:t>
      </w:r>
      <w:r w:rsidR="00553F74" w:rsidRPr="001D2091">
        <w:rPr>
          <w:rFonts w:ascii="宋体" w:hAnsi="宋体" w:cs="宋体"/>
          <w:sz w:val="28"/>
          <w:szCs w:val="28"/>
        </w:rPr>
        <w:t>建设</w:t>
      </w:r>
      <w:r w:rsidR="00553F74" w:rsidRPr="001D2091">
        <w:rPr>
          <w:rFonts w:ascii="宋体" w:hAnsi="宋体" w:cs="宋体" w:hint="eastAsia"/>
          <w:sz w:val="28"/>
          <w:szCs w:val="28"/>
        </w:rPr>
        <w:t>，保障</w:t>
      </w:r>
      <w:r w:rsidR="00A33B22" w:rsidRPr="00A33B22">
        <w:rPr>
          <w:rFonts w:ascii="宋体" w:hAnsi="宋体" w:cs="宋体" w:hint="eastAsia"/>
          <w:sz w:val="28"/>
          <w:szCs w:val="28"/>
        </w:rPr>
        <w:t>企业业务创新和转型升级</w:t>
      </w:r>
    </w:p>
    <w:p w14:paraId="77A840E6" w14:textId="77777777" w:rsidR="00854213" w:rsidRPr="001D2091" w:rsidRDefault="00854213" w:rsidP="001D2091">
      <w:pPr>
        <w:spacing w:line="360" w:lineRule="auto"/>
        <w:rPr>
          <w:rFonts w:ascii="宋体" w:hAnsi="宋体" w:cs="宋体"/>
          <w:sz w:val="28"/>
          <w:szCs w:val="28"/>
        </w:rPr>
      </w:pPr>
    </w:p>
    <w:sectPr w:rsidR="00854213" w:rsidRPr="001D2091">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73A1C1" w14:textId="77777777" w:rsidR="00E54E18" w:rsidRDefault="00E54E18">
      <w:r>
        <w:separator/>
      </w:r>
    </w:p>
  </w:endnote>
  <w:endnote w:type="continuationSeparator" w:id="0">
    <w:p w14:paraId="6A622666" w14:textId="77777777" w:rsidR="00E54E18" w:rsidRDefault="00E5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4516343"/>
      <w:docPartObj>
        <w:docPartGallery w:val="Page Numbers (Bottom of Page)"/>
        <w:docPartUnique/>
      </w:docPartObj>
    </w:sdtPr>
    <w:sdtEndPr/>
    <w:sdtContent>
      <w:p w14:paraId="19AD42FC" w14:textId="4C7931B6" w:rsidR="00CF5C00" w:rsidRDefault="00CF5C00">
        <w:pPr>
          <w:pStyle w:val="a3"/>
          <w:jc w:val="center"/>
        </w:pPr>
        <w:r>
          <w:fldChar w:fldCharType="begin"/>
        </w:r>
        <w:r>
          <w:instrText>PAGE   \* MERGEFORMAT</w:instrText>
        </w:r>
        <w:r>
          <w:fldChar w:fldCharType="separate"/>
        </w:r>
        <w:r>
          <w:rPr>
            <w:lang w:val="zh-CN"/>
          </w:rPr>
          <w:t>2</w:t>
        </w:r>
        <w:r>
          <w:fldChar w:fldCharType="end"/>
        </w:r>
      </w:p>
    </w:sdtContent>
  </w:sdt>
  <w:p w14:paraId="44F3E771" w14:textId="0C07935E" w:rsidR="00CB0E10" w:rsidRDefault="00CB0E1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268526" w14:textId="77777777" w:rsidR="00E54E18" w:rsidRDefault="00E54E18">
      <w:r>
        <w:separator/>
      </w:r>
    </w:p>
  </w:footnote>
  <w:footnote w:type="continuationSeparator" w:id="0">
    <w:p w14:paraId="5F3BD6E9" w14:textId="77777777" w:rsidR="00E54E18" w:rsidRDefault="00E54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D822AAE"/>
    <w:rsid w:val="00135ED3"/>
    <w:rsid w:val="00144B29"/>
    <w:rsid w:val="00181B16"/>
    <w:rsid w:val="00185A98"/>
    <w:rsid w:val="001B72ED"/>
    <w:rsid w:val="001D2091"/>
    <w:rsid w:val="0021208E"/>
    <w:rsid w:val="00222D5F"/>
    <w:rsid w:val="0029473D"/>
    <w:rsid w:val="002A49BD"/>
    <w:rsid w:val="002A5469"/>
    <w:rsid w:val="002B760D"/>
    <w:rsid w:val="0030648C"/>
    <w:rsid w:val="003460B3"/>
    <w:rsid w:val="003778DB"/>
    <w:rsid w:val="00382BA1"/>
    <w:rsid w:val="00400E89"/>
    <w:rsid w:val="004249EA"/>
    <w:rsid w:val="00453B4F"/>
    <w:rsid w:val="004E39C8"/>
    <w:rsid w:val="004F265A"/>
    <w:rsid w:val="0051603B"/>
    <w:rsid w:val="00553F74"/>
    <w:rsid w:val="00562CD6"/>
    <w:rsid w:val="005B7967"/>
    <w:rsid w:val="00612993"/>
    <w:rsid w:val="0064069A"/>
    <w:rsid w:val="00657270"/>
    <w:rsid w:val="00671819"/>
    <w:rsid w:val="006B5393"/>
    <w:rsid w:val="006E5B72"/>
    <w:rsid w:val="007C0756"/>
    <w:rsid w:val="008407FB"/>
    <w:rsid w:val="00854213"/>
    <w:rsid w:val="0089159D"/>
    <w:rsid w:val="008D245F"/>
    <w:rsid w:val="008D4BC7"/>
    <w:rsid w:val="009B1C65"/>
    <w:rsid w:val="009D2ED9"/>
    <w:rsid w:val="00A016FD"/>
    <w:rsid w:val="00A2207F"/>
    <w:rsid w:val="00A33B22"/>
    <w:rsid w:val="00A5629B"/>
    <w:rsid w:val="00A936C3"/>
    <w:rsid w:val="00AE0B17"/>
    <w:rsid w:val="00AF69F8"/>
    <w:rsid w:val="00B07AEE"/>
    <w:rsid w:val="00B2069F"/>
    <w:rsid w:val="00B5472B"/>
    <w:rsid w:val="00B91C66"/>
    <w:rsid w:val="00BD341A"/>
    <w:rsid w:val="00BD659C"/>
    <w:rsid w:val="00C40618"/>
    <w:rsid w:val="00C536B2"/>
    <w:rsid w:val="00CB0335"/>
    <w:rsid w:val="00CB0E10"/>
    <w:rsid w:val="00CE36F7"/>
    <w:rsid w:val="00CF5C00"/>
    <w:rsid w:val="00D25DA7"/>
    <w:rsid w:val="00D662D8"/>
    <w:rsid w:val="00E07335"/>
    <w:rsid w:val="00E20042"/>
    <w:rsid w:val="00E37D46"/>
    <w:rsid w:val="00E54E18"/>
    <w:rsid w:val="00E66FE4"/>
    <w:rsid w:val="00E70F52"/>
    <w:rsid w:val="00E82585"/>
    <w:rsid w:val="00EB0106"/>
    <w:rsid w:val="00ED33C5"/>
    <w:rsid w:val="00F26E97"/>
    <w:rsid w:val="00FA2627"/>
    <w:rsid w:val="00FC0451"/>
    <w:rsid w:val="00FC7D26"/>
    <w:rsid w:val="00FE11EB"/>
    <w:rsid w:val="00FF0511"/>
    <w:rsid w:val="00FF31F7"/>
    <w:rsid w:val="07466379"/>
    <w:rsid w:val="15831DA3"/>
    <w:rsid w:val="1997446F"/>
    <w:rsid w:val="2EA63927"/>
    <w:rsid w:val="3D822AAE"/>
    <w:rsid w:val="4CEA2BCF"/>
    <w:rsid w:val="56373A54"/>
    <w:rsid w:val="59E81E2F"/>
    <w:rsid w:val="6A274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3FB4E0"/>
  <w15:docId w15:val="{317A94E7-0E23-46FF-AE30-DF7E47073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Normal (Web)"/>
    <w:basedOn w:val="a"/>
    <w:uiPriority w:val="99"/>
    <w:unhideWhenUsed/>
    <w:qFormat/>
    <w:rsid w:val="00144B29"/>
    <w:pPr>
      <w:widowControl/>
      <w:spacing w:before="100" w:beforeAutospacing="1" w:after="100" w:afterAutospacing="1"/>
      <w:jc w:val="left"/>
    </w:pPr>
    <w:rPr>
      <w:rFonts w:ascii="宋体" w:hAnsi="宋体" w:cs="宋体"/>
      <w:kern w:val="0"/>
      <w:sz w:val="24"/>
    </w:rPr>
  </w:style>
  <w:style w:type="character" w:styleId="a6">
    <w:name w:val="Emphasis"/>
    <w:basedOn w:val="a0"/>
    <w:uiPriority w:val="20"/>
    <w:qFormat/>
    <w:rsid w:val="007C0756"/>
    <w:rPr>
      <w:i/>
      <w:iCs/>
    </w:rPr>
  </w:style>
  <w:style w:type="paragraph" w:styleId="a7">
    <w:name w:val="header"/>
    <w:basedOn w:val="a"/>
    <w:link w:val="a8"/>
    <w:rsid w:val="0065727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657270"/>
    <w:rPr>
      <w:kern w:val="2"/>
      <w:sz w:val="18"/>
      <w:szCs w:val="18"/>
    </w:rPr>
  </w:style>
  <w:style w:type="character" w:customStyle="1" w:styleId="a4">
    <w:name w:val="页脚 字符"/>
    <w:basedOn w:val="a0"/>
    <w:link w:val="a3"/>
    <w:uiPriority w:val="99"/>
    <w:rsid w:val="00CF5C00"/>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95106">
      <w:bodyDiv w:val="1"/>
      <w:marLeft w:val="0"/>
      <w:marRight w:val="0"/>
      <w:marTop w:val="0"/>
      <w:marBottom w:val="0"/>
      <w:divBdr>
        <w:top w:val="none" w:sz="0" w:space="0" w:color="auto"/>
        <w:left w:val="none" w:sz="0" w:space="0" w:color="auto"/>
        <w:bottom w:val="none" w:sz="0" w:space="0" w:color="auto"/>
        <w:right w:val="none" w:sz="0" w:space="0" w:color="auto"/>
      </w:divBdr>
    </w:div>
    <w:div w:id="52049313">
      <w:bodyDiv w:val="1"/>
      <w:marLeft w:val="0"/>
      <w:marRight w:val="0"/>
      <w:marTop w:val="0"/>
      <w:marBottom w:val="0"/>
      <w:divBdr>
        <w:top w:val="none" w:sz="0" w:space="0" w:color="auto"/>
        <w:left w:val="none" w:sz="0" w:space="0" w:color="auto"/>
        <w:bottom w:val="none" w:sz="0" w:space="0" w:color="auto"/>
        <w:right w:val="none" w:sz="0" w:space="0" w:color="auto"/>
      </w:divBdr>
    </w:div>
    <w:div w:id="277028064">
      <w:bodyDiv w:val="1"/>
      <w:marLeft w:val="0"/>
      <w:marRight w:val="0"/>
      <w:marTop w:val="0"/>
      <w:marBottom w:val="0"/>
      <w:divBdr>
        <w:top w:val="none" w:sz="0" w:space="0" w:color="auto"/>
        <w:left w:val="none" w:sz="0" w:space="0" w:color="auto"/>
        <w:bottom w:val="none" w:sz="0" w:space="0" w:color="auto"/>
        <w:right w:val="none" w:sz="0" w:space="0" w:color="auto"/>
      </w:divBdr>
    </w:div>
    <w:div w:id="703140724">
      <w:bodyDiv w:val="1"/>
      <w:marLeft w:val="0"/>
      <w:marRight w:val="0"/>
      <w:marTop w:val="0"/>
      <w:marBottom w:val="0"/>
      <w:divBdr>
        <w:top w:val="none" w:sz="0" w:space="0" w:color="auto"/>
        <w:left w:val="none" w:sz="0" w:space="0" w:color="auto"/>
        <w:bottom w:val="none" w:sz="0" w:space="0" w:color="auto"/>
        <w:right w:val="none" w:sz="0" w:space="0" w:color="auto"/>
      </w:divBdr>
    </w:div>
    <w:div w:id="1000618348">
      <w:bodyDiv w:val="1"/>
      <w:marLeft w:val="0"/>
      <w:marRight w:val="0"/>
      <w:marTop w:val="0"/>
      <w:marBottom w:val="0"/>
      <w:divBdr>
        <w:top w:val="none" w:sz="0" w:space="0" w:color="auto"/>
        <w:left w:val="none" w:sz="0" w:space="0" w:color="auto"/>
        <w:bottom w:val="none" w:sz="0" w:space="0" w:color="auto"/>
        <w:right w:val="none" w:sz="0" w:space="0" w:color="auto"/>
      </w:divBdr>
    </w:div>
    <w:div w:id="1495418473">
      <w:bodyDiv w:val="1"/>
      <w:marLeft w:val="0"/>
      <w:marRight w:val="0"/>
      <w:marTop w:val="0"/>
      <w:marBottom w:val="0"/>
      <w:divBdr>
        <w:top w:val="none" w:sz="0" w:space="0" w:color="auto"/>
        <w:left w:val="none" w:sz="0" w:space="0" w:color="auto"/>
        <w:bottom w:val="none" w:sz="0" w:space="0" w:color="auto"/>
        <w:right w:val="none" w:sz="0" w:space="0" w:color="auto"/>
      </w:divBdr>
    </w:div>
    <w:div w:id="1610358068">
      <w:bodyDiv w:val="1"/>
      <w:marLeft w:val="0"/>
      <w:marRight w:val="0"/>
      <w:marTop w:val="0"/>
      <w:marBottom w:val="0"/>
      <w:divBdr>
        <w:top w:val="none" w:sz="0" w:space="0" w:color="auto"/>
        <w:left w:val="none" w:sz="0" w:space="0" w:color="auto"/>
        <w:bottom w:val="none" w:sz="0" w:space="0" w:color="auto"/>
        <w:right w:val="none" w:sz="0" w:space="0" w:color="auto"/>
      </w:divBdr>
    </w:div>
    <w:div w:id="16584184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tuliu.com/tags/545.html" TargetMode="External"/><Relationship Id="rId3" Type="http://schemas.openxmlformats.org/officeDocument/2006/relationships/settings" Target="settings.xml"/><Relationship Id="rId7" Type="http://schemas.openxmlformats.org/officeDocument/2006/relationships/hyperlink" Target="https://m.tuliu.com/tags/1599.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tuliu.com/tags/31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1256</TotalTime>
  <Pages>17</Pages>
  <Words>1116</Words>
  <Characters>6364</Characters>
  <Application>Microsoft Office Word</Application>
  <DocSecurity>0</DocSecurity>
  <Lines>53</Lines>
  <Paragraphs>14</Paragraphs>
  <ScaleCrop>false</ScaleCrop>
  <Company/>
  <LinksUpToDate>false</LinksUpToDate>
  <CharactersWithSpaces>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chuanbao wang</cp:lastModifiedBy>
  <cp:revision>72</cp:revision>
  <dcterms:created xsi:type="dcterms:W3CDTF">2019-01-24T09:08:00Z</dcterms:created>
  <dcterms:modified xsi:type="dcterms:W3CDTF">2020-08-02T13:29:00Z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