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5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67"/>
      <w:bookmarkStart w:id="1" w:name="_Toc351048333"/>
      <w:r>
        <w:rPr>
          <w:rFonts w:hint="eastAsia" w:ascii="宋体" w:hAnsi="宋体"/>
          <w:i w:val="0"/>
          <w:color w:val="000080"/>
          <w:sz w:val="44"/>
          <w:szCs w:val="44"/>
        </w:rPr>
        <w:t>个人消费信贷</w:t>
      </w:r>
      <w:bookmarkEnd w:id="0"/>
      <w:bookmarkEnd w:id="1"/>
    </w:p>
    <w:p>
      <w:pPr>
        <w:spacing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【教学目的】通过本章学习，学员应当能够：</w:t>
      </w:r>
    </w:p>
    <w:p>
      <w:pPr>
        <w:pStyle w:val="7"/>
        <w:numPr>
          <w:ilvl w:val="0"/>
          <w:numId w:val="6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掌握关于消费决策行为和社交角色的基础消费心理学理论；</w:t>
      </w:r>
    </w:p>
    <w:p>
      <w:pPr>
        <w:pStyle w:val="7"/>
        <w:numPr>
          <w:ilvl w:val="0"/>
          <w:numId w:val="6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洞悉个贷业务消费者和渠道合作伙伴的决策心理；</w:t>
      </w:r>
    </w:p>
    <w:p>
      <w:pPr>
        <w:pStyle w:val="7"/>
        <w:numPr>
          <w:ilvl w:val="0"/>
          <w:numId w:val="6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学习最为实用、可用的客户（伙伴）关系社交技巧；</w:t>
      </w:r>
    </w:p>
    <w:p>
      <w:pPr>
        <w:pStyle w:val="7"/>
        <w:numPr>
          <w:ilvl w:val="0"/>
          <w:numId w:val="6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建立对银行个贷业务推广和销售中发生的各种关系的更为系统、全盘的理解；</w:t>
      </w:r>
    </w:p>
    <w:p>
      <w:pPr>
        <w:pStyle w:val="7"/>
        <w:numPr>
          <w:ilvl w:val="0"/>
          <w:numId w:val="6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提升营销思维的高度，建立正确的竞争逻辑。</w:t>
      </w:r>
    </w:p>
    <w:p>
      <w:pPr>
        <w:spacing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【教学内容】</w:t>
      </w:r>
    </w:p>
    <w:p>
      <w:pPr>
        <w:spacing w:after="144" w:line="400" w:lineRule="exact"/>
        <w:rPr>
          <w:rFonts w:hint="eastAsia" w:ascii="宋体" w:hAnsi="宋体"/>
          <w:i/>
          <w:smallCaps/>
          <w:sz w:val="21"/>
          <w:szCs w:val="21"/>
          <w:lang w:bidi="en-US"/>
        </w:rPr>
      </w:pPr>
      <w:r>
        <w:rPr>
          <w:rFonts w:hint="eastAsia" w:ascii="宋体" w:hAnsi="宋体"/>
          <w:sz w:val="21"/>
          <w:szCs w:val="21"/>
          <w:lang w:bidi="en-US"/>
        </w:rPr>
        <w:t>以</w:t>
      </w:r>
      <w:r>
        <w:rPr>
          <w:rFonts w:hint="eastAsia" w:ascii="宋体" w:hAnsi="宋体"/>
          <w:i/>
          <w:smallCaps/>
          <w:sz w:val="21"/>
          <w:szCs w:val="21"/>
          <w:lang w:bidi="en-US"/>
        </w:rPr>
        <w:t>下内容将高度结合个贷经理的具体工作和经典案例进行设计</w:t>
      </w:r>
    </w:p>
    <w:p>
      <w:pPr>
        <w:pStyle w:val="3"/>
        <w:spacing w:line="400" w:lineRule="exact"/>
        <w:rPr>
          <w:rFonts w:ascii="宋体" w:hAnsi="宋体"/>
          <w:sz w:val="21"/>
          <w:szCs w:val="21"/>
        </w:rPr>
        <w:sectPr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3"/>
        <w:spacing w:line="400" w:lineRule="exact"/>
        <w:rPr>
          <w:rStyle w:val="8"/>
          <w:rFonts w:hint="eastAsia" w:ascii="宋体" w:hAnsi="宋体" w:eastAsia="宋体"/>
          <w:i w:val="0"/>
          <w:smallCaps w:val="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一、客户决策心理分析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我们在卖什么产品？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个贷产品的核心价值与商业机会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谁愿意买我们的产品？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个贷消费者的群体特征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不同类型个贷消费者的消费期待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财务状况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性格特征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消费标的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……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个贷消费者的价值重点与成交机会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3、他们在怎样买？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购买的五个心理过程与管理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不同顾客的心理停留区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我们在怎样卖？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销售通路搭建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客户需求识别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客户消费引导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5、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过程中我们在和谁打交道？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个贷经理-渠道-消费者三方角色分析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个贷经理-渠道-消费者三方关系解析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个贷经理-渠道-消费者三方心理驱动因素解析</w:t>
      </w:r>
    </w:p>
    <w:p>
      <w:pPr>
        <w:pStyle w:val="10"/>
        <w:numPr>
          <w:ilvl w:val="0"/>
          <w:numId w:val="0"/>
        </w:numPr>
        <w:spacing w:beforeLines="0" w:afterLines="0" w:line="400" w:lineRule="exact"/>
        <w:ind w:left="840" w:hanging="42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房产和汽车销售人员的核心期待是什么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6、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什么因素影响着决策行为？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利益与情感的综合博弈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竞争与合作的复杂纽带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我们能做的究竟有什么？</w:t>
      </w:r>
    </w:p>
    <w:p>
      <w:pPr>
        <w:pStyle w:val="3"/>
        <w:spacing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二、引导客户走进社交角色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bidi="ar-SA"/>
        </w:rPr>
        <w:t xml:space="preserve"> </w:t>
      </w:r>
      <w:r>
        <w:rPr>
          <w:rFonts w:hint="eastAsia" w:ascii="宋体" w:hAnsi="宋体" w:eastAsia="宋体"/>
          <w:sz w:val="21"/>
          <w:szCs w:val="21"/>
        </w:rPr>
        <w:t>高业绩个贷经理在处理客户关系时的共同特质</w:t>
      </w:r>
    </w:p>
    <w:p>
      <w:pPr>
        <w:pStyle w:val="10"/>
        <w:numPr>
          <w:ilvl w:val="0"/>
          <w:numId w:val="0"/>
        </w:numPr>
        <w:spacing w:beforeLines="0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1、感受与客户建立社交关系的魅力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一句话提升30%的销售业绩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三句话引导出疯狂的定购倾向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我们常常被哪些社交关系影响决策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关键原则：专业+同理=信赖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简明社交角色理论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客户心目中的“个贷经理”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客户的社交角色与分类浅析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需求行为导向分类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心理能力特征分类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高度敏感的潜在商业嗅觉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视线与关注点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业务倾向</w:t>
      </w:r>
    </w:p>
    <w:p>
      <w:pPr>
        <w:pStyle w:val="11"/>
        <w:numPr>
          <w:ilvl w:val="0"/>
          <w:numId w:val="8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行为语言特征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潜在客户状况的识别线索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个贷经理的客户信息日志整理技术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社交关系发展的过程管理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关系良好发展的过程管理（注意—吸引—适应—依附）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关系恶化的变化过程分析（漠视—冷漠—疏远—分离）</w:t>
      </w:r>
    </w:p>
    <w:p>
      <w:pPr>
        <w:pStyle w:val="3"/>
        <w:spacing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三、悄然制胜的快速社交技能训练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快速而准确的观察技能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行为与消费决策心理分类的判断技能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内感官的心理特性判断技能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简要BEI聊天心理特性判断技能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身体与动作语言的运用技术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身体语言与服饰的解读技术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动作语言的解读技术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与顾客进行动作语言交流的技能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开口前的心理准备与行为暗示技能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与陌生人搭讪的心理需求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如何暗示陌生人你的友好性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让陌生人喜欢你的五项小动作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跨过“信任”到“信赖”的两句话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让客户转介绍其他客户</w:t>
      </w:r>
    </w:p>
    <w:p>
      <w:pPr>
        <w:pStyle w:val="4"/>
        <w:numPr>
          <w:ilvl w:val="0"/>
          <w:numId w:val="0"/>
        </w:numPr>
        <w:tabs>
          <w:tab w:val="clear" w:pos="780"/>
        </w:tabs>
        <w:spacing w:after="144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沟通谈判过程中的心理战术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取得妥协成功的心理战术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激发客户需求的心理战术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营造合作气氛的心理战术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谈判的“五度”语言空间魅力</w:t>
      </w:r>
    </w:p>
    <w:p>
      <w:pPr>
        <w:pStyle w:val="9"/>
        <w:spacing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5、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悄然化解对方困扰的语言检定技术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语言扭曲程序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语言归纳程序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语言删除程序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透过语言检定的语术设计核心技术</w:t>
      </w:r>
    </w:p>
    <w:p>
      <w:pPr>
        <w:pStyle w:val="10"/>
        <w:numPr>
          <w:ilvl w:val="0"/>
          <w:numId w:val="7"/>
        </w:numPr>
        <w:spacing w:before="93" w:beforeLines="0" w:after="93" w:afterLines="0" w:line="40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困境化阐述产品价值的技术</w:t>
      </w:r>
    </w:p>
    <w:p>
      <w:pPr>
        <w:pStyle w:val="3"/>
        <w:spacing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四、竞争压力下的个贷业务推广技术</w:t>
      </w:r>
    </w:p>
    <w:p>
      <w:pPr>
        <w:spacing w:after="144"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锁定竞争对手，展开立面竞争</w:t>
      </w:r>
    </w:p>
    <w:p>
      <w:pPr>
        <w:spacing w:after="144"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确定竞争界面，快速出击市场</w:t>
      </w:r>
    </w:p>
    <w:p>
      <w:pPr>
        <w:spacing w:after="144"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把握竞争节奏，从容赢得市场</w:t>
      </w:r>
    </w:p>
    <w:p>
      <w:pPr>
        <w:spacing w:after="144"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个贷经理的竞争制胜运用技术</w:t>
      </w:r>
    </w:p>
    <w:p>
      <w:pPr>
        <w:spacing w:after="144" w:line="40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不可采用的竞争性态度</w:t>
      </w:r>
    </w:p>
    <w:p>
      <w:p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napToGrid w:val="0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4"/>
    <w:multiLevelType w:val="multilevel"/>
    <w:tmpl w:val="00000004"/>
    <w:lvl w:ilvl="0" w:tentative="0">
      <w:start w:val="1"/>
      <w:numFmt w:val="bullet"/>
      <w:lvlText w:val=""/>
      <w:lvlJc w:val="left"/>
      <w:pPr>
        <w:ind w:left="1259" w:hanging="420"/>
      </w:pPr>
      <w:rPr>
        <w:rFonts w:hint="default" w:ascii="Wingdings" w:hAnsi="Wingdings"/>
        <w:snapToGrid w:val="0"/>
        <w:color w:val="auto"/>
        <w:sz w:val="2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0000015"/>
    <w:multiLevelType w:val="multilevel"/>
    <w:tmpl w:val="00000015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snapToGrid w:val="0"/>
        <w:color w:val="auto"/>
      </w:rPr>
    </w:lvl>
    <w:lvl w:ilvl="1" w:tentative="0">
      <w:start w:val="1"/>
      <w:numFmt w:val="bullet"/>
      <w:lvlText w:val=""/>
      <w:lvlJc w:val="left"/>
      <w:pPr>
        <w:ind w:left="471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513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55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97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39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1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3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652" w:hanging="420"/>
      </w:pPr>
      <w:rPr>
        <w:rFonts w:hint="default" w:ascii="Wingdings" w:hAnsi="Wingdings"/>
      </w:rPr>
    </w:lvl>
  </w:abstractNum>
  <w:abstractNum w:abstractNumId="3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4">
    <w:nsid w:val="2F2A0DD7"/>
    <w:multiLevelType w:val="multilevel"/>
    <w:tmpl w:val="2F2A0DD7"/>
    <w:lvl w:ilvl="0" w:tentative="0">
      <w:start w:val="1"/>
      <w:numFmt w:val="bullet"/>
      <w:pStyle w:val="10"/>
      <w:lvlText w:val=""/>
      <w:lvlJc w:val="left"/>
      <w:pPr>
        <w:ind w:left="840" w:hanging="420"/>
      </w:pPr>
      <w:rPr>
        <w:rFonts w:hint="default" w:ascii="Wingdings" w:hAnsi="Wingdings"/>
        <w:snapToGrid w:val="0"/>
        <w:color w:val="C0504D"/>
      </w:rPr>
    </w:lvl>
    <w:lvl w:ilvl="1" w:tentative="0">
      <w:start w:val="1"/>
      <w:numFmt w:val="bullet"/>
      <w:lvlText w:val=""/>
      <w:lvlJc w:val="left"/>
      <w:pPr>
        <w:ind w:left="471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513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55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97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39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1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3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652" w:hanging="420"/>
      </w:pPr>
      <w:rPr>
        <w:rFonts w:hint="default" w:ascii="Wingdings" w:hAnsi="Wingdings"/>
      </w:rPr>
    </w:lvl>
  </w:abstractNum>
  <w:abstractNum w:abstractNumId="5">
    <w:nsid w:val="3BD234D1"/>
    <w:multiLevelType w:val="multilevel"/>
    <w:tmpl w:val="3BD234D1"/>
    <w:lvl w:ilvl="0" w:tentative="0">
      <w:start w:val="1"/>
      <w:numFmt w:val="bullet"/>
      <w:pStyle w:val="11"/>
      <w:lvlText w:val=""/>
      <w:lvlJc w:val="left"/>
      <w:pPr>
        <w:ind w:left="1259" w:hanging="420"/>
      </w:pPr>
      <w:rPr>
        <w:rFonts w:hint="default" w:ascii="Wingdings" w:hAnsi="Wingdings"/>
        <w:snapToGrid w:val="0"/>
        <w:color w:val="D99594"/>
        <w:sz w:val="2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01A3212"/>
    <w:multiLevelType w:val="singleLevel"/>
    <w:tmpl w:val="501A3212"/>
    <w:lvl w:ilvl="0" w:tentative="0">
      <w:start w:val="1"/>
      <w:numFmt w:val="bullet"/>
      <w:pStyle w:val="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7">
    <w:nsid w:val="7CED6994"/>
    <w:multiLevelType w:val="multilevel"/>
    <w:tmpl w:val="7CED6994"/>
    <w:lvl w:ilvl="0" w:tentative="0">
      <w:start w:val="1"/>
      <w:numFmt w:val="bullet"/>
      <w:pStyle w:val="7"/>
      <w:lvlText w:val=""/>
      <w:lvlJc w:val="left"/>
      <w:pPr>
        <w:ind w:left="420" w:hanging="420"/>
      </w:pPr>
      <w:rPr>
        <w:rFonts w:hint="default" w:ascii="Wingdings" w:hAnsi="Wingdings"/>
        <w:snapToGrid w:val="0"/>
        <w:color w:val="94363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53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Bullet 2"/>
    <w:basedOn w:val="1"/>
    <w:uiPriority w:val="0"/>
    <w:pPr>
      <w:numPr>
        <w:ilvl w:val="0"/>
        <w:numId w:val="1"/>
      </w:numPr>
    </w:pPr>
  </w:style>
  <w:style w:type="paragraph" w:customStyle="1" w:styleId="7">
    <w:name w:val="一级列表"/>
    <w:basedOn w:val="1"/>
    <w:next w:val="1"/>
    <w:qFormat/>
    <w:uiPriority w:val="0"/>
    <w:pPr>
      <w:numPr>
        <w:ilvl w:val="0"/>
        <w:numId w:val="2"/>
      </w:numPr>
      <w:adjustRightInd w:val="0"/>
      <w:snapToGrid w:val="0"/>
      <w:spacing w:beforeLines="30" w:afterLines="30" w:line="276" w:lineRule="auto"/>
      <w:jc w:val="both"/>
    </w:pPr>
    <w:rPr>
      <w:rFonts w:ascii="华文细黑" w:hAnsi="Calibri" w:eastAsia="华文细黑"/>
      <w:sz w:val="20"/>
      <w:szCs w:val="22"/>
      <w:lang w:bidi="en-US"/>
    </w:rPr>
  </w:style>
  <w:style w:type="character" w:customStyle="1" w:styleId="8">
    <w:name w:val="_Style 4"/>
    <w:qFormat/>
    <w:uiPriority w:val="0"/>
    <w:rPr>
      <w:rFonts w:ascii="楷体" w:eastAsia="华文细黑"/>
      <w:i/>
      <w:smallCaps/>
      <w:color w:val="7F7F7F"/>
      <w:sz w:val="20"/>
      <w:u w:val="single"/>
    </w:rPr>
  </w:style>
  <w:style w:type="paragraph" w:styleId="9">
    <w:name w:val="No Spacing"/>
    <w:basedOn w:val="1"/>
    <w:qFormat/>
    <w:uiPriority w:val="0"/>
    <w:pPr>
      <w:adjustRightInd w:val="0"/>
      <w:snapToGrid w:val="0"/>
      <w:spacing w:line="276" w:lineRule="auto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0">
    <w:name w:val="二级列表"/>
    <w:basedOn w:val="1"/>
    <w:next w:val="4"/>
    <w:qFormat/>
    <w:uiPriority w:val="0"/>
    <w:pPr>
      <w:numPr>
        <w:ilvl w:val="0"/>
        <w:numId w:val="3"/>
      </w:numPr>
      <w:adjustRightInd w:val="0"/>
      <w:snapToGrid w:val="0"/>
      <w:spacing w:beforeLines="30" w:afterLines="30" w:line="276" w:lineRule="auto"/>
      <w:contextualSpacing/>
      <w:jc w:val="both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1">
    <w:name w:val="三级列表"/>
    <w:basedOn w:val="10"/>
    <w:qFormat/>
    <w:uiPriority w:val="0"/>
    <w:pPr>
      <w:numPr>
        <w:ilvl w:val="0"/>
        <w:numId w:val="4"/>
      </w:numPr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2021-08-05T03:58:34Z</dcterms:created>
  <dc:creator>shizi06</dc:creator>
  <cp:lastModifiedBy>蓉儿</cp:lastModifiedBy>
  <dcterms:modified xsi:type="dcterms:W3CDTF">2021-08-05T03:58:42Z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B9A81D0CA0184B55AEACC214413F4EAB</vt:lpwstr>
  </property>
</Properties>
</file>