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26"/>
      <w:bookmarkStart w:id="1" w:name="_Toc351046160"/>
      <w:r>
        <w:rPr>
          <w:rFonts w:hint="eastAsia" w:ascii="宋体" w:hAnsi="宋体"/>
          <w:i w:val="0"/>
          <w:color w:val="000080"/>
          <w:sz w:val="44"/>
          <w:szCs w:val="44"/>
        </w:rPr>
        <w:t>网点负责人高端客户开发与维护</w:t>
      </w:r>
      <w:bookmarkEnd w:id="0"/>
      <w:bookmarkEnd w:id="1"/>
    </w:p>
    <w:p>
      <w:pPr>
        <w:pStyle w:val="7"/>
        <w:spacing w:before="75" w:beforeAutospacing="0" w:after="0" w:afterAutospacing="0" w:line="440" w:lineRule="exact"/>
        <w:rPr>
          <w:rFonts w:hint="eastAsia" w:ascii="宋体" w:hAnsi="宋体" w:eastAsia="宋体"/>
          <w:color w:val="333333"/>
          <w:sz w:val="21"/>
          <w:szCs w:val="21"/>
          <w:lang w:eastAsia="zh-CN"/>
        </w:rPr>
      </w:pPr>
    </w:p>
    <w:p>
      <w:pPr>
        <w:spacing w:line="400" w:lineRule="exact"/>
        <w:ind w:firstLine="424" w:firstLineChars="177"/>
        <w:rPr>
          <w:rFonts w:hint="eastAsia"/>
        </w:rPr>
      </w:pPr>
      <w:r>
        <w:rPr>
          <w:rFonts w:hint="eastAsia"/>
        </w:rPr>
        <w:t>人生无处不营销，人们随时随地在营销自己的观念、理想、行为、甚至产品。但是常常发现我们越是激进的向前走，高端客户反而越是往后走，为什么呢？因为人们都不喜欢被推销！任何营销就犹如华尔兹般的互动，从开始时，两人的陌生，渐渐地两人的默契越来越好，而营销活动就在我们与高端客户之间的进退中，就如同华尔兹的舞姿，翩翩起舞起舞中，完成营销活动！</w:t>
      </w:r>
    </w:p>
    <w:p>
      <w:pPr>
        <w:spacing w:before="240" w:beforeLines="100" w:after="120" w:afterLines="50" w:line="380" w:lineRule="exact"/>
        <w:rPr>
          <w:rFonts w:hint="eastAsia" w:ascii="楷体_GB2312" w:eastAsia="黑体"/>
          <w:color w:val="008000"/>
          <w:sz w:val="21"/>
          <w:szCs w:val="21"/>
        </w:rPr>
      </w:pPr>
      <w:r>
        <w:rPr>
          <w:rFonts w:hint="eastAsia" w:ascii="楷体_GB2312" w:hAnsi="宋体" w:eastAsia="楷体_GB2312"/>
          <w:b/>
          <w:color w:val="0000FF"/>
        </w:rPr>
        <w:t>【课程特色】</w:t>
      </w:r>
    </w:p>
    <w:p>
      <w:pPr>
        <w:numPr>
          <w:ilvl w:val="0"/>
          <w:numId w:val="2"/>
        </w:numPr>
        <w:spacing w:before="120" w:beforeLines="50" w:after="120" w:afterLines="50" w:line="400" w:lineRule="exact"/>
        <w:ind w:right="31" w:rightChars="13"/>
        <w:rPr>
          <w:rFonts w:hint="eastAsia" w:ascii="宋体" w:hAnsi="宋体"/>
          <w:sz w:val="21"/>
        </w:rPr>
      </w:pPr>
      <w:r>
        <w:rPr>
          <w:rFonts w:hint="eastAsia" w:ascii="宋体" w:hAnsi="宋体"/>
          <w:sz w:val="21"/>
          <w:u w:val="single"/>
        </w:rPr>
        <w:t>课程组合</w:t>
      </w:r>
      <w:r>
        <w:rPr>
          <w:rFonts w:hint="eastAsia" w:ascii="宋体" w:hAnsi="宋体"/>
          <w:sz w:val="21"/>
        </w:rPr>
        <w:t>：打造的完美进阶课程，由策略性销售（0.5天）、战略性开发（0.5天）、顾问式销售（1天）三门经典课程有效组合而成，企业可以按步骤逐一组织学习。</w:t>
      </w:r>
    </w:p>
    <w:p>
      <w:pPr>
        <w:numPr>
          <w:ilvl w:val="0"/>
          <w:numId w:val="2"/>
        </w:numPr>
        <w:spacing w:before="120" w:beforeLines="50" w:after="120" w:afterLines="50" w:line="400" w:lineRule="exact"/>
        <w:ind w:right="31" w:rightChars="13"/>
        <w:rPr>
          <w:rFonts w:hint="eastAsia" w:ascii="宋体" w:hAnsi="宋体"/>
          <w:sz w:val="21"/>
        </w:rPr>
      </w:pPr>
      <w:r>
        <w:rPr>
          <w:rFonts w:hint="eastAsia" w:ascii="宋体" w:hAnsi="宋体"/>
          <w:sz w:val="21"/>
          <w:u w:val="single"/>
        </w:rPr>
        <w:t>课程目标</w:t>
      </w:r>
      <w:r>
        <w:rPr>
          <w:rFonts w:hint="eastAsia" w:ascii="宋体" w:hAnsi="宋体"/>
          <w:sz w:val="21"/>
        </w:rPr>
        <w:t>：课程旨在系统培养高端客户销售人员的战略性高端客户规划、策略运用能力、销售技能能力，帮助高端客户销售逐步走向优秀和卓越。</w:t>
      </w:r>
    </w:p>
    <w:p>
      <w:pPr>
        <w:numPr>
          <w:ilvl w:val="0"/>
          <w:numId w:val="2"/>
        </w:numPr>
        <w:spacing w:before="120" w:beforeLines="50" w:after="120" w:afterLines="50" w:line="400" w:lineRule="exact"/>
        <w:ind w:right="31" w:rightChars="13"/>
        <w:rPr>
          <w:rFonts w:hint="eastAsia" w:ascii="宋体" w:hAnsi="宋体"/>
          <w:sz w:val="21"/>
        </w:rPr>
      </w:pPr>
      <w:r>
        <w:rPr>
          <w:rFonts w:hint="eastAsia" w:ascii="宋体" w:hAnsi="宋体"/>
          <w:sz w:val="21"/>
          <w:u w:val="single"/>
        </w:rPr>
        <w:t>学习方法</w:t>
      </w:r>
      <w:r>
        <w:rPr>
          <w:rFonts w:hint="eastAsia" w:ascii="宋体" w:hAnsi="宋体"/>
          <w:sz w:val="21"/>
        </w:rPr>
        <w:t>：课程体系完善，案例丰富，工具完善，录像、游戏、角色扮演等学习方式使学员倍感轻松，更容易掌握核心内容。</w:t>
      </w:r>
    </w:p>
    <w:p>
      <w:pPr>
        <w:numPr>
          <w:ilvl w:val="0"/>
          <w:numId w:val="2"/>
        </w:numPr>
        <w:spacing w:before="120" w:beforeLines="50" w:after="120" w:afterLines="50" w:line="400" w:lineRule="exact"/>
        <w:ind w:right="31" w:rightChars="13"/>
        <w:rPr>
          <w:rFonts w:hint="eastAsia" w:ascii="宋体" w:hAnsi="宋体"/>
        </w:rPr>
      </w:pPr>
      <w:r>
        <w:rPr>
          <w:rFonts w:hint="eastAsia" w:ascii="宋体" w:hAnsi="宋体"/>
          <w:sz w:val="21"/>
          <w:u w:val="single"/>
        </w:rPr>
        <w:t>灵活组合</w:t>
      </w:r>
      <w:r>
        <w:rPr>
          <w:rFonts w:hint="eastAsia" w:ascii="宋体" w:hAnsi="宋体"/>
          <w:sz w:val="21"/>
        </w:rPr>
        <w:t>：课程既层层递进、相互关联，又相互独立、自成一体。既可系统学习，企业也可根据学员背景灵活选修。</w:t>
      </w:r>
    </w:p>
    <w:p>
      <w:pPr>
        <w:spacing w:before="240" w:beforeLines="100" w:after="120" w:afterLines="50" w:line="380" w:lineRule="exac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【学习收获】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通过科学的高端客户销售流程来增加成交机率。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迅速洞察高端客户在不同购买阶段的需求，积极调整销售策略赢得订单。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巧妙建立本企业产品（或服务）的竞争优势。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准确把握高端客户的期望值，从而有效地展示增值利益。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找出决策者及影响者，及时发现“拦路虎”，有效地开发新高端客户。</w:t>
      </w:r>
    </w:p>
    <w:p>
      <w:pPr>
        <w:widowControl w:val="0"/>
        <w:numPr>
          <w:ilvl w:val="0"/>
          <w:numId w:val="3"/>
        </w:numPr>
        <w:spacing w:line="400" w:lineRule="exact"/>
        <w:jc w:val="both"/>
        <w:rPr>
          <w:rFonts w:hint="eastAsia" w:ascii="宋体" w:hAnsi="宋体"/>
          <w:color w:val="00800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通过</w:t>
      </w:r>
      <w:r>
        <w:rPr>
          <w:rFonts w:ascii="宋体" w:hAnsi="宋体"/>
          <w:sz w:val="21"/>
          <w:szCs w:val="21"/>
        </w:rPr>
        <w:t>整合公司资源</w:t>
      </w:r>
      <w:r>
        <w:rPr>
          <w:rFonts w:hint="eastAsia" w:ascii="宋体" w:hAnsi="宋体"/>
          <w:sz w:val="21"/>
          <w:szCs w:val="21"/>
        </w:rPr>
        <w:t>来为高端客户（尤其是战略性高端客户）创造更大的价值。</w:t>
      </w:r>
    </w:p>
    <w:p>
      <w:pPr>
        <w:pStyle w:val="3"/>
        <w:spacing w:before="120" w:beforeLines="50" w:line="320" w:lineRule="exact"/>
        <w:jc w:val="center"/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</w:pPr>
    </w:p>
    <w:p>
      <w:pPr>
        <w:pStyle w:val="3"/>
        <w:spacing w:before="120" w:beforeLines="50" w:line="320" w:lineRule="exact"/>
        <w:jc w:val="both"/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</w:pPr>
      <w:r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  <w:t>第一部：战略性开发（0.5天）</w:t>
      </w:r>
    </w:p>
    <w:p>
      <w:pPr>
        <w:spacing w:before="120" w:beforeLines="50" w:after="120" w:afterLines="50" w:line="400" w:lineRule="exact"/>
        <w:rPr>
          <w:rFonts w:hint="eastAsia"/>
          <w:b/>
          <w:bCs/>
          <w:color w:val="008000"/>
          <w:kern w:val="44"/>
          <w:sz w:val="32"/>
          <w:szCs w:val="44"/>
        </w:rPr>
      </w:pPr>
      <w:r>
        <w:rPr>
          <w:rFonts w:hint="eastAsia" w:ascii="黑体" w:eastAsia="黑体"/>
          <w:sz w:val="21"/>
        </w:rPr>
        <w:t>战略性高端客户的开发对高端客户销售人员提出了更高的要求，销售人员需要针对战略性高端客户的不同层级（尤其是高层）有效地进行接触，需要深入了解战略性高端客户的业务范畴、发展战略并为高端客户设计解决方案，需要……如何有效地制定战略性高端客户开发计划？如何有效地与高端客户高层交往？如何从组织整体的角度来开发与销售？……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afterLines="50" w:line="400" w:lineRule="exact"/>
        <w:ind w:hanging="720"/>
        <w:jc w:val="both"/>
        <w:rPr>
          <w:rFonts w:ascii="黑体" w:eastAsia="黑体"/>
          <w:b/>
          <w:bCs/>
        </w:rPr>
      </w:pPr>
      <w:r>
        <w:rPr>
          <w:rFonts w:hint="eastAsia" w:ascii="黑体" w:eastAsia="黑体"/>
          <w:b/>
          <w:bCs/>
        </w:rPr>
        <w:t>重点内容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把战略性高端客户的开发工作提升到战略高度。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强调立志成为高端客户战略层面的顾问或专家。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对战略性高端客户的开发、竞争能力有充分理解。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从组织整体角度来来进行开发与销售。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before="240" w:beforeLines="100" w:afterLines="50" w:line="36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学习收获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36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有效地制定战略性高端客户的开发计划。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36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有效地分析并接触到战略性高端客户的关键人物。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36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赢得战略性高端客户关键人物乃至最高决策者的支持。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36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学会通过</w:t>
      </w:r>
      <w:r>
        <w:rPr>
          <w:rFonts w:ascii="宋体" w:hAnsi="宋体"/>
          <w:sz w:val="21"/>
          <w:szCs w:val="21"/>
        </w:rPr>
        <w:t>整合公司资源</w:t>
      </w:r>
      <w:r>
        <w:rPr>
          <w:rFonts w:hint="eastAsia" w:ascii="宋体" w:hAnsi="宋体"/>
          <w:sz w:val="21"/>
          <w:szCs w:val="21"/>
        </w:rPr>
        <w:t>来为战略性高端客户创造更大价值。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before="240" w:beforeLines="100" w:afterLines="50" w:line="36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课程纲要</w:t>
      </w:r>
    </w:p>
    <w:p>
      <w:pPr>
        <w:pStyle w:val="6"/>
        <w:spacing w:before="120" w:beforeLines="50" w:afterLines="50"/>
        <w:ind w:left="1260" w:hanging="1260" w:hangingChars="600"/>
        <w:rPr>
          <w:rFonts w:ascii="宋体" w:hAnsi="宋体"/>
          <w:bCs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6"/>
        <w:spacing w:before="120" w:beforeLines="50" w:afterLines="50"/>
        <w:ind w:left="1260" w:hanging="1260" w:hangingChars="600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1、战略性开发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深层次的整体竞争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战略性开发理念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高端客户战略发展轨迹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战略性开发步骤</w:t>
      </w:r>
    </w:p>
    <w:p>
      <w:pPr>
        <w:pStyle w:val="6"/>
        <w:spacing w:before="120" w:beforeLines="50" w:afterLines="50"/>
        <w:ind w:left="1260" w:hanging="1260" w:hangingChars="6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2、战略理解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高端客户业务运营模式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高端客户竞争情况与战略目标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高端客户业务定位与业务流程</w:t>
      </w:r>
    </w:p>
    <w:p>
      <w:pPr>
        <w:pStyle w:val="6"/>
        <w:spacing w:before="120" w:beforeLines="50" w:afterLines="50"/>
        <w:ind w:left="1260" w:hanging="1260" w:hangingChars="6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3、机会识别</w:t>
      </w:r>
    </w:p>
    <w:p>
      <w:pPr>
        <w:pStyle w:val="6"/>
        <w:spacing w:before="120" w:beforeLines="50" w:afterLines="50"/>
        <w:ind w:left="1260" w:hanging="1260" w:hangingChars="600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4、战略性竞争（高层理念）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竞争的升级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策略性销售理念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客户决策特点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策略性销售步骤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color w:val="000000"/>
          <w:sz w:val="21"/>
        </w:rPr>
        <w:t>高层最关心的内容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color w:val="000000"/>
          <w:sz w:val="21"/>
        </w:rPr>
        <w:t>突破障碍接近客户高层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color w:val="000000"/>
          <w:sz w:val="21"/>
        </w:rPr>
        <w:t>与高层的电话交谈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color w:val="000000"/>
          <w:sz w:val="21"/>
        </w:rPr>
        <w:t>为高层做展示的要点</w:t>
      </w:r>
    </w:p>
    <w:p>
      <w:pPr>
        <w:pStyle w:val="6"/>
        <w:spacing w:before="120" w:beforeLines="50" w:afterLines="50"/>
        <w:ind w:left="1260" w:hanging="1260" w:hangingChars="600"/>
        <w:rPr>
          <w:rFonts w:ascii="宋体" w:hAnsi="宋体"/>
          <w:bCs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pStyle w:val="3"/>
        <w:spacing w:before="120" w:beforeLines="50" w:line="320" w:lineRule="exact"/>
        <w:jc w:val="both"/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</w:pPr>
      <w:r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  <w:t>第二部：策略性销售（0.5天）</w:t>
      </w:r>
    </w:p>
    <w:p>
      <w:pPr>
        <w:pStyle w:val="3"/>
        <w:spacing w:before="120" w:beforeLines="50" w:line="320" w:lineRule="exact"/>
        <w:rPr>
          <w:rFonts w:hint="eastAsia" w:ascii="Arial Unicode MS" w:hAnsi="Arial Unicode MS" w:cs="Arial Unicode MS"/>
          <w:b/>
          <w:bCs/>
          <w:color w:val="000000"/>
          <w:sz w:val="32"/>
        </w:rPr>
      </w:pP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afterLines="50" w:line="400" w:lineRule="exact"/>
        <w:ind w:hanging="720"/>
        <w:jc w:val="both"/>
        <w:rPr>
          <w:rFonts w:ascii="黑体" w:eastAsia="黑体"/>
          <w:b/>
          <w:bCs/>
        </w:rPr>
      </w:pPr>
      <w:r>
        <w:rPr>
          <w:rFonts w:hint="eastAsia" w:ascii="黑体" w:eastAsia="黑体"/>
          <w:b/>
          <w:bCs/>
        </w:rPr>
        <w:t>重点内容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培养策略与整体性竞争思维.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强调根据不同情形调整销售方法。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综合考虑高端客户和竞争对手的心理。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强调优势影响策略的运用。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before="240" w:beforeLines="100" w:afterLines="50" w:line="40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学习收获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学会有效应对竞争的策略、战术。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找出决策者及影响者，及时发现“拦路虎”。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巧妙建立自己的相对竞争优势。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有助于与高端客户建立起长久的信任关系。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before="240" w:beforeLines="100" w:afterLines="50" w:line="40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课程纲要</w:t>
      </w:r>
    </w:p>
    <w:p>
      <w:pPr>
        <w:pStyle w:val="6"/>
        <w:spacing w:before="120" w:beforeLines="50" w:afterLines="50" w:line="400" w:lineRule="exact"/>
        <w:ind w:left="1260" w:hanging="1260" w:hangingChars="600"/>
        <w:rPr>
          <w:rFonts w:ascii="宋体" w:hAnsi="宋体"/>
          <w:bCs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6"/>
        <w:spacing w:before="120" w:beforeLines="50" w:afterLines="50" w:line="400" w:lineRule="exact"/>
        <w:ind w:left="1260" w:hanging="1260" w:hangingChars="6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1、销售机会分析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机会真假判断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资源能力检查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竞争形势分析、投入价值计算</w:t>
      </w:r>
    </w:p>
    <w:p>
      <w:pPr>
        <w:pStyle w:val="6"/>
        <w:spacing w:before="120" w:beforeLines="50" w:afterLines="50" w:line="400" w:lineRule="exact"/>
        <w:ind w:left="1260" w:hanging="1260" w:hangingChars="6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2、高端客户决策流程分析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采购决策角色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采购影响因素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采购实际影响力</w:t>
      </w:r>
    </w:p>
    <w:p>
      <w:pPr>
        <w:pStyle w:val="6"/>
        <w:spacing w:before="120" w:beforeLines="50" w:afterLines="50" w:line="400" w:lineRule="exact"/>
        <w:ind w:left="1260" w:hanging="1260" w:hangingChars="600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3、影响策略选择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随势而变的策略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可选策略</w:t>
      </w:r>
    </w:p>
    <w:p>
      <w:pPr>
        <w:pStyle w:val="6"/>
        <w:spacing w:before="120" w:beforeLines="50" w:afterLines="50" w:line="400" w:lineRule="exac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4、需求重构策略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需求意识阶段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需求影响类别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重新设定提问顺序</w:t>
      </w:r>
    </w:p>
    <w:p>
      <w:pPr>
        <w:pStyle w:val="6"/>
        <w:spacing w:before="120" w:beforeLines="50" w:afterLines="50" w:line="400" w:lineRule="exact"/>
        <w:ind w:left="1260" w:hanging="1260" w:hangingChars="600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5、优势扭转策略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竞争对手分析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竞争优劣势分析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策略扭转形势</w:t>
      </w:r>
    </w:p>
    <w:p>
      <w:pPr>
        <w:spacing w:line="400" w:lineRule="exact"/>
        <w:ind w:firstLine="424" w:firstLineChars="177"/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spacing w:line="400" w:lineRule="exact"/>
        <w:ind w:firstLine="424" w:firstLineChars="177"/>
        <w:rPr>
          <w:rFonts w:hint="eastAsia"/>
        </w:rPr>
      </w:pPr>
    </w:p>
    <w:p>
      <w:pPr>
        <w:pStyle w:val="3"/>
        <w:spacing w:before="120" w:beforeLines="50" w:line="400" w:lineRule="exact"/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</w:pPr>
      <w:r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  <w:t>第三部：顾问式销售（</w:t>
      </w:r>
      <w:r>
        <w:rPr>
          <w:rFonts w:hint="eastAsia" w:ascii="黑体" w:hAnsi="Arial Unicode MS" w:eastAsia="PMingLiU" w:cs="Arial Unicode MS"/>
          <w:b/>
          <w:bCs/>
          <w:color w:val="000000"/>
          <w:sz w:val="30"/>
          <w:szCs w:val="30"/>
        </w:rPr>
        <w:t>1</w:t>
      </w:r>
      <w:r>
        <w:rPr>
          <w:rFonts w:hint="eastAsia" w:ascii="黑体" w:hAnsi="Arial Unicode MS" w:eastAsia="黑体" w:cs="Arial Unicode MS"/>
          <w:b/>
          <w:bCs/>
          <w:color w:val="000000"/>
          <w:sz w:val="30"/>
          <w:szCs w:val="30"/>
        </w:rPr>
        <w:t>天）</w:t>
      </w:r>
    </w:p>
    <w:p>
      <w:pPr>
        <w:pStyle w:val="6"/>
        <w:spacing w:before="240" w:beforeLines="100" w:afterLines="50" w:line="400" w:lineRule="exact"/>
        <w:jc w:val="both"/>
        <w:rPr>
          <w:rFonts w:hint="eastAsia" w:ascii="宋体" w:hAnsi="宋体"/>
          <w:sz w:val="21"/>
        </w:rPr>
      </w:pPr>
      <w:r>
        <w:rPr>
          <w:rFonts w:hint="eastAsia" w:ascii="宋体" w:hAnsi="宋体"/>
          <w:sz w:val="21"/>
        </w:rPr>
        <w:t>20%的高端客户贡献80%的收入，高端客户可谓举足轻重！然而，</w:t>
      </w:r>
      <w:r>
        <w:rPr>
          <w:rFonts w:hint="eastAsia" w:ascii="宋体" w:hAnsi="宋体"/>
          <w:sz w:val="21"/>
          <w:szCs w:val="18"/>
        </w:rPr>
        <w:t>拒绝率高、开发周期长、采购流程复杂</w:t>
      </w:r>
      <w:r>
        <w:rPr>
          <w:rFonts w:ascii="宋体" w:hAnsi="宋体"/>
          <w:sz w:val="21"/>
          <w:szCs w:val="18"/>
        </w:rPr>
        <w:t>……</w:t>
      </w:r>
      <w:r>
        <w:rPr>
          <w:rFonts w:hint="eastAsia" w:ascii="宋体" w:hAnsi="宋体"/>
          <w:sz w:val="21"/>
        </w:rPr>
        <w:t>高端客户销售不同于一般的销售，需要特定的流程和技能。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after="0" w:line="400" w:lineRule="exact"/>
        <w:ind w:hanging="720"/>
        <w:jc w:val="both"/>
        <w:rPr>
          <w:rFonts w:ascii="黑体" w:eastAsia="黑体"/>
          <w:b/>
          <w:bCs/>
        </w:rPr>
      </w:pPr>
      <w:r>
        <w:rPr>
          <w:rFonts w:hint="eastAsia" w:ascii="黑体" w:eastAsia="黑体"/>
          <w:b/>
          <w:bCs/>
        </w:rPr>
        <w:t>重点内容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建立、强化顾问式销售理念。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突出销售步骤和完整的流程。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分析、洞察高端客户的购买心理。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left="839" w:hanging="83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培养对应于高端客户决策步骤的高效销售技巧。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after="0" w:line="40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学习收获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before="120" w:beforeLines="50" w:line="400" w:lineRule="exact"/>
        <w:ind w:hanging="84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稳步洞察高端客户需求，引导高端客户顺利决策。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hanging="84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熟悉高端客户销售中的各种难题及方法。</w:t>
      </w:r>
    </w:p>
    <w:p>
      <w:pPr>
        <w:numPr>
          <w:ilvl w:val="1"/>
          <w:numId w:val="5"/>
        </w:numPr>
        <w:tabs>
          <w:tab w:val="left" w:pos="540"/>
          <w:tab w:val="clear" w:pos="840"/>
        </w:tabs>
        <w:spacing w:line="400" w:lineRule="exact"/>
        <w:ind w:hanging="84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掌握科学的高端客户销售流程，增加成交几率。</w:t>
      </w:r>
    </w:p>
    <w:p>
      <w:pPr>
        <w:pStyle w:val="6"/>
        <w:numPr>
          <w:ilvl w:val="0"/>
          <w:numId w:val="4"/>
        </w:numPr>
        <w:tabs>
          <w:tab w:val="left" w:pos="360"/>
          <w:tab w:val="clear" w:pos="720"/>
        </w:tabs>
        <w:spacing w:after="0" w:line="400" w:lineRule="exact"/>
        <w:ind w:hanging="720"/>
        <w:jc w:val="both"/>
        <w:rPr>
          <w:rFonts w:hint="eastAsia" w:ascii="黑体" w:eastAsia="黑体"/>
          <w:b/>
          <w:bCs/>
        </w:rPr>
      </w:pPr>
      <w:r>
        <w:rPr>
          <w:rFonts w:hint="eastAsia" w:ascii="黑体" w:eastAsia="黑体"/>
          <w:b/>
          <w:bCs/>
        </w:rPr>
        <w:t>课程纲要</w:t>
      </w:r>
    </w:p>
    <w:p>
      <w:pPr>
        <w:pStyle w:val="6"/>
        <w:spacing w:before="120" w:beforeLines="50" w:afterLines="50" w:line="400" w:lineRule="exact"/>
        <w:rPr>
          <w:rFonts w:ascii="宋体" w:hAnsi="宋体"/>
          <w:bCs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6"/>
        <w:spacing w:before="120" w:beforeLines="50" w:afterLines="50" w:line="400" w:lineRule="exact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1、顾问式销售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高端客户销售的特点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以高端客户为中心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顾问式销售理念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高端客户采购流程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顾问式销售流程</w:t>
      </w:r>
    </w:p>
    <w:p>
      <w:pPr>
        <w:pStyle w:val="6"/>
        <w:spacing w:before="120" w:beforeLines="50" w:afterLines="50" w:line="400" w:lineRule="exac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2、机会开发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目标高端客户群体界定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高端客户背景信息搜集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高端客户发展动力分析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高端客户业务规划分析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高端客户当务之急排序</w:t>
      </w:r>
    </w:p>
    <w:p>
      <w:pPr>
        <w:pStyle w:val="6"/>
        <w:spacing w:before="120" w:beforeLines="50" w:afterLines="50" w:line="400" w:lineRule="exact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3、高效开场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访前策划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成功约访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非语言沟通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情绪感染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高效开场白</w:t>
      </w:r>
    </w:p>
    <w:p>
      <w:pPr>
        <w:pStyle w:val="6"/>
        <w:numPr>
          <w:ilvl w:val="0"/>
          <w:numId w:val="6"/>
        </w:numPr>
        <w:spacing w:after="0" w:line="400" w:lineRule="exact"/>
        <w:ind w:left="714" w:hanging="35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需求引导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需求理解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需求层次／需求全景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引导方法／提问技巧</w:t>
      </w:r>
    </w:p>
    <w:p>
      <w:pPr>
        <w:pStyle w:val="6"/>
        <w:spacing w:line="400" w:lineRule="exact"/>
        <w:ind w:left="187" w:firstLine="17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5、关系发展策略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关系倾向分析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关系发展层次递进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客户信息搜集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深入展开沟通话题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情感对话引为知己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贴心行动制造感动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434" w:hanging="107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关系发展结果判断</w:t>
      </w:r>
    </w:p>
    <w:p>
      <w:pPr>
        <w:pStyle w:val="6"/>
        <w:spacing w:line="400" w:lineRule="exact"/>
        <w:ind w:left="357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6、达成协议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40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常见异议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客户风险顾虑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异议分解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异议处理技巧</w:t>
      </w:r>
    </w:p>
    <w:p>
      <w:pPr>
        <w:pStyle w:val="6"/>
        <w:numPr>
          <w:ilvl w:val="1"/>
          <w:numId w:val="4"/>
        </w:numPr>
        <w:tabs>
          <w:tab w:val="left" w:pos="900"/>
          <w:tab w:val="clear" w:pos="1440"/>
        </w:tabs>
        <w:spacing w:after="0" w:line="340" w:lineRule="exact"/>
        <w:ind w:left="108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促成技巧</w:t>
      </w:r>
    </w:p>
    <w:p>
      <w:pPr>
        <w:pStyle w:val="7"/>
        <w:spacing w:before="75" w:beforeAutospacing="0" w:after="0" w:afterAutospacing="0" w:line="440" w:lineRule="exact"/>
        <w:rPr>
          <w:rFonts w:ascii="宋体" w:hAnsi="宋体" w:eastAsia="宋体"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243C2"/>
    <w:multiLevelType w:val="multilevel"/>
    <w:tmpl w:val="024243C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94B367A"/>
    <w:multiLevelType w:val="multilevel"/>
    <w:tmpl w:val="094B367A"/>
    <w:lvl w:ilvl="0" w:tentative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color w:val="FF0000"/>
      </w:rPr>
    </w:lvl>
    <w:lvl w:ilvl="1" w:tentative="0">
      <w:start w:val="2588"/>
      <w:numFmt w:val="bullet"/>
      <w:lvlText w:val="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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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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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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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0C1825D4"/>
    <w:multiLevelType w:val="multilevel"/>
    <w:tmpl w:val="0C1825D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4">
    <w:nsid w:val="69F81B22"/>
    <w:multiLevelType w:val="multilevel"/>
    <w:tmpl w:val="69F81B22"/>
    <w:lvl w:ilvl="0" w:tentative="0">
      <w:start w:val="1"/>
      <w:numFmt w:val="bullet"/>
      <w:lvlText w:val="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Symbol" w:hAnsi="Symbol"/>
        <w:color w:val="auto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6AC95E40"/>
    <w:multiLevelType w:val="multilevel"/>
    <w:tmpl w:val="6AC95E40"/>
    <w:lvl w:ilvl="0" w:tentative="0">
      <w:start w:val="4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3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uiPriority w:val="0"/>
    <w:pPr>
      <w:spacing w:after="120" w:line="480" w:lineRule="auto"/>
    </w:pPr>
  </w:style>
  <w:style w:type="paragraph" w:styleId="7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2021-08-05T03:53:36Z</dcterms:created>
  <dc:creator>shizi06</dc:creator>
  <cp:lastModifiedBy>蓉儿</cp:lastModifiedBy>
  <dcterms:modified xsi:type="dcterms:W3CDTF">2021-08-05T03:53:53Z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21424F67D4A1491BAFC01B50F6BAEF8D</vt:lpwstr>
  </property>
</Properties>
</file>