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center"/>
        <w:rPr>
          <w:rFonts w:ascii="宋体" w:cs="宋体" w:hAnsi="宋体" w:eastAsia="宋体"/>
          <w:b w:val="1"/>
          <w:bCs w:val="1"/>
          <w:sz w:val="21"/>
          <w:szCs w:val="21"/>
          <w:u w:color="000000"/>
        </w:rPr>
      </w:pPr>
      <w:r>
        <w:rPr>
          <w:rFonts w:ascii="宋体" w:cs="宋体" w:hAnsi="宋体" w:eastAsia="宋体"/>
          <w:b w:val="1"/>
          <w:bCs w:val="1"/>
          <w:sz w:val="21"/>
          <w:szCs w:val="21"/>
          <w:u w:color="000000"/>
          <w:rtl w:val="0"/>
          <w:lang w:val="zh-TW" w:eastAsia="zh-TW"/>
        </w:rPr>
        <w:t>课程：</w:t>
      </w:r>
      <w:r>
        <w:rPr>
          <w:rFonts w:ascii="宋体" w:cs="宋体" w:hAnsi="宋体" w:eastAsia="宋体"/>
          <w:b w:val="1"/>
          <w:bCs w:val="1"/>
          <w:sz w:val="21"/>
          <w:szCs w:val="21"/>
          <w:rtl w:val="0"/>
          <w:lang w:val="zh-CN" w:eastAsia="zh-CN"/>
        </w:rPr>
        <w:t>跨部门</w:t>
      </w:r>
      <w:r>
        <w:rPr>
          <w:rFonts w:ascii="宋体" w:cs="宋体" w:hAnsi="宋体" w:eastAsia="宋体"/>
          <w:b w:val="1"/>
          <w:bCs w:val="1"/>
          <w:sz w:val="21"/>
          <w:szCs w:val="21"/>
          <w:rtl w:val="0"/>
          <w:lang w:val="zh-CN" w:eastAsia="zh-CN"/>
        </w:rPr>
        <w:t>沟通与协作</w:t>
      </w:r>
    </w:p>
    <w:p>
      <w:pPr>
        <w:pStyle w:val="默认 A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cs="宋体" w:hAnsi="宋体" w:eastAsia="宋体"/>
          <w:kern w:val="2"/>
          <w:sz w:val="21"/>
          <w:szCs w:val="21"/>
          <w:u w:color="000000"/>
        </w:rPr>
      </w:pP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课程导入</w:t>
      </w:r>
    </w:p>
    <w:p>
      <w:pPr>
        <w:pStyle w:val="默认 A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cs="宋体" w:hAnsi="宋体" w:eastAsia="宋体"/>
          <w:b w:val="1"/>
          <w:bCs w:val="1"/>
          <w:kern w:val="2"/>
          <w:sz w:val="21"/>
          <w:szCs w:val="21"/>
          <w:u w:color="000000"/>
        </w:rPr>
      </w:pPr>
      <w:r>
        <w:rPr>
          <w:rFonts w:ascii="宋体" w:cs="宋体" w:hAnsi="宋体" w:eastAsia="宋体"/>
          <w:b w:val="1"/>
          <w:bCs w:val="1"/>
          <w:kern w:val="2"/>
          <w:sz w:val="21"/>
          <w:szCs w:val="21"/>
          <w:u w:color="000000"/>
          <w:rtl w:val="0"/>
          <w:lang w:val="zh-TW" w:eastAsia="zh-TW"/>
        </w:rPr>
        <w:t>一、</w:t>
      </w:r>
      <w:r>
        <w:rPr>
          <w:rFonts w:ascii="宋体" w:cs="宋体" w:hAnsi="宋体" w:eastAsia="宋体"/>
          <w:b w:val="1"/>
          <w:bCs w:val="1"/>
          <w:kern w:val="2"/>
          <w:sz w:val="21"/>
          <w:szCs w:val="21"/>
          <w:rtl w:val="0"/>
          <w:lang w:val="zh-CN" w:eastAsia="zh-CN"/>
        </w:rPr>
        <w:t>跨部门沟通的内核</w:t>
      </w:r>
      <w:r>
        <w:rPr>
          <w:rFonts w:ascii="宋体" w:cs="宋体" w:hAnsi="宋体" w:eastAsia="宋体"/>
          <w:b w:val="1"/>
          <w:bCs w:val="1"/>
          <w:kern w:val="2"/>
          <w:sz w:val="21"/>
          <w:szCs w:val="21"/>
          <w:u w:color="000000"/>
          <w:rtl w:val="0"/>
          <w:lang w:val="zh-TW" w:eastAsia="zh-TW"/>
        </w:rPr>
        <w:t>：</w:t>
      </w:r>
      <w:r>
        <w:rPr>
          <w:rFonts w:ascii="宋体" w:cs="宋体" w:hAnsi="宋体" w:eastAsia="宋体"/>
          <w:b w:val="1"/>
          <w:bCs w:val="1"/>
          <w:kern w:val="2"/>
          <w:sz w:val="21"/>
          <w:szCs w:val="21"/>
          <w:rtl w:val="0"/>
          <w:lang w:val="zh-CN" w:eastAsia="zh-CN"/>
        </w:rPr>
        <w:t>从系统的角度看跨部门协作</w:t>
      </w:r>
    </w:p>
    <w:p>
      <w:pPr>
        <w:pStyle w:val="默认 A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cs="宋体" w:hAnsi="宋体" w:eastAsia="宋体"/>
          <w:kern w:val="2"/>
          <w:sz w:val="21"/>
          <w:szCs w:val="21"/>
          <w:u w:color="000000"/>
        </w:rPr>
      </w:pP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en-US"/>
        </w:rPr>
        <w:t>1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、内容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要点</w:t>
      </w:r>
    </w:p>
    <w:p>
      <w:pPr>
        <w:pStyle w:val="默认"/>
        <w:bidi w:val="0"/>
        <w:spacing w:before="0" w:line="360" w:lineRule="auto"/>
        <w:ind w:left="0" w:right="0" w:firstLine="0"/>
        <w:jc w:val="left"/>
        <w:rPr>
          <w:rFonts w:ascii="宋体" w:cs="宋体" w:hAnsi="宋体" w:eastAsia="宋体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</w:pP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（</w:t>
      </w:r>
      <w:r>
        <w:rPr>
          <w:rFonts w:ascii="宋体" w:cs="宋体" w:hAnsi="宋体" w:eastAsia="宋体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1</w:t>
      </w: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）</w:t>
      </w: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系统的定义与构成</w:t>
      </w:r>
    </w:p>
    <w:p>
      <w:pPr>
        <w:pStyle w:val="默认"/>
        <w:bidi w:val="0"/>
        <w:spacing w:before="0" w:line="360" w:lineRule="auto"/>
        <w:ind w:left="0" w:right="0" w:firstLine="0"/>
        <w:jc w:val="left"/>
        <w:rPr>
          <w:rFonts w:ascii="宋体" w:cs="宋体" w:hAnsi="宋体" w:eastAsia="宋体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</w:pP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（</w:t>
      </w:r>
      <w:r>
        <w:rPr>
          <w:rFonts w:ascii="宋体" w:cs="宋体" w:hAnsi="宋体" w:eastAsia="宋体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2</w:t>
      </w: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）系统的特性</w:t>
      </w:r>
    </w:p>
    <w:p>
      <w:pPr>
        <w:pStyle w:val="默认"/>
        <w:bidi w:val="0"/>
        <w:spacing w:before="0" w:line="360" w:lineRule="auto"/>
        <w:ind w:left="0" w:right="0" w:firstLine="0"/>
        <w:jc w:val="left"/>
        <w:rPr>
          <w:rFonts w:ascii="宋体" w:cs="宋体" w:hAnsi="宋体" w:eastAsia="宋体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</w:pP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（</w:t>
      </w:r>
      <w:r>
        <w:rPr>
          <w:rFonts w:ascii="宋体" w:cs="宋体" w:hAnsi="宋体" w:eastAsia="宋体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3</w:t>
      </w: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）把系统装进房间</w:t>
      </w:r>
    </w:p>
    <w:p>
      <w:pPr>
        <w:pStyle w:val="默认"/>
        <w:bidi w:val="0"/>
        <w:spacing w:before="0" w:line="360" w:lineRule="auto"/>
        <w:ind w:left="0" w:right="0" w:firstLine="0"/>
        <w:jc w:val="left"/>
        <w:rPr>
          <w:rFonts w:ascii="宋体" w:cs="宋体" w:hAnsi="宋体" w:eastAsia="宋体"/>
          <w:outline w:val="0"/>
          <w:color w:val="333333"/>
          <w:sz w:val="21"/>
          <w:szCs w:val="21"/>
          <w:u w:color="000000"/>
          <w:rtl w:val="0"/>
          <w14:textFill>
            <w14:solidFill>
              <w14:srgbClr w14:val="333333"/>
            </w14:solidFill>
          </w14:textFill>
        </w:rPr>
      </w:pP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（</w:t>
      </w:r>
      <w:r>
        <w:rPr>
          <w:rFonts w:ascii="宋体" w:cs="宋体" w:hAnsi="宋体" w:eastAsia="宋体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4</w:t>
      </w: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）构建系统的优势</w:t>
      </w:r>
    </w:p>
    <w:p>
      <w:pPr>
        <w:pStyle w:val="默认 A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cs="宋体" w:hAnsi="宋体" w:eastAsia="宋体"/>
          <w:kern w:val="2"/>
          <w:sz w:val="21"/>
          <w:szCs w:val="21"/>
          <w:u w:color="000000"/>
          <w:lang w:val="zh-TW" w:eastAsia="zh-TW"/>
        </w:rPr>
      </w:pP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2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、世界咖啡：</w:t>
      </w:r>
      <w:r>
        <w:rPr>
          <w:rFonts w:ascii="宋体" w:cs="宋体" w:hAnsi="宋体" w:eastAsia="宋体"/>
          <w:kern w:val="2"/>
          <w:sz w:val="21"/>
          <w:szCs w:val="21"/>
          <w:rtl w:val="0"/>
          <w:lang w:val="zh-CN" w:eastAsia="zh-CN"/>
        </w:rPr>
        <w:t>影响工作目标达成的因素有哪些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？</w:t>
      </w:r>
    </w:p>
    <w:p>
      <w:pPr>
        <w:pStyle w:val="默认 A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cs="宋体" w:hAnsi="宋体" w:eastAsia="宋体"/>
          <w:b w:val="1"/>
          <w:bCs w:val="1"/>
          <w:kern w:val="2"/>
          <w:sz w:val="21"/>
          <w:szCs w:val="21"/>
          <w:u w:color="000000"/>
        </w:rPr>
      </w:pPr>
      <w:r>
        <w:rPr>
          <w:rFonts w:ascii="宋体" w:cs="宋体" w:hAnsi="宋体" w:eastAsia="宋体"/>
          <w:b w:val="1"/>
          <w:bCs w:val="1"/>
          <w:kern w:val="2"/>
          <w:sz w:val="21"/>
          <w:szCs w:val="21"/>
          <w:rtl w:val="0"/>
          <w:lang w:val="zh-CN" w:eastAsia="zh-CN"/>
        </w:rPr>
        <w:t>二</w:t>
      </w:r>
      <w:r>
        <w:rPr>
          <w:rFonts w:ascii="宋体" w:cs="宋体" w:hAnsi="宋体" w:eastAsia="宋体"/>
          <w:b w:val="1"/>
          <w:bCs w:val="1"/>
          <w:kern w:val="2"/>
          <w:sz w:val="21"/>
          <w:szCs w:val="21"/>
          <w:u w:color="000000"/>
          <w:rtl w:val="0"/>
          <w:lang w:val="zh-TW" w:eastAsia="zh-TW"/>
        </w:rPr>
        <w:t>、</w:t>
      </w:r>
      <w:r>
        <w:rPr>
          <w:rFonts w:ascii="宋体" w:cs="宋体" w:hAnsi="宋体" w:eastAsia="宋体"/>
          <w:b w:val="1"/>
          <w:bCs w:val="1"/>
          <w:kern w:val="2"/>
          <w:sz w:val="21"/>
          <w:szCs w:val="21"/>
          <w:rtl w:val="0"/>
          <w:lang w:val="zh-CN" w:eastAsia="zh-CN"/>
        </w:rPr>
        <w:t>跨部门沟通的方法</w:t>
      </w:r>
      <w:r>
        <w:rPr>
          <w:rFonts w:ascii="宋体" w:cs="宋体" w:hAnsi="宋体" w:eastAsia="宋体"/>
          <w:b w:val="1"/>
          <w:bCs w:val="1"/>
          <w:kern w:val="2"/>
          <w:sz w:val="21"/>
          <w:szCs w:val="21"/>
          <w:u w:color="000000"/>
          <w:rtl w:val="0"/>
          <w:lang w:val="zh-TW" w:eastAsia="zh-TW"/>
        </w:rPr>
        <w:t>：</w:t>
      </w:r>
      <w:r>
        <w:rPr>
          <w:rFonts w:ascii="宋体" w:cs="宋体" w:hAnsi="宋体" w:eastAsia="宋体"/>
          <w:b w:val="1"/>
          <w:bCs w:val="1"/>
          <w:kern w:val="2"/>
          <w:sz w:val="21"/>
          <w:szCs w:val="21"/>
          <w:rtl w:val="0"/>
          <w:lang w:val="zh-CN" w:eastAsia="zh-CN"/>
        </w:rPr>
        <w:t>掌握跨部门的沟通协作方法与思维</w:t>
      </w:r>
    </w:p>
    <w:p>
      <w:pPr>
        <w:pStyle w:val="默认 A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cs="宋体" w:hAnsi="宋体" w:eastAsia="宋体"/>
          <w:kern w:val="2"/>
          <w:sz w:val="21"/>
          <w:szCs w:val="21"/>
          <w:u w:color="000000"/>
        </w:rPr>
      </w:pP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en-US"/>
        </w:rPr>
        <w:t>1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、内容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要点</w:t>
      </w:r>
    </w:p>
    <w:p>
      <w:pPr>
        <w:pStyle w:val="默认"/>
        <w:bidi w:val="0"/>
        <w:spacing w:before="0" w:line="360" w:lineRule="auto"/>
        <w:ind w:left="0" w:right="0" w:firstLine="0"/>
        <w:jc w:val="left"/>
        <w:rPr>
          <w:rFonts w:ascii="宋体" w:cs="宋体" w:hAnsi="宋体" w:eastAsia="宋体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</w:pP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（</w:t>
      </w:r>
      <w:r>
        <w:rPr>
          <w:rFonts w:ascii="宋体" w:cs="宋体" w:hAnsi="宋体" w:eastAsia="宋体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1</w:t>
      </w: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）</w:t>
      </w: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跨部门沟通的本质</w:t>
      </w:r>
    </w:p>
    <w:p>
      <w:pPr>
        <w:pStyle w:val="默认"/>
        <w:bidi w:val="0"/>
        <w:spacing w:before="0" w:line="360" w:lineRule="auto"/>
        <w:ind w:left="0" w:right="0" w:firstLine="0"/>
        <w:jc w:val="left"/>
        <w:rPr>
          <w:rFonts w:ascii="宋体" w:cs="宋体" w:hAnsi="宋体" w:eastAsia="宋体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</w:pP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（</w:t>
      </w:r>
      <w:r>
        <w:rPr>
          <w:rFonts w:ascii="宋体" w:cs="宋体" w:hAnsi="宋体" w:eastAsia="宋体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2</w:t>
      </w: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）</w:t>
      </w: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跨部门沟通的四个基本动作</w:t>
      </w:r>
    </w:p>
    <w:p>
      <w:pPr>
        <w:pStyle w:val="默认"/>
        <w:bidi w:val="0"/>
        <w:spacing w:before="0" w:line="360" w:lineRule="auto"/>
        <w:ind w:left="0" w:right="0" w:firstLine="0"/>
        <w:jc w:val="left"/>
        <w:rPr>
          <w:rFonts w:ascii="宋体" w:cs="宋体" w:hAnsi="宋体" w:eastAsia="宋体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</w:pP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（</w:t>
      </w:r>
      <w:r>
        <w:rPr>
          <w:rFonts w:ascii="宋体" w:cs="宋体" w:hAnsi="宋体" w:eastAsia="宋体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3</w:t>
      </w: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）</w:t>
      </w: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跨部门沟通的六个步骤</w:t>
      </w:r>
    </w:p>
    <w:p>
      <w:pPr>
        <w:pStyle w:val="默认"/>
        <w:bidi w:val="0"/>
        <w:spacing w:before="0" w:line="360" w:lineRule="auto"/>
        <w:ind w:left="0" w:right="0" w:firstLine="0"/>
        <w:jc w:val="left"/>
        <w:rPr>
          <w:rFonts w:ascii="宋体" w:cs="宋体" w:hAnsi="宋体" w:eastAsia="宋体"/>
          <w:outline w:val="0"/>
          <w:color w:val="333333"/>
          <w:sz w:val="21"/>
          <w:szCs w:val="21"/>
          <w:u w:color="000000"/>
          <w:rtl w:val="0"/>
          <w14:textFill>
            <w14:solidFill>
              <w14:srgbClr w14:val="333333"/>
            </w14:solidFill>
          </w14:textFill>
        </w:rPr>
      </w:pP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（</w:t>
      </w:r>
      <w:r>
        <w:rPr>
          <w:rFonts w:ascii="宋体" w:cs="宋体" w:hAnsi="宋体" w:eastAsia="宋体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4</w:t>
      </w: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TW" w:eastAsia="zh-TW"/>
          <w14:textFill>
            <w14:solidFill>
              <w14:srgbClr w14:val="333333"/>
            </w14:solidFill>
          </w14:textFill>
        </w:rPr>
        <w:t>）</w:t>
      </w:r>
      <w:r>
        <w:rPr>
          <w:rFonts w:ascii="宋体" w:cs="宋体" w:hAnsi="宋体" w:eastAsia="宋体" w:hint="eastAsia"/>
          <w:outline w:val="0"/>
          <w:color w:val="333333"/>
          <w:sz w:val="21"/>
          <w:szCs w:val="21"/>
          <w:u w:color="000000"/>
          <w:rtl w:val="0"/>
          <w:lang w:val="zh-CN" w:eastAsia="zh-CN"/>
          <w14:textFill>
            <w14:solidFill>
              <w14:srgbClr w14:val="333333"/>
            </w14:solidFill>
          </w14:textFill>
        </w:rPr>
        <w:t>跨部门沟通的关键思维</w:t>
      </w:r>
    </w:p>
    <w:p>
      <w:pPr>
        <w:pStyle w:val="默认 A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cs="宋体" w:hAnsi="宋体" w:eastAsia="宋体"/>
          <w:kern w:val="2"/>
          <w:sz w:val="21"/>
          <w:szCs w:val="21"/>
          <w:u w:color="000000"/>
          <w:lang w:val="zh-TW" w:eastAsia="zh-TW"/>
        </w:rPr>
      </w:pP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2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、世界咖啡：</w:t>
      </w:r>
      <w:r>
        <w:rPr>
          <w:rFonts w:ascii="宋体" w:cs="宋体" w:hAnsi="宋体" w:eastAsia="宋体"/>
          <w:kern w:val="2"/>
          <w:sz w:val="21"/>
          <w:szCs w:val="21"/>
          <w:rtl w:val="0"/>
          <w:lang w:val="zh-CN" w:eastAsia="zh-CN"/>
        </w:rPr>
        <w:t>跨部门沟通的困惑与障碍有哪些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？</w:t>
      </w:r>
    </w:p>
    <w:p>
      <w:pPr>
        <w:pStyle w:val="默认 A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cs="宋体" w:hAnsi="宋体" w:eastAsia="宋体"/>
          <w:b w:val="1"/>
          <w:bCs w:val="1"/>
          <w:kern w:val="2"/>
          <w:sz w:val="21"/>
          <w:szCs w:val="21"/>
          <w:u w:color="000000"/>
        </w:rPr>
      </w:pPr>
      <w:r>
        <w:rPr>
          <w:rFonts w:ascii="宋体" w:cs="宋体" w:hAnsi="宋体" w:eastAsia="宋体"/>
          <w:b w:val="1"/>
          <w:bCs w:val="1"/>
          <w:kern w:val="2"/>
          <w:sz w:val="21"/>
          <w:szCs w:val="21"/>
          <w:rtl w:val="0"/>
          <w:lang w:val="zh-CN" w:eastAsia="zh-CN"/>
        </w:rPr>
        <w:t>三</w:t>
      </w:r>
      <w:r>
        <w:rPr>
          <w:rFonts w:ascii="宋体" w:cs="宋体" w:hAnsi="宋体" w:eastAsia="宋体"/>
          <w:b w:val="1"/>
          <w:bCs w:val="1"/>
          <w:kern w:val="2"/>
          <w:sz w:val="21"/>
          <w:szCs w:val="21"/>
          <w:u w:color="000000"/>
          <w:rtl w:val="0"/>
          <w:lang w:val="zh-TW" w:eastAsia="zh-TW"/>
        </w:rPr>
        <w:t>、</w:t>
      </w:r>
      <w:r>
        <w:rPr>
          <w:rFonts w:ascii="宋体" w:cs="宋体" w:hAnsi="宋体" w:eastAsia="宋体"/>
          <w:b w:val="1"/>
          <w:bCs w:val="1"/>
          <w:kern w:val="2"/>
          <w:sz w:val="21"/>
          <w:szCs w:val="21"/>
          <w:rtl w:val="0"/>
          <w:lang w:val="zh-CN" w:eastAsia="zh-CN"/>
        </w:rPr>
        <w:t>跨部门协作的关键</w:t>
      </w:r>
      <w:r>
        <w:rPr>
          <w:rFonts w:ascii="宋体" w:cs="宋体" w:hAnsi="宋体" w:eastAsia="宋体"/>
          <w:b w:val="1"/>
          <w:bCs w:val="1"/>
          <w:kern w:val="2"/>
          <w:sz w:val="21"/>
          <w:szCs w:val="21"/>
          <w:u w:color="000000"/>
          <w:rtl w:val="0"/>
          <w:lang w:val="zh-TW" w:eastAsia="zh-TW"/>
        </w:rPr>
        <w:t>：</w:t>
      </w:r>
      <w:r>
        <w:rPr>
          <w:rFonts w:ascii="宋体" w:cs="宋体" w:hAnsi="宋体" w:eastAsia="宋体"/>
          <w:b w:val="1"/>
          <w:bCs w:val="1"/>
          <w:kern w:val="2"/>
          <w:sz w:val="21"/>
          <w:szCs w:val="21"/>
          <w:rtl w:val="0"/>
          <w:lang w:val="zh-CN" w:eastAsia="zh-CN"/>
        </w:rPr>
        <w:t>懂得和不同风格的人打交道</w:t>
      </w:r>
    </w:p>
    <w:p>
      <w:pPr>
        <w:pStyle w:val="默认 A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cs="宋体" w:hAnsi="宋体" w:eastAsia="宋体"/>
          <w:kern w:val="2"/>
          <w:sz w:val="21"/>
          <w:szCs w:val="21"/>
          <w:u w:color="000000"/>
        </w:rPr>
      </w:pP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1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、内容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要点</w:t>
      </w:r>
    </w:p>
    <w:p>
      <w:pPr>
        <w:pStyle w:val="默认 A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cs="宋体" w:hAnsi="宋体" w:eastAsia="宋体"/>
          <w:kern w:val="2"/>
          <w:sz w:val="21"/>
          <w:szCs w:val="21"/>
          <w:u w:color="000000"/>
        </w:rPr>
      </w:pP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（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1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）支配型的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沟通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者解析</w:t>
      </w:r>
      <w:r>
        <w:rPr>
          <w:rFonts w:ascii="宋体" w:cs="宋体" w:hAnsi="宋体" w:eastAsia="宋体"/>
          <w:kern w:val="2"/>
          <w:sz w:val="21"/>
          <w:szCs w:val="21"/>
          <w:rtl w:val="0"/>
          <w:lang w:val="zh-CN" w:eastAsia="zh-CN"/>
        </w:rPr>
        <w:t>与沟通协作策略</w:t>
      </w:r>
    </w:p>
    <w:p>
      <w:pPr>
        <w:pStyle w:val="默认 A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cs="宋体" w:hAnsi="宋体" w:eastAsia="宋体"/>
          <w:kern w:val="2"/>
          <w:sz w:val="21"/>
          <w:szCs w:val="21"/>
          <w:u w:color="000000"/>
        </w:rPr>
      </w:pP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（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2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）分析型的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沟通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者解析</w:t>
      </w:r>
      <w:r>
        <w:rPr>
          <w:rFonts w:ascii="宋体" w:cs="宋体" w:hAnsi="宋体" w:eastAsia="宋体"/>
          <w:kern w:val="2"/>
          <w:sz w:val="21"/>
          <w:szCs w:val="21"/>
          <w:rtl w:val="0"/>
          <w:lang w:val="zh-CN" w:eastAsia="zh-CN"/>
        </w:rPr>
        <w:t>与沟协作通策略</w:t>
      </w:r>
    </w:p>
    <w:p>
      <w:pPr>
        <w:pStyle w:val="默认 A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cs="宋体" w:hAnsi="宋体" w:eastAsia="宋体"/>
          <w:kern w:val="2"/>
          <w:sz w:val="21"/>
          <w:szCs w:val="21"/>
          <w:u w:color="000000"/>
        </w:rPr>
      </w:pP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（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3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）表现型的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沟通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者解析</w:t>
      </w:r>
      <w:r>
        <w:rPr>
          <w:rFonts w:ascii="宋体" w:cs="宋体" w:hAnsi="宋体" w:eastAsia="宋体"/>
          <w:kern w:val="2"/>
          <w:sz w:val="21"/>
          <w:szCs w:val="21"/>
          <w:rtl w:val="0"/>
          <w:lang w:val="zh-CN" w:eastAsia="zh-CN"/>
        </w:rPr>
        <w:t>与沟通协作策略</w:t>
      </w:r>
    </w:p>
    <w:p>
      <w:pPr>
        <w:pStyle w:val="默认 A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cs="宋体" w:hAnsi="宋体" w:eastAsia="宋体"/>
          <w:kern w:val="2"/>
          <w:sz w:val="21"/>
          <w:szCs w:val="21"/>
          <w:u w:color="000000"/>
        </w:rPr>
      </w:pP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（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4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）和蔼型的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沟通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者解析</w:t>
      </w:r>
      <w:r>
        <w:rPr>
          <w:rFonts w:ascii="宋体" w:cs="宋体" w:hAnsi="宋体" w:eastAsia="宋体"/>
          <w:kern w:val="2"/>
          <w:sz w:val="21"/>
          <w:szCs w:val="21"/>
          <w:rtl w:val="0"/>
          <w:lang w:val="zh-CN" w:eastAsia="zh-CN"/>
        </w:rPr>
        <w:t>与沟通协作策略</w:t>
      </w:r>
    </w:p>
    <w:p>
      <w:pPr>
        <w:pStyle w:val="默认 A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cs="宋体" w:hAnsi="宋体" w:eastAsia="宋体"/>
          <w:kern w:val="2"/>
          <w:sz w:val="21"/>
          <w:szCs w:val="21"/>
          <w:u w:color="000000"/>
          <w:lang w:val="zh-TW" w:eastAsia="zh-TW"/>
        </w:rPr>
      </w:pP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2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、世界咖啡：</w:t>
      </w:r>
      <w:r>
        <w:rPr>
          <w:rFonts w:ascii="宋体" w:cs="宋体" w:hAnsi="宋体" w:eastAsia="宋体"/>
          <w:kern w:val="2"/>
          <w:sz w:val="21"/>
          <w:szCs w:val="21"/>
          <w:rtl w:val="0"/>
          <w:lang w:val="zh-CN" w:eastAsia="zh-CN"/>
        </w:rPr>
        <w:t>如何有效的进行跨部门的沟通与协作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？</w:t>
      </w:r>
    </w:p>
    <w:p>
      <w:pPr>
        <w:pStyle w:val="默认 A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cs="宋体" w:hAnsi="宋体" w:eastAsia="宋体"/>
          <w:b w:val="1"/>
          <w:bCs w:val="1"/>
          <w:kern w:val="2"/>
          <w:sz w:val="21"/>
          <w:szCs w:val="21"/>
          <w:u w:color="000000"/>
        </w:rPr>
      </w:pPr>
      <w:r>
        <w:rPr>
          <w:rFonts w:ascii="宋体" w:cs="宋体" w:hAnsi="宋体" w:eastAsia="宋体"/>
          <w:b w:val="1"/>
          <w:bCs w:val="1"/>
          <w:kern w:val="2"/>
          <w:sz w:val="21"/>
          <w:szCs w:val="21"/>
          <w:rtl w:val="0"/>
          <w:lang w:val="zh-CN" w:eastAsia="zh-CN"/>
        </w:rPr>
        <w:t>四</w:t>
      </w:r>
      <w:r>
        <w:rPr>
          <w:rFonts w:ascii="宋体" w:cs="宋体" w:hAnsi="宋体" w:eastAsia="宋体"/>
          <w:b w:val="1"/>
          <w:bCs w:val="1"/>
          <w:kern w:val="2"/>
          <w:sz w:val="21"/>
          <w:szCs w:val="21"/>
          <w:u w:color="000000"/>
          <w:rtl w:val="0"/>
          <w:lang w:val="zh-TW" w:eastAsia="zh-TW"/>
        </w:rPr>
        <w:t>、</w:t>
      </w:r>
      <w:r>
        <w:rPr>
          <w:rFonts w:ascii="宋体" w:cs="宋体" w:hAnsi="宋体" w:eastAsia="宋体"/>
          <w:b w:val="1"/>
          <w:bCs w:val="1"/>
          <w:kern w:val="2"/>
          <w:sz w:val="21"/>
          <w:szCs w:val="21"/>
          <w:rtl w:val="0"/>
          <w:lang w:val="zh-CN" w:eastAsia="zh-CN"/>
        </w:rPr>
        <w:t>跨部门协作的演练</w:t>
      </w:r>
      <w:r>
        <w:rPr>
          <w:rFonts w:ascii="宋体" w:cs="宋体" w:hAnsi="宋体" w:eastAsia="宋体"/>
          <w:b w:val="1"/>
          <w:bCs w:val="1"/>
          <w:kern w:val="2"/>
          <w:sz w:val="21"/>
          <w:szCs w:val="21"/>
          <w:u w:color="000000"/>
          <w:rtl w:val="0"/>
          <w:lang w:val="zh-TW" w:eastAsia="zh-TW"/>
        </w:rPr>
        <w:t>：</w:t>
      </w:r>
      <w:r>
        <w:rPr>
          <w:rFonts w:ascii="宋体" w:cs="宋体" w:hAnsi="宋体" w:eastAsia="宋体"/>
          <w:b w:val="1"/>
          <w:bCs w:val="1"/>
          <w:kern w:val="2"/>
          <w:sz w:val="21"/>
          <w:szCs w:val="21"/>
          <w:rtl w:val="0"/>
          <w:lang w:val="zh-CN" w:eastAsia="zh-CN"/>
        </w:rPr>
        <w:t>在跨部门沟通中解决真实工作问题</w:t>
      </w:r>
    </w:p>
    <w:p>
      <w:pPr>
        <w:pStyle w:val="默认 A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cs="宋体" w:hAnsi="宋体" w:eastAsia="宋体"/>
          <w:lang w:val="zh-TW" w:eastAsia="zh-TW"/>
        </w:rPr>
      </w:pP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1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、内容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要点</w:t>
      </w:r>
    </w:p>
    <w:p>
      <w:pPr>
        <w:pStyle w:val="Normal.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cs="宋体" w:hAnsi="宋体" w:eastAsia="宋体"/>
          <w:kern w:val="2"/>
          <w:sz w:val="21"/>
          <w:szCs w:val="21"/>
          <w:lang w:val="zh-TW" w:eastAsia="zh-TW"/>
        </w:rPr>
      </w:pPr>
      <w:r>
        <w:rPr>
          <w:rFonts w:ascii="宋体" w:cs="宋体" w:hAnsi="宋体" w:eastAsia="宋体" w:hint="eastAsia"/>
          <w:kern w:val="2"/>
          <w:sz w:val="21"/>
          <w:szCs w:val="21"/>
          <w:rtl w:val="0"/>
          <w:lang w:val="zh-TW" w:eastAsia="zh-TW"/>
        </w:rPr>
        <w:t>（</w:t>
      </w:r>
      <w:r>
        <w:rPr>
          <w:rFonts w:ascii="宋体" w:cs="宋体" w:hAnsi="宋体" w:eastAsia="宋体"/>
          <w:kern w:val="2"/>
          <w:sz w:val="21"/>
          <w:szCs w:val="21"/>
          <w:rtl w:val="0"/>
          <w:lang w:val="zh-TW" w:eastAsia="zh-TW"/>
        </w:rPr>
        <w:t>1</w:t>
      </w:r>
      <w:r>
        <w:rPr>
          <w:rFonts w:ascii="宋体" w:cs="宋体" w:hAnsi="宋体" w:eastAsia="宋体" w:hint="eastAsia"/>
          <w:kern w:val="2"/>
          <w:sz w:val="21"/>
          <w:szCs w:val="21"/>
          <w:rtl w:val="0"/>
          <w:lang w:val="zh-TW" w:eastAsia="zh-TW"/>
        </w:rPr>
        <w:t>）</w:t>
      </w:r>
      <w:r>
        <w:rPr>
          <w:rFonts w:ascii="宋体" w:cs="宋体" w:hAnsi="宋体" w:eastAsia="宋体" w:hint="eastAsia"/>
          <w:kern w:val="2"/>
          <w:sz w:val="21"/>
          <w:szCs w:val="21"/>
          <w:rtl w:val="0"/>
          <w:lang w:val="zh-CN" w:eastAsia="zh-CN"/>
        </w:rPr>
        <w:t>单方问题提出</w:t>
      </w:r>
    </w:p>
    <w:p>
      <w:pPr>
        <w:pStyle w:val="Normal.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cs="宋体" w:hAnsi="宋体" w:eastAsia="宋体"/>
          <w:kern w:val="2"/>
          <w:sz w:val="21"/>
          <w:szCs w:val="21"/>
          <w:lang w:val="zh-TW" w:eastAsia="zh-TW"/>
        </w:rPr>
      </w:pPr>
      <w:r>
        <w:rPr>
          <w:rFonts w:ascii="宋体" w:cs="宋体" w:hAnsi="宋体" w:eastAsia="宋体" w:hint="eastAsia"/>
          <w:kern w:val="2"/>
          <w:sz w:val="21"/>
          <w:szCs w:val="21"/>
          <w:rtl w:val="0"/>
          <w:lang w:val="zh-CN" w:eastAsia="zh-CN"/>
        </w:rPr>
        <w:t>（</w:t>
      </w:r>
      <w:r>
        <w:rPr>
          <w:rFonts w:ascii="宋体" w:cs="宋体" w:hAnsi="宋体" w:eastAsia="宋体"/>
          <w:kern w:val="2"/>
          <w:sz w:val="21"/>
          <w:szCs w:val="21"/>
          <w:rtl w:val="0"/>
          <w:lang w:val="zh-CN" w:eastAsia="zh-CN"/>
        </w:rPr>
        <w:t>2</w:t>
      </w:r>
      <w:r>
        <w:rPr>
          <w:rFonts w:ascii="宋体" w:cs="宋体" w:hAnsi="宋体" w:eastAsia="宋体" w:hint="eastAsia"/>
          <w:kern w:val="2"/>
          <w:sz w:val="21"/>
          <w:szCs w:val="21"/>
          <w:rtl w:val="0"/>
          <w:lang w:val="zh-CN" w:eastAsia="zh-CN"/>
        </w:rPr>
        <w:t>）跨部门问题探寻</w:t>
      </w:r>
    </w:p>
    <w:p>
      <w:pPr>
        <w:pStyle w:val="Normal.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cs="宋体" w:hAnsi="宋体" w:eastAsia="宋体"/>
          <w:kern w:val="2"/>
          <w:sz w:val="21"/>
          <w:szCs w:val="21"/>
          <w:lang w:val="zh-TW" w:eastAsia="zh-TW"/>
        </w:rPr>
      </w:pPr>
      <w:r>
        <w:rPr>
          <w:rFonts w:ascii="宋体" w:cs="宋体" w:hAnsi="宋体" w:eastAsia="宋体" w:hint="eastAsia"/>
          <w:kern w:val="2"/>
          <w:sz w:val="21"/>
          <w:szCs w:val="21"/>
          <w:rtl w:val="0"/>
          <w:lang w:val="zh-CN" w:eastAsia="zh-CN"/>
        </w:rPr>
        <w:t>（</w:t>
      </w:r>
      <w:r>
        <w:rPr>
          <w:rFonts w:ascii="宋体" w:cs="宋体" w:hAnsi="宋体" w:eastAsia="宋体"/>
          <w:kern w:val="2"/>
          <w:sz w:val="21"/>
          <w:szCs w:val="21"/>
          <w:rtl w:val="0"/>
          <w:lang w:val="zh-CN" w:eastAsia="zh-CN"/>
        </w:rPr>
        <w:t>3</w:t>
      </w:r>
      <w:r>
        <w:rPr>
          <w:rFonts w:ascii="宋体" w:cs="宋体" w:hAnsi="宋体" w:eastAsia="宋体" w:hint="eastAsia"/>
          <w:kern w:val="2"/>
          <w:sz w:val="21"/>
          <w:szCs w:val="21"/>
          <w:rtl w:val="0"/>
          <w:lang w:val="zh-CN" w:eastAsia="zh-CN"/>
        </w:rPr>
        <w:t>）跨部门</w:t>
      </w:r>
      <w:r>
        <w:rPr>
          <w:rFonts w:ascii="宋体" w:cs="宋体" w:hAnsi="宋体" w:eastAsia="宋体" w:hint="eastAsia"/>
          <w:kern w:val="2"/>
          <w:sz w:val="21"/>
          <w:szCs w:val="21"/>
          <w:rtl w:val="0"/>
          <w:lang w:val="zh-CN" w:eastAsia="zh-CN"/>
        </w:rPr>
        <w:t>问题策略</w:t>
      </w:r>
      <w:r>
        <w:rPr>
          <w:rFonts w:ascii="宋体" w:cs="宋体" w:hAnsi="宋体" w:eastAsia="宋体" w:hint="eastAsia"/>
          <w:kern w:val="2"/>
          <w:sz w:val="21"/>
          <w:szCs w:val="21"/>
          <w:rtl w:val="0"/>
          <w:lang w:val="zh-CN" w:eastAsia="zh-CN"/>
        </w:rPr>
        <w:t>共创</w:t>
      </w:r>
    </w:p>
    <w:p>
      <w:pPr>
        <w:pStyle w:val="默认"/>
        <w:bidi w:val="0"/>
        <w:spacing w:before="0" w:line="360" w:lineRule="auto"/>
        <w:ind w:left="0" w:right="0" w:firstLine="0"/>
        <w:jc w:val="left"/>
        <w:rPr>
          <w:rFonts w:ascii="宋体" w:cs="宋体" w:hAnsi="宋体" w:eastAsia="宋体"/>
          <w:outline w:val="0"/>
          <w:color w:val="333333"/>
          <w:kern w:val="2"/>
          <w:sz w:val="21"/>
          <w:szCs w:val="21"/>
          <w:rtl w:val="0"/>
          <w14:textFill>
            <w14:solidFill>
              <w14:srgbClr w14:val="333333"/>
            </w14:solidFill>
          </w14:textFill>
        </w:rPr>
      </w:pPr>
      <w:r>
        <w:rPr>
          <w:rFonts w:ascii="宋体" w:cs="宋体" w:hAnsi="宋体" w:eastAsia="宋体" w:hint="eastAsia"/>
          <w:outline w:val="0"/>
          <w:color w:val="333333"/>
          <w:sz w:val="22"/>
          <w:szCs w:val="22"/>
          <w:rtl w:val="0"/>
          <w:lang w:val="zh-TW" w:eastAsia="zh-TW"/>
          <w14:textFill>
            <w14:solidFill>
              <w14:srgbClr w14:val="333333"/>
            </w14:solidFill>
          </w14:textFill>
        </w:rPr>
        <w:t>（</w:t>
      </w:r>
      <w:r>
        <w:rPr>
          <w:rFonts w:ascii="宋体" w:cs="宋体" w:hAnsi="宋体" w:eastAsia="宋体"/>
          <w:outline w:val="0"/>
          <w:color w:val="333333"/>
          <w:sz w:val="22"/>
          <w:szCs w:val="22"/>
          <w:rtl w:val="0"/>
          <w:lang w:val="zh-TW" w:eastAsia="zh-TW"/>
          <w14:textFill>
            <w14:solidFill>
              <w14:srgbClr w14:val="333333"/>
            </w14:solidFill>
          </w14:textFill>
        </w:rPr>
        <w:t>5</w:t>
      </w:r>
      <w:r>
        <w:rPr>
          <w:rFonts w:ascii="宋体" w:cs="宋体" w:hAnsi="宋体" w:eastAsia="宋体" w:hint="eastAsia"/>
          <w:outline w:val="0"/>
          <w:color w:val="333333"/>
          <w:sz w:val="22"/>
          <w:szCs w:val="22"/>
          <w:rtl w:val="0"/>
          <w:lang w:val="zh-TW" w:eastAsia="zh-TW"/>
          <w14:textFill>
            <w14:solidFill>
              <w14:srgbClr w14:val="333333"/>
            </w14:solidFill>
          </w14:textFill>
        </w:rPr>
        <w:t>）共同商定问题解决方案</w:t>
      </w:r>
    </w:p>
    <w:p>
      <w:pPr>
        <w:pStyle w:val="默认 A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  <w:rPr>
          <w:rFonts w:ascii="宋体" w:cs="宋体" w:hAnsi="宋体" w:eastAsia="宋体"/>
          <w:b w:val="1"/>
          <w:bCs w:val="1"/>
          <w:kern w:val="2"/>
          <w:sz w:val="21"/>
          <w:szCs w:val="21"/>
          <w:u w:color="000000"/>
          <w:lang w:val="zh-TW" w:eastAsia="zh-TW"/>
        </w:rPr>
      </w:pP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2</w:t>
      </w: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、世界</w:t>
      </w:r>
      <w:r>
        <w:rPr>
          <w:rFonts w:ascii="宋体" w:cs="宋体" w:hAnsi="宋体" w:eastAsia="宋体"/>
          <w:kern w:val="2"/>
          <w:sz w:val="21"/>
          <w:szCs w:val="21"/>
          <w:rtl w:val="0"/>
          <w:lang w:val="zh-CN" w:eastAsia="zh-CN"/>
        </w:rPr>
        <w:t>咖啡：每组一个真实的问题进行跨部门的沟通与协作演练</w:t>
      </w:r>
    </w:p>
    <w:p>
      <w:pPr>
        <w:pStyle w:val="默认 A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360" w:lineRule="auto"/>
        <w:jc w:val="both"/>
      </w:pPr>
      <w:r>
        <w:rPr>
          <w:rFonts w:ascii="宋体" w:cs="宋体" w:hAnsi="宋体" w:eastAsia="宋体"/>
          <w:kern w:val="2"/>
          <w:sz w:val="21"/>
          <w:szCs w:val="21"/>
          <w:u w:color="000000"/>
          <w:rtl w:val="0"/>
          <w:lang w:val="zh-TW" w:eastAsia="zh-TW"/>
        </w:rPr>
        <w:t>课程结语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宋体">
    <w:charset w:val="00"/>
    <w:family w:val="roman"/>
    <w:pitch w:val="default"/>
  </w:font>
  <w:font w:name="Songti SC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眉与页脚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眉与页脚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Helvetica Neue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默认 A">
    <w:name w:val="默认 A"/>
    <w:next w:val="默认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Arial Unicode MS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zh-TW" w:eastAsia="zh-TW"/>
      <w14:textFill>
        <w14:solidFill>
          <w14:srgbClr w14:val="000000"/>
        </w14:solidFill>
      </w14:textFill>
    </w:rPr>
  </w:style>
  <w:style w:type="paragraph" w:styleId="默认">
    <w:name w:val="默认"/>
    <w:next w:val="默认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Helvetica Neue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zh-CN" w:eastAsia="zh-CN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