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8445D" w14:textId="3E56B189" w:rsidR="00B41C8F" w:rsidRDefault="00B41C8F" w:rsidP="00B41C8F">
      <w:pPr>
        <w:spacing w:line="440" w:lineRule="exact"/>
        <w:ind w:firstLineChars="200" w:firstLine="720"/>
        <w:rPr>
          <w:rFonts w:ascii="黑体" w:eastAsia="黑体" w:hAnsi="黑体"/>
          <w:sz w:val="36"/>
          <w:szCs w:val="36"/>
        </w:rPr>
      </w:pPr>
      <w:r w:rsidRPr="00B41C8F">
        <w:rPr>
          <w:rFonts w:ascii="黑体" w:eastAsia="黑体" w:hAnsi="黑体" w:hint="eastAsia"/>
          <w:sz w:val="36"/>
          <w:szCs w:val="36"/>
        </w:rPr>
        <w:t>《</w:t>
      </w:r>
      <w:r w:rsidRPr="00B41C8F">
        <w:rPr>
          <w:rFonts w:ascii="黑体" w:eastAsia="黑体" w:hAnsi="黑体" w:hint="eastAsia"/>
          <w:sz w:val="36"/>
          <w:szCs w:val="36"/>
        </w:rPr>
        <w:t>建设工程合同司法解释</w:t>
      </w:r>
      <w:r w:rsidRPr="00B41C8F">
        <w:rPr>
          <w:rFonts w:ascii="黑体" w:eastAsia="黑体" w:hAnsi="黑体" w:hint="eastAsia"/>
          <w:sz w:val="36"/>
          <w:szCs w:val="36"/>
        </w:rPr>
        <w:t>及全流程法律风险防范》</w:t>
      </w:r>
    </w:p>
    <w:p w14:paraId="1EE5B8E0" w14:textId="238843F3" w:rsidR="00B41C8F" w:rsidRDefault="00B41C8F" w:rsidP="00B41C8F">
      <w:pPr>
        <w:spacing w:line="440" w:lineRule="exact"/>
        <w:ind w:firstLineChars="200" w:firstLine="720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/>
          <w:sz w:val="36"/>
          <w:szCs w:val="36"/>
        </w:rPr>
        <w:t xml:space="preserve">              </w:t>
      </w:r>
      <w:proofErr w:type="gramStart"/>
      <w:r>
        <w:rPr>
          <w:rFonts w:ascii="黑体" w:eastAsia="黑体" w:hAnsi="黑体" w:hint="eastAsia"/>
          <w:sz w:val="36"/>
          <w:szCs w:val="36"/>
        </w:rPr>
        <w:t>培</w:t>
      </w:r>
      <w:proofErr w:type="gramEnd"/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/>
          <w:sz w:val="36"/>
          <w:szCs w:val="36"/>
        </w:rPr>
        <w:t xml:space="preserve"> </w:t>
      </w:r>
      <w:proofErr w:type="gramStart"/>
      <w:r>
        <w:rPr>
          <w:rFonts w:ascii="黑体" w:eastAsia="黑体" w:hAnsi="黑体" w:hint="eastAsia"/>
          <w:sz w:val="36"/>
          <w:szCs w:val="36"/>
        </w:rPr>
        <w:t>训</w:t>
      </w:r>
      <w:proofErr w:type="gramEnd"/>
      <w:r>
        <w:rPr>
          <w:rFonts w:ascii="黑体" w:eastAsia="黑体" w:hAnsi="黑体" w:hint="eastAsia"/>
          <w:sz w:val="36"/>
          <w:szCs w:val="36"/>
        </w:rPr>
        <w:t xml:space="preserve">  课 </w:t>
      </w:r>
      <w:r>
        <w:rPr>
          <w:rFonts w:ascii="黑体" w:eastAsia="黑体" w:hAnsi="黑体"/>
          <w:sz w:val="36"/>
          <w:szCs w:val="36"/>
        </w:rPr>
        <w:t xml:space="preserve"> </w:t>
      </w:r>
      <w:proofErr w:type="gramStart"/>
      <w:r>
        <w:rPr>
          <w:rFonts w:ascii="黑体" w:eastAsia="黑体" w:hAnsi="黑体" w:hint="eastAsia"/>
          <w:sz w:val="36"/>
          <w:szCs w:val="36"/>
        </w:rPr>
        <w:t>纲</w:t>
      </w:r>
      <w:proofErr w:type="gramEnd"/>
    </w:p>
    <w:p w14:paraId="3DA3852A" w14:textId="1AEC5720" w:rsidR="00B41C8F" w:rsidRPr="00B41C8F" w:rsidRDefault="00B41C8F" w:rsidP="00B41C8F">
      <w:pPr>
        <w:spacing w:line="440" w:lineRule="exact"/>
        <w:ind w:firstLineChars="200" w:firstLine="720"/>
        <w:rPr>
          <w:rFonts w:ascii="宋体" w:eastAsia="宋体" w:hAnsi="宋体" w:hint="eastAsia"/>
          <w:sz w:val="30"/>
          <w:szCs w:val="30"/>
        </w:rPr>
      </w:pPr>
      <w:r>
        <w:rPr>
          <w:rFonts w:ascii="黑体" w:eastAsia="黑体" w:hAnsi="黑体" w:hint="eastAsia"/>
          <w:sz w:val="36"/>
          <w:szCs w:val="36"/>
        </w:rPr>
        <w:t xml:space="preserve"> </w:t>
      </w:r>
      <w:r>
        <w:rPr>
          <w:rFonts w:ascii="黑体" w:eastAsia="黑体" w:hAnsi="黑体"/>
          <w:sz w:val="36"/>
          <w:szCs w:val="36"/>
        </w:rPr>
        <w:t xml:space="preserve">               </w:t>
      </w:r>
      <w:r w:rsidRPr="00B41C8F">
        <w:rPr>
          <w:rFonts w:ascii="宋体" w:eastAsia="宋体" w:hAnsi="宋体" w:hint="eastAsia"/>
          <w:sz w:val="30"/>
          <w:szCs w:val="30"/>
        </w:rPr>
        <w:t>主讲老师 张绪才</w:t>
      </w:r>
    </w:p>
    <w:p w14:paraId="64F7EF05" w14:textId="77777777" w:rsidR="00601AE4" w:rsidRPr="00601AE4" w:rsidRDefault="00601AE4" w:rsidP="00601AE4">
      <w:pPr>
        <w:spacing w:line="440" w:lineRule="exact"/>
        <w:ind w:firstLineChars="200" w:firstLine="602"/>
        <w:rPr>
          <w:rFonts w:ascii="黑体" w:eastAsia="黑体" w:hAnsi="黑体"/>
          <w:b/>
          <w:sz w:val="30"/>
          <w:szCs w:val="30"/>
        </w:rPr>
      </w:pPr>
      <w:r w:rsidRPr="00601AE4">
        <w:rPr>
          <w:rFonts w:ascii="黑体" w:eastAsia="黑体" w:hAnsi="黑体"/>
          <w:b/>
          <w:sz w:val="30"/>
          <w:szCs w:val="30"/>
        </w:rPr>
        <w:t xml:space="preserve">[讲师简介] </w:t>
      </w:r>
    </w:p>
    <w:p w14:paraId="16998AC8" w14:textId="160EF53B" w:rsidR="00601AE4" w:rsidRPr="00601AE4" w:rsidRDefault="00601AE4" w:rsidP="00601AE4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01AE4">
        <w:rPr>
          <w:rFonts w:ascii="宋体" w:eastAsia="宋体" w:hAnsi="宋体" w:hint="eastAsia"/>
          <w:sz w:val="30"/>
          <w:szCs w:val="30"/>
        </w:rPr>
        <w:t>张绪才老师，资深律师和</w:t>
      </w:r>
      <w:r>
        <w:rPr>
          <w:rFonts w:ascii="宋体" w:eastAsia="宋体" w:hAnsi="宋体" w:hint="eastAsia"/>
          <w:sz w:val="30"/>
          <w:szCs w:val="30"/>
        </w:rPr>
        <w:t>企业</w:t>
      </w:r>
      <w:r w:rsidRPr="00601AE4">
        <w:rPr>
          <w:rFonts w:ascii="宋体" w:eastAsia="宋体" w:hAnsi="宋体" w:hint="eastAsia"/>
          <w:sz w:val="30"/>
          <w:szCs w:val="30"/>
        </w:rPr>
        <w:t>法律顾问、北大博雅</w:t>
      </w:r>
      <w:proofErr w:type="gramStart"/>
      <w:r w:rsidRPr="00601AE4">
        <w:rPr>
          <w:rFonts w:ascii="宋体" w:eastAsia="宋体" w:hAnsi="宋体" w:hint="eastAsia"/>
          <w:sz w:val="30"/>
          <w:szCs w:val="30"/>
        </w:rPr>
        <w:t>智库高级</w:t>
      </w:r>
      <w:proofErr w:type="gramEnd"/>
      <w:r w:rsidRPr="00601AE4">
        <w:rPr>
          <w:rFonts w:ascii="宋体" w:eastAsia="宋体" w:hAnsi="宋体" w:hint="eastAsia"/>
          <w:sz w:val="30"/>
          <w:szCs w:val="30"/>
        </w:rPr>
        <w:t>研究员、中国讲师协会理事、中国法</w:t>
      </w:r>
      <w:proofErr w:type="gramStart"/>
      <w:r w:rsidRPr="00601AE4">
        <w:rPr>
          <w:rFonts w:ascii="宋体" w:eastAsia="宋体" w:hAnsi="宋体" w:hint="eastAsia"/>
          <w:sz w:val="30"/>
          <w:szCs w:val="30"/>
        </w:rPr>
        <w:t>商交流</w:t>
      </w:r>
      <w:proofErr w:type="gramEnd"/>
      <w:r w:rsidRPr="00601AE4">
        <w:rPr>
          <w:rFonts w:ascii="宋体" w:eastAsia="宋体" w:hAnsi="宋体" w:hint="eastAsia"/>
          <w:sz w:val="30"/>
          <w:szCs w:val="30"/>
        </w:rPr>
        <w:t>研究会理事、中国财富传承管理师联盟理事、山东省律师协会专业委员会主任。</w:t>
      </w:r>
    </w:p>
    <w:p w14:paraId="1B6DC6B7" w14:textId="7789F855" w:rsidR="00601AE4" w:rsidRPr="00601AE4" w:rsidRDefault="00601AE4" w:rsidP="00601AE4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01AE4">
        <w:rPr>
          <w:rFonts w:ascii="宋体" w:eastAsia="宋体" w:hAnsi="宋体" w:hint="eastAsia"/>
          <w:sz w:val="30"/>
          <w:szCs w:val="30"/>
        </w:rPr>
        <w:t>张绪才老师多年来专注于诉讼案件处理与法律顾问工作，办理过大量的诉讼和非诉讼案件，具有丰富的司法实践经验。长期致力于</w:t>
      </w:r>
      <w:r>
        <w:rPr>
          <w:rFonts w:ascii="宋体" w:eastAsia="宋体" w:hAnsi="宋体" w:hint="eastAsia"/>
          <w:sz w:val="30"/>
          <w:szCs w:val="30"/>
        </w:rPr>
        <w:t>企业</w:t>
      </w:r>
      <w:r w:rsidRPr="00601AE4">
        <w:rPr>
          <w:rFonts w:ascii="宋体" w:eastAsia="宋体" w:hAnsi="宋体" w:hint="eastAsia"/>
          <w:sz w:val="30"/>
          <w:szCs w:val="30"/>
        </w:rPr>
        <w:t>各类法律风险防控的研究和培训，运用深厚的法律理论功底和丰富的办案实践经验，为</w:t>
      </w:r>
      <w:r>
        <w:rPr>
          <w:rFonts w:ascii="宋体" w:eastAsia="宋体" w:hAnsi="宋体" w:hint="eastAsia"/>
          <w:sz w:val="30"/>
          <w:szCs w:val="30"/>
        </w:rPr>
        <w:t>企业</w:t>
      </w:r>
      <w:r w:rsidRPr="00601AE4">
        <w:rPr>
          <w:rFonts w:ascii="宋体" w:eastAsia="宋体" w:hAnsi="宋体" w:hint="eastAsia"/>
          <w:sz w:val="30"/>
          <w:szCs w:val="30"/>
        </w:rPr>
        <w:t>提供全方位的法律风险防控培训课程，帮助其找准法律风险点，及早防范，杜绝损失。每年讲课培训上百场、上万人次，赢得了广泛认同和赞誉。</w:t>
      </w:r>
    </w:p>
    <w:p w14:paraId="5D6D2CD3" w14:textId="77777777" w:rsidR="00601AE4" w:rsidRPr="00601AE4" w:rsidRDefault="00601AE4" w:rsidP="00601AE4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01AE4">
        <w:rPr>
          <w:rFonts w:ascii="宋体" w:eastAsia="宋体" w:hAnsi="宋体" w:hint="eastAsia"/>
          <w:sz w:val="30"/>
          <w:szCs w:val="30"/>
        </w:rPr>
        <w:t>张绪才老师独特的专业优势：资深专业律师，法律功底深厚、办案实践经验丰富，法律培训针对性、实操性强。</w:t>
      </w:r>
    </w:p>
    <w:p w14:paraId="405D8C65" w14:textId="77777777" w:rsidR="00601AE4" w:rsidRPr="00601AE4" w:rsidRDefault="00601AE4" w:rsidP="00601AE4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01AE4">
        <w:rPr>
          <w:rFonts w:ascii="宋体" w:eastAsia="宋体" w:hAnsi="宋体" w:hint="eastAsia"/>
          <w:sz w:val="30"/>
          <w:szCs w:val="30"/>
        </w:rPr>
        <w:t>张绪才老师独特的讲课技能和风格：最大特点是不讲理论讲案例，不讲术语讲白话，不重书面重实践、不强灌输强引导；理论案例化、案例故事化、故事情节化、情节实战化，实战实效化，防患未然、“绝招”致胜；</w:t>
      </w:r>
    </w:p>
    <w:p w14:paraId="5FDFCE30" w14:textId="77777777" w:rsidR="00601AE4" w:rsidRPr="00601AE4" w:rsidRDefault="00601AE4" w:rsidP="00601AE4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01AE4">
        <w:rPr>
          <w:rFonts w:ascii="宋体" w:eastAsia="宋体" w:hAnsi="宋体" w:hint="eastAsia"/>
          <w:sz w:val="30"/>
          <w:szCs w:val="30"/>
        </w:rPr>
        <w:t>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12E01FCF" w14:textId="27F5FCED" w:rsidR="00B41C8F" w:rsidRPr="00601AE4" w:rsidRDefault="00601AE4" w:rsidP="00601AE4">
      <w:pPr>
        <w:spacing w:line="440" w:lineRule="exact"/>
        <w:ind w:firstLineChars="200" w:firstLine="600"/>
        <w:rPr>
          <w:rFonts w:ascii="黑体" w:eastAsia="黑体" w:hAnsi="黑体"/>
          <w:sz w:val="30"/>
          <w:szCs w:val="30"/>
        </w:rPr>
      </w:pPr>
      <w:r w:rsidRPr="00601AE4">
        <w:rPr>
          <w:rFonts w:ascii="黑体" w:eastAsia="黑体" w:hAnsi="黑体"/>
          <w:sz w:val="30"/>
          <w:szCs w:val="30"/>
        </w:rPr>
        <w:t>[课程大纲]</w:t>
      </w:r>
    </w:p>
    <w:p w14:paraId="41DE8F35" w14:textId="44C2CB62" w:rsidR="00B41C8F" w:rsidRPr="00B41C8F" w:rsidRDefault="00B41C8F" w:rsidP="00B41C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B41C8F">
        <w:rPr>
          <w:rFonts w:ascii="宋体" w:eastAsia="宋体" w:hAnsi="宋体" w:hint="eastAsia"/>
          <w:b/>
          <w:sz w:val="30"/>
          <w:szCs w:val="30"/>
        </w:rPr>
        <w:t xml:space="preserve">第一部分 </w:t>
      </w:r>
      <w:r w:rsidRPr="00B41C8F">
        <w:rPr>
          <w:rFonts w:ascii="宋体" w:eastAsia="宋体" w:hAnsi="宋体" w:hint="eastAsia"/>
          <w:b/>
          <w:sz w:val="30"/>
          <w:szCs w:val="30"/>
        </w:rPr>
        <w:t>建设工程施工合同纠纷案件的新特点及发展趋势</w:t>
      </w:r>
    </w:p>
    <w:p w14:paraId="41F45AAA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1.保障建筑业持续健康发展司法责任</w:t>
      </w:r>
    </w:p>
    <w:p w14:paraId="7D585421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2.工程建设组织模式、管理模式发展变化是司法面临新问题</w:t>
      </w:r>
    </w:p>
    <w:p w14:paraId="68197994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3.上位法律依据不足，法律行政法规与规章、规范性文件冲突加剧</w:t>
      </w:r>
    </w:p>
    <w:p w14:paraId="7E811258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4.案件裁判不统一的问题日益突出</w:t>
      </w:r>
    </w:p>
    <w:p w14:paraId="60C86DA1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5.多部司法解释对于建设工程施工合同案件审理的直接影响</w:t>
      </w:r>
    </w:p>
    <w:p w14:paraId="42C4B246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6.建设工程案件与商品房买卖合同纠纷、民间借贷纠纷、金融借款纠纷、以物抵债纠纷、执行异议之诉纠纷、劳动争议纠纷交织的法律适用</w:t>
      </w:r>
    </w:p>
    <w:p w14:paraId="4432E07A" w14:textId="269C6B4E" w:rsidR="00E71B8F" w:rsidRPr="00E71B8F" w:rsidRDefault="00E71B8F" w:rsidP="00E71B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 xml:space="preserve">第二部分 </w:t>
      </w:r>
      <w:r w:rsidRPr="00E71B8F">
        <w:rPr>
          <w:rFonts w:ascii="宋体" w:eastAsia="宋体" w:hAnsi="宋体" w:hint="eastAsia"/>
          <w:b/>
          <w:sz w:val="30"/>
          <w:szCs w:val="30"/>
        </w:rPr>
        <w:t>招投标阶段法律风险</w:t>
      </w:r>
    </w:p>
    <w:p w14:paraId="6EDA93D7" w14:textId="77777777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E71B8F">
        <w:rPr>
          <w:rFonts w:ascii="宋体" w:eastAsia="宋体" w:hAnsi="宋体"/>
          <w:sz w:val="30"/>
          <w:szCs w:val="30"/>
        </w:rPr>
        <w:lastRenderedPageBreak/>
        <w:t>1.修改后的招标投标法颁布后的新变化</w:t>
      </w:r>
    </w:p>
    <w:p w14:paraId="5266920B" w14:textId="77777777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E71B8F">
        <w:rPr>
          <w:rFonts w:ascii="宋体" w:eastAsia="宋体" w:hAnsi="宋体"/>
          <w:sz w:val="30"/>
          <w:szCs w:val="30"/>
        </w:rPr>
        <w:t>2.《必须招标的工程项目规定》出台，计委3号令被废止</w:t>
      </w:r>
    </w:p>
    <w:p w14:paraId="43FDA269" w14:textId="77777777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E71B8F">
        <w:rPr>
          <w:rFonts w:ascii="宋体" w:eastAsia="宋体" w:hAnsi="宋体"/>
          <w:sz w:val="30"/>
          <w:szCs w:val="30"/>
        </w:rPr>
        <w:t>3.招标时招标单位规定品牌范围是否合法？投标单位不按品牌范围报价是否可以废标？</w:t>
      </w:r>
    </w:p>
    <w:p w14:paraId="1A00A2AA" w14:textId="744C7DFE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E71B8F">
        <w:rPr>
          <w:rFonts w:ascii="宋体" w:eastAsia="宋体" w:hAnsi="宋体"/>
          <w:sz w:val="30"/>
          <w:szCs w:val="30"/>
        </w:rPr>
        <w:t>4.工程量清单计价模式下招投标常见法律风险</w:t>
      </w:r>
    </w:p>
    <w:p w14:paraId="46C3A27E" w14:textId="6DD420B2" w:rsidR="00E71B8F" w:rsidRPr="00E71B8F" w:rsidRDefault="00E71B8F" w:rsidP="00E71B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 xml:space="preserve">第三部分 </w:t>
      </w:r>
      <w:r w:rsidRPr="00E71B8F">
        <w:rPr>
          <w:rFonts w:ascii="宋体" w:eastAsia="宋体" w:hAnsi="宋体" w:hint="eastAsia"/>
          <w:b/>
          <w:sz w:val="30"/>
          <w:szCs w:val="30"/>
        </w:rPr>
        <w:t>合同签订阶段法律风险</w:t>
      </w:r>
      <w:r>
        <w:rPr>
          <w:rFonts w:ascii="宋体" w:eastAsia="宋体" w:hAnsi="宋体" w:hint="eastAsia"/>
          <w:b/>
          <w:sz w:val="30"/>
          <w:szCs w:val="30"/>
        </w:rPr>
        <w:t>及效力认定</w:t>
      </w:r>
    </w:p>
    <w:p w14:paraId="5A3D8A39" w14:textId="77777777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E71B8F">
        <w:rPr>
          <w:rFonts w:ascii="宋体" w:eastAsia="宋体" w:hAnsi="宋体"/>
          <w:sz w:val="30"/>
          <w:szCs w:val="30"/>
        </w:rPr>
        <w:t>1.造价咨询合同签订过程中的法律风险</w:t>
      </w:r>
    </w:p>
    <w:p w14:paraId="05EC8D5E" w14:textId="77777777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E71B8F">
        <w:rPr>
          <w:rFonts w:ascii="宋体" w:eastAsia="宋体" w:hAnsi="宋体"/>
          <w:sz w:val="30"/>
          <w:szCs w:val="30"/>
        </w:rPr>
        <w:t>2.实际签订的施工合同与招标文件中的合同条款不一致</w:t>
      </w:r>
    </w:p>
    <w:p w14:paraId="25544721" w14:textId="0CB01B16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</w:t>
      </w:r>
      <w:r w:rsidRPr="00B41C8F">
        <w:rPr>
          <w:rFonts w:ascii="宋体" w:eastAsia="宋体" w:hAnsi="宋体"/>
          <w:sz w:val="30"/>
          <w:szCs w:val="30"/>
        </w:rPr>
        <w:t>.背离中标合同实质性内容的认定</w:t>
      </w:r>
    </w:p>
    <w:p w14:paraId="5C89A33D" w14:textId="7089516A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</w:t>
      </w:r>
      <w:r w:rsidRPr="00B41C8F">
        <w:rPr>
          <w:rFonts w:ascii="宋体" w:eastAsia="宋体" w:hAnsi="宋体"/>
          <w:sz w:val="30"/>
          <w:szCs w:val="30"/>
        </w:rPr>
        <w:t>.中标合同实质性内容变更的例外情形</w:t>
      </w:r>
    </w:p>
    <w:p w14:paraId="53B7E77E" w14:textId="6AC14000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</w:t>
      </w:r>
      <w:r w:rsidRPr="00B41C8F">
        <w:rPr>
          <w:rFonts w:ascii="宋体" w:eastAsia="宋体" w:hAnsi="宋体"/>
          <w:sz w:val="30"/>
          <w:szCs w:val="30"/>
        </w:rPr>
        <w:t>.中标合同实质性内容的认定及合同效力补正</w:t>
      </w:r>
    </w:p>
    <w:p w14:paraId="318CDFD9" w14:textId="15E0B515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6</w:t>
      </w:r>
      <w:r w:rsidRPr="00B41C8F">
        <w:rPr>
          <w:rFonts w:ascii="宋体" w:eastAsia="宋体" w:hAnsi="宋体"/>
          <w:sz w:val="30"/>
          <w:szCs w:val="30"/>
        </w:rPr>
        <w:t>.未取得规划审批手续合同效力认定及效力补正</w:t>
      </w:r>
    </w:p>
    <w:p w14:paraId="5EF80EC3" w14:textId="67B33401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7</w:t>
      </w:r>
      <w:r w:rsidRPr="00E71B8F">
        <w:rPr>
          <w:rFonts w:ascii="宋体" w:eastAsia="宋体" w:hAnsi="宋体"/>
          <w:sz w:val="30"/>
          <w:szCs w:val="30"/>
        </w:rPr>
        <w:t>.合同条款约定不明或约定存在矛盾</w:t>
      </w:r>
    </w:p>
    <w:p w14:paraId="4ACE6DEA" w14:textId="66325F0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8</w:t>
      </w:r>
      <w:r w:rsidRPr="00B41C8F">
        <w:rPr>
          <w:rFonts w:ascii="宋体" w:eastAsia="宋体" w:hAnsi="宋体"/>
          <w:sz w:val="30"/>
          <w:szCs w:val="30"/>
        </w:rPr>
        <w:t>.无效合同损害赔偿责任</w:t>
      </w:r>
    </w:p>
    <w:p w14:paraId="0EC7856A" w14:textId="52D84E46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9</w:t>
      </w:r>
      <w:r w:rsidRPr="00E71B8F">
        <w:rPr>
          <w:rFonts w:ascii="宋体" w:eastAsia="宋体" w:hAnsi="宋体"/>
          <w:sz w:val="30"/>
          <w:szCs w:val="30"/>
        </w:rPr>
        <w:t>.合同约定“补充协议优先适用”的风险防范</w:t>
      </w:r>
    </w:p>
    <w:p w14:paraId="036CFD9C" w14:textId="5E110C7B" w:rsidR="00B41C8F" w:rsidRPr="00B41C8F" w:rsidRDefault="00E71B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10</w:t>
      </w:r>
      <w:r w:rsidR="00B41C8F" w:rsidRPr="00B41C8F">
        <w:rPr>
          <w:rFonts w:ascii="宋体" w:eastAsia="宋体" w:hAnsi="宋体"/>
          <w:sz w:val="30"/>
          <w:szCs w:val="30"/>
        </w:rPr>
        <w:t>.出借资质情形下质量损失连带赔偿责任</w:t>
      </w:r>
    </w:p>
    <w:p w14:paraId="467C9F85" w14:textId="4A346D74" w:rsidR="00E71B8F" w:rsidRPr="00E71B8F" w:rsidRDefault="00B41C8F" w:rsidP="00E71B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B41C8F">
        <w:rPr>
          <w:rFonts w:ascii="宋体" w:eastAsia="宋体" w:hAnsi="宋体" w:hint="eastAsia"/>
          <w:b/>
          <w:sz w:val="30"/>
          <w:szCs w:val="30"/>
        </w:rPr>
        <w:t>第</w:t>
      </w:r>
      <w:r w:rsidR="00E71B8F">
        <w:rPr>
          <w:rFonts w:ascii="宋体" w:eastAsia="宋体" w:hAnsi="宋体" w:hint="eastAsia"/>
          <w:b/>
          <w:sz w:val="30"/>
          <w:szCs w:val="30"/>
        </w:rPr>
        <w:t>四</w:t>
      </w:r>
      <w:r w:rsidRPr="00B41C8F">
        <w:rPr>
          <w:rFonts w:ascii="宋体" w:eastAsia="宋体" w:hAnsi="宋体" w:hint="eastAsia"/>
          <w:b/>
          <w:sz w:val="30"/>
          <w:szCs w:val="30"/>
        </w:rPr>
        <w:t xml:space="preserve">部分 </w:t>
      </w:r>
      <w:r w:rsidR="00E71B8F">
        <w:rPr>
          <w:rFonts w:ascii="宋体" w:eastAsia="宋体" w:hAnsi="宋体" w:hint="eastAsia"/>
          <w:b/>
          <w:sz w:val="30"/>
          <w:szCs w:val="30"/>
        </w:rPr>
        <w:t>合同</w:t>
      </w:r>
      <w:r w:rsidR="00E71B8F" w:rsidRPr="00E71B8F">
        <w:rPr>
          <w:rFonts w:ascii="宋体" w:eastAsia="宋体" w:hAnsi="宋体" w:hint="eastAsia"/>
          <w:b/>
          <w:sz w:val="30"/>
          <w:szCs w:val="30"/>
        </w:rPr>
        <w:t>履约阶段法律风险</w:t>
      </w:r>
    </w:p>
    <w:p w14:paraId="565E8D88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1.开工日期的认定</w:t>
      </w:r>
    </w:p>
    <w:p w14:paraId="0468882E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2.工期顺延的认定</w:t>
      </w:r>
    </w:p>
    <w:p w14:paraId="393D0429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3.发包人因质量问题提起反诉</w:t>
      </w:r>
    </w:p>
    <w:p w14:paraId="74D55C41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4.质量保证</w:t>
      </w:r>
      <w:proofErr w:type="gramStart"/>
      <w:r w:rsidRPr="00B41C8F">
        <w:rPr>
          <w:rFonts w:ascii="宋体" w:eastAsia="宋体" w:hAnsi="宋体"/>
          <w:sz w:val="30"/>
          <w:szCs w:val="30"/>
        </w:rPr>
        <w:t>金相关</w:t>
      </w:r>
      <w:proofErr w:type="gramEnd"/>
      <w:r w:rsidRPr="00B41C8F">
        <w:rPr>
          <w:rFonts w:ascii="宋体" w:eastAsia="宋体" w:hAnsi="宋体"/>
          <w:sz w:val="30"/>
          <w:szCs w:val="30"/>
        </w:rPr>
        <w:t>问题</w:t>
      </w:r>
    </w:p>
    <w:p w14:paraId="38410EC4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5.自主招标相关问题</w:t>
      </w:r>
    </w:p>
    <w:p w14:paraId="32E0576F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6.合同与招投标文件不一致</w:t>
      </w:r>
      <w:proofErr w:type="gramStart"/>
      <w:r w:rsidRPr="00B41C8F">
        <w:rPr>
          <w:rFonts w:ascii="宋体" w:eastAsia="宋体" w:hAnsi="宋体"/>
          <w:sz w:val="30"/>
          <w:szCs w:val="30"/>
        </w:rPr>
        <w:t>时工程</w:t>
      </w:r>
      <w:proofErr w:type="gramEnd"/>
      <w:r w:rsidRPr="00B41C8F">
        <w:rPr>
          <w:rFonts w:ascii="宋体" w:eastAsia="宋体" w:hAnsi="宋体"/>
          <w:sz w:val="30"/>
          <w:szCs w:val="30"/>
        </w:rPr>
        <w:t>价款的结算</w:t>
      </w:r>
    </w:p>
    <w:p w14:paraId="63871C2E" w14:textId="77777777" w:rsidR="00E71B8F" w:rsidRPr="00B41C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7.多份无效合同的结算</w:t>
      </w:r>
    </w:p>
    <w:p w14:paraId="36008948" w14:textId="053692DC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8</w:t>
      </w:r>
      <w:r w:rsidRPr="00E71B8F">
        <w:rPr>
          <w:rFonts w:ascii="宋体" w:eastAsia="宋体" w:hAnsi="宋体"/>
          <w:sz w:val="30"/>
          <w:szCs w:val="30"/>
        </w:rPr>
        <w:t>.履约中发生工程变更的法律风险</w:t>
      </w:r>
    </w:p>
    <w:p w14:paraId="4D9F7270" w14:textId="62487BB5" w:rsidR="00E71B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9</w:t>
      </w:r>
      <w:r w:rsidRPr="00E71B8F">
        <w:rPr>
          <w:rFonts w:ascii="宋体" w:eastAsia="宋体" w:hAnsi="宋体"/>
          <w:sz w:val="30"/>
          <w:szCs w:val="30"/>
        </w:rPr>
        <w:t>.工程量清单下履约过程中的价款调整</w:t>
      </w:r>
    </w:p>
    <w:p w14:paraId="3A59854F" w14:textId="28454BB3" w:rsidR="00B41C8F" w:rsidRPr="00E71B8F" w:rsidRDefault="00E71B8F" w:rsidP="00E71B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10</w:t>
      </w:r>
      <w:r w:rsidRPr="00E71B8F">
        <w:rPr>
          <w:rFonts w:ascii="宋体" w:eastAsia="宋体" w:hAnsi="宋体"/>
          <w:sz w:val="30"/>
          <w:szCs w:val="30"/>
        </w:rPr>
        <w:t>.履约过程中变更原合同实质性条款</w:t>
      </w:r>
      <w:r w:rsidR="00B41C8F" w:rsidRPr="00E71B8F">
        <w:rPr>
          <w:rFonts w:ascii="宋体" w:eastAsia="宋体" w:hAnsi="宋体" w:hint="eastAsia"/>
          <w:sz w:val="30"/>
          <w:szCs w:val="30"/>
        </w:rPr>
        <w:t>合同履行相关问题</w:t>
      </w:r>
    </w:p>
    <w:p w14:paraId="60C8C0E0" w14:textId="210DC078" w:rsidR="00681C77" w:rsidRPr="00681C77" w:rsidRDefault="00681C77" w:rsidP="00681C77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 xml:space="preserve">第五部分 </w:t>
      </w:r>
      <w:r w:rsidRPr="00681C77">
        <w:rPr>
          <w:rFonts w:ascii="宋体" w:eastAsia="宋体" w:hAnsi="宋体" w:hint="eastAsia"/>
          <w:b/>
          <w:sz w:val="30"/>
          <w:szCs w:val="30"/>
        </w:rPr>
        <w:t>结算阶段法律风险</w:t>
      </w:r>
    </w:p>
    <w:p w14:paraId="109C3D47" w14:textId="77777777" w:rsidR="00681C77" w:rsidRPr="00681C77" w:rsidRDefault="00681C77" w:rsidP="00681C77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81C77">
        <w:rPr>
          <w:rFonts w:ascii="宋体" w:eastAsia="宋体" w:hAnsi="宋体"/>
          <w:sz w:val="30"/>
          <w:szCs w:val="30"/>
        </w:rPr>
        <w:t>1.全国人大法工委撤销地方性法规中“以审计作为政府投资项目结算依据”</w:t>
      </w:r>
    </w:p>
    <w:p w14:paraId="54E77AF3" w14:textId="77777777" w:rsidR="00681C77" w:rsidRPr="00681C77" w:rsidRDefault="00681C77" w:rsidP="00681C77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81C77">
        <w:rPr>
          <w:rFonts w:ascii="宋体" w:eastAsia="宋体" w:hAnsi="宋体"/>
          <w:sz w:val="30"/>
          <w:szCs w:val="30"/>
        </w:rPr>
        <w:t>2.实际施工与设计图纸不一致，结算如何调整</w:t>
      </w:r>
    </w:p>
    <w:p w14:paraId="4F6491EB" w14:textId="77777777" w:rsidR="00681C77" w:rsidRPr="00681C77" w:rsidRDefault="00681C77" w:rsidP="00681C77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81C77">
        <w:rPr>
          <w:rFonts w:ascii="宋体" w:eastAsia="宋体" w:hAnsi="宋体"/>
          <w:sz w:val="30"/>
          <w:szCs w:val="30"/>
        </w:rPr>
        <w:t>3.合同约定材料、人工等价格包死条款的风险及争议处理</w:t>
      </w:r>
    </w:p>
    <w:p w14:paraId="4FEE25A6" w14:textId="603ED5D0" w:rsidR="00681C77" w:rsidRPr="00681C77" w:rsidRDefault="00681C77" w:rsidP="00681C77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681C77">
        <w:rPr>
          <w:rFonts w:ascii="宋体" w:eastAsia="宋体" w:hAnsi="宋体"/>
          <w:sz w:val="30"/>
          <w:szCs w:val="30"/>
        </w:rPr>
        <w:t>4.瑕疵签证的工程造价结算</w:t>
      </w:r>
    </w:p>
    <w:p w14:paraId="5CD8EB42" w14:textId="14547438" w:rsidR="00B41C8F" w:rsidRPr="00B41C8F" w:rsidRDefault="00B41C8F" w:rsidP="00B41C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B41C8F">
        <w:rPr>
          <w:rFonts w:ascii="宋体" w:eastAsia="宋体" w:hAnsi="宋体" w:hint="eastAsia"/>
          <w:b/>
          <w:sz w:val="30"/>
          <w:szCs w:val="30"/>
        </w:rPr>
        <w:lastRenderedPageBreak/>
        <w:t>第</w:t>
      </w:r>
      <w:r w:rsidR="00681C77">
        <w:rPr>
          <w:rFonts w:ascii="宋体" w:eastAsia="宋体" w:hAnsi="宋体" w:hint="eastAsia"/>
          <w:b/>
          <w:sz w:val="30"/>
          <w:szCs w:val="30"/>
        </w:rPr>
        <w:t>六</w:t>
      </w:r>
      <w:r w:rsidRPr="00B41C8F">
        <w:rPr>
          <w:rFonts w:ascii="宋体" w:eastAsia="宋体" w:hAnsi="宋体" w:hint="eastAsia"/>
          <w:b/>
          <w:sz w:val="30"/>
          <w:szCs w:val="30"/>
        </w:rPr>
        <w:t xml:space="preserve">部分 </w:t>
      </w:r>
      <w:r w:rsidRPr="00B41C8F">
        <w:rPr>
          <w:rFonts w:ascii="宋体" w:eastAsia="宋体" w:hAnsi="宋体" w:hint="eastAsia"/>
          <w:b/>
          <w:sz w:val="30"/>
          <w:szCs w:val="30"/>
        </w:rPr>
        <w:t>建设工程鉴定</w:t>
      </w:r>
    </w:p>
    <w:p w14:paraId="373D4235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1.诉讼前就工程价款结算达成合意的效力</w:t>
      </w:r>
    </w:p>
    <w:p w14:paraId="5A740ADA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2.诉讼</w:t>
      </w:r>
      <w:proofErr w:type="gramStart"/>
      <w:r w:rsidRPr="00B41C8F">
        <w:rPr>
          <w:rFonts w:ascii="宋体" w:eastAsia="宋体" w:hAnsi="宋体"/>
          <w:sz w:val="30"/>
          <w:szCs w:val="30"/>
        </w:rPr>
        <w:t>前共同</w:t>
      </w:r>
      <w:proofErr w:type="gramEnd"/>
      <w:r w:rsidRPr="00B41C8F">
        <w:rPr>
          <w:rFonts w:ascii="宋体" w:eastAsia="宋体" w:hAnsi="宋体"/>
          <w:sz w:val="30"/>
          <w:szCs w:val="30"/>
        </w:rPr>
        <w:t>委托造价咨询</w:t>
      </w:r>
    </w:p>
    <w:p w14:paraId="6531DAA7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3.二审程序中的鉴定</w:t>
      </w:r>
    </w:p>
    <w:p w14:paraId="01132190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4.法院委托鉴定中司法权的行使</w:t>
      </w:r>
    </w:p>
    <w:p w14:paraId="250ED999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5.鉴定意见的审核认定原则</w:t>
      </w:r>
    </w:p>
    <w:p w14:paraId="3B477B22" w14:textId="6B94195A" w:rsidR="00B41C8F" w:rsidRPr="00B41C8F" w:rsidRDefault="00B41C8F" w:rsidP="00B41C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B41C8F">
        <w:rPr>
          <w:rFonts w:ascii="宋体" w:eastAsia="宋体" w:hAnsi="宋体" w:hint="eastAsia"/>
          <w:b/>
          <w:sz w:val="30"/>
          <w:szCs w:val="30"/>
        </w:rPr>
        <w:t>第</w:t>
      </w:r>
      <w:r w:rsidR="00681C77">
        <w:rPr>
          <w:rFonts w:ascii="宋体" w:eastAsia="宋体" w:hAnsi="宋体" w:hint="eastAsia"/>
          <w:b/>
          <w:sz w:val="30"/>
          <w:szCs w:val="30"/>
        </w:rPr>
        <w:t>七</w:t>
      </w:r>
      <w:r w:rsidRPr="00B41C8F">
        <w:rPr>
          <w:rFonts w:ascii="宋体" w:eastAsia="宋体" w:hAnsi="宋体" w:hint="eastAsia"/>
          <w:b/>
          <w:sz w:val="30"/>
          <w:szCs w:val="30"/>
        </w:rPr>
        <w:t xml:space="preserve">部分 </w:t>
      </w:r>
      <w:r w:rsidRPr="00B41C8F">
        <w:rPr>
          <w:rFonts w:ascii="宋体" w:eastAsia="宋体" w:hAnsi="宋体" w:hint="eastAsia"/>
          <w:b/>
          <w:sz w:val="30"/>
          <w:szCs w:val="30"/>
        </w:rPr>
        <w:t>建设工程价款优先受偿权</w:t>
      </w:r>
    </w:p>
    <w:p w14:paraId="2F543368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1.优先受偿权的权利主体</w:t>
      </w:r>
    </w:p>
    <w:p w14:paraId="0B295549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2.装饰装修合同承包人优先受偿权的行使</w:t>
      </w:r>
    </w:p>
    <w:p w14:paraId="261C08BA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3.优先受偿的债权范围</w:t>
      </w:r>
    </w:p>
    <w:p w14:paraId="1642F91E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4.优先权的保护期间</w:t>
      </w:r>
    </w:p>
    <w:p w14:paraId="33C04210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5.优先受偿权的放弃或限制行使效力</w:t>
      </w:r>
    </w:p>
    <w:p w14:paraId="00D1EEB6" w14:textId="46701595" w:rsidR="00B41C8F" w:rsidRPr="00681C77" w:rsidRDefault="00681C77" w:rsidP="00B41C8F">
      <w:pPr>
        <w:spacing w:line="440" w:lineRule="exact"/>
        <w:ind w:firstLineChars="200" w:firstLine="602"/>
        <w:rPr>
          <w:rFonts w:ascii="宋体" w:eastAsia="宋体" w:hAnsi="宋体"/>
          <w:b/>
          <w:sz w:val="30"/>
          <w:szCs w:val="30"/>
        </w:rPr>
      </w:pPr>
      <w:r w:rsidRPr="00681C77">
        <w:rPr>
          <w:rFonts w:ascii="宋体" w:eastAsia="宋体" w:hAnsi="宋体" w:hint="eastAsia"/>
          <w:b/>
          <w:sz w:val="30"/>
          <w:szCs w:val="30"/>
        </w:rPr>
        <w:t xml:space="preserve">第八部分 </w:t>
      </w:r>
      <w:r w:rsidR="00B41C8F" w:rsidRPr="00681C77">
        <w:rPr>
          <w:rFonts w:ascii="宋体" w:eastAsia="宋体" w:hAnsi="宋体" w:hint="eastAsia"/>
          <w:b/>
          <w:sz w:val="30"/>
          <w:szCs w:val="30"/>
        </w:rPr>
        <w:t>实际施工人的权利救济</w:t>
      </w:r>
    </w:p>
    <w:p w14:paraId="1973FF8D" w14:textId="77777777" w:rsidR="00B41C8F" w:rsidRPr="00B41C8F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1.实际施工人的权利救济途径</w:t>
      </w:r>
    </w:p>
    <w:p w14:paraId="7C8BDC21" w14:textId="5865434B" w:rsidR="000A1BEE" w:rsidRDefault="00B41C8F" w:rsidP="00B41C8F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  <w:r w:rsidRPr="00B41C8F">
        <w:rPr>
          <w:rFonts w:ascii="宋体" w:eastAsia="宋体" w:hAnsi="宋体"/>
          <w:sz w:val="30"/>
          <w:szCs w:val="30"/>
        </w:rPr>
        <w:t>2.实际施工人的代位权</w:t>
      </w:r>
    </w:p>
    <w:p w14:paraId="4A19B36E" w14:textId="77777777" w:rsidR="00601AE4" w:rsidRDefault="00601AE4" w:rsidP="00601AE4">
      <w:pPr>
        <w:spacing w:line="440" w:lineRule="exact"/>
        <w:ind w:firstLineChars="200" w:firstLine="600"/>
        <w:rPr>
          <w:rFonts w:ascii="宋体" w:eastAsia="宋体" w:hAnsi="宋体"/>
          <w:sz w:val="30"/>
          <w:szCs w:val="30"/>
        </w:rPr>
      </w:pPr>
    </w:p>
    <w:p w14:paraId="5FB475F7" w14:textId="48679DB3" w:rsidR="00B41C8F" w:rsidRPr="00601AE4" w:rsidRDefault="00601AE4" w:rsidP="00601AE4">
      <w:pPr>
        <w:spacing w:line="440" w:lineRule="exact"/>
        <w:ind w:firstLineChars="200" w:firstLine="602"/>
        <w:rPr>
          <w:rFonts w:ascii="宋体" w:eastAsia="宋体" w:hAnsi="宋体" w:hint="eastAsia"/>
          <w:b/>
          <w:sz w:val="30"/>
          <w:szCs w:val="30"/>
        </w:rPr>
      </w:pPr>
      <w:r w:rsidRPr="00601AE4">
        <w:rPr>
          <w:rFonts w:ascii="宋体" w:eastAsia="宋体" w:hAnsi="宋体" w:hint="eastAsia"/>
          <w:b/>
          <w:sz w:val="30"/>
          <w:szCs w:val="30"/>
        </w:rPr>
        <w:t>注：以上内容为正课内容，在案例剖析中举一反三，加入与之关联的法律知识和实务操作内容，可根据需求作适当调整</w:t>
      </w:r>
      <w:bookmarkStart w:id="0" w:name="_GoBack"/>
      <w:bookmarkEnd w:id="0"/>
      <w:r w:rsidRPr="00601AE4">
        <w:rPr>
          <w:rFonts w:ascii="宋体" w:eastAsia="宋体" w:hAnsi="宋体" w:hint="eastAsia"/>
          <w:b/>
          <w:sz w:val="30"/>
          <w:szCs w:val="30"/>
        </w:rPr>
        <w:t>。</w:t>
      </w:r>
    </w:p>
    <w:sectPr w:rsidR="00B41C8F" w:rsidRPr="00601AE4" w:rsidSect="00B41C8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A8F"/>
    <w:rsid w:val="000A1BEE"/>
    <w:rsid w:val="00601AE4"/>
    <w:rsid w:val="00681C77"/>
    <w:rsid w:val="00884A8F"/>
    <w:rsid w:val="00B41C8F"/>
    <w:rsid w:val="00E7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E1D41"/>
  <w15:chartTrackingRefBased/>
  <w15:docId w15:val="{65A80C86-07CC-4F00-9939-D48DC8DB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绪才</dc:creator>
  <cp:keywords/>
  <dc:description/>
  <cp:lastModifiedBy>张 绪才</cp:lastModifiedBy>
  <cp:revision>3</cp:revision>
  <dcterms:created xsi:type="dcterms:W3CDTF">2019-02-28T03:41:00Z</dcterms:created>
  <dcterms:modified xsi:type="dcterms:W3CDTF">2019-02-28T04:08:00Z</dcterms:modified>
</cp:coreProperties>
</file>