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AB19A" w14:textId="42942698" w:rsidR="002876FA" w:rsidRDefault="00017B9F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《企业</w:t>
      </w:r>
      <w:r w:rsidR="00253327">
        <w:rPr>
          <w:rFonts w:ascii="黑体" w:eastAsia="黑体" w:hAnsi="黑体" w:cs="黑体" w:hint="eastAsia"/>
          <w:sz w:val="36"/>
          <w:szCs w:val="36"/>
        </w:rPr>
        <w:t>经营</w:t>
      </w:r>
      <w:r>
        <w:rPr>
          <w:rFonts w:ascii="黑体" w:eastAsia="黑体" w:hAnsi="黑体" w:cs="黑体" w:hint="eastAsia"/>
          <w:sz w:val="36"/>
          <w:szCs w:val="36"/>
        </w:rPr>
        <w:t>法律风险防范》培训课纲</w:t>
      </w:r>
    </w:p>
    <w:p w14:paraId="70DE4F5D" w14:textId="44D30FD8" w:rsidR="002876FA" w:rsidRPr="00410183" w:rsidRDefault="00017B9F" w:rsidP="00410183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             </w:t>
      </w:r>
      <w:r w:rsidR="00410183">
        <w:rPr>
          <w:rFonts w:ascii="宋体" w:hAnsi="宋体" w:cs="宋体"/>
          <w:sz w:val="30"/>
          <w:szCs w:val="30"/>
        </w:rPr>
        <w:t xml:space="preserve">  </w:t>
      </w:r>
      <w:r w:rsidR="00410183">
        <w:rPr>
          <w:rFonts w:ascii="宋体" w:hAnsi="宋体" w:cs="宋体" w:hint="eastAsia"/>
          <w:sz w:val="30"/>
          <w:szCs w:val="30"/>
        </w:rPr>
        <w:t>主讲老师</w:t>
      </w:r>
      <w:r>
        <w:rPr>
          <w:rFonts w:ascii="宋体" w:hAnsi="宋体" w:cs="宋体" w:hint="eastAsia"/>
          <w:sz w:val="30"/>
          <w:szCs w:val="30"/>
        </w:rPr>
        <w:t xml:space="preserve">  张绪才</w:t>
      </w:r>
    </w:p>
    <w:p w14:paraId="1B979068" w14:textId="77777777" w:rsidR="002876FA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</w:t>
      </w:r>
    </w:p>
    <w:p w14:paraId="208BB5BB" w14:textId="04D29627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 一、【课程背景】</w:t>
      </w:r>
    </w:p>
    <w:p w14:paraId="2AC79982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近年来，企业面临国内外市场竞争日趋激烈、法律环境愈益复杂的情势，对企业依法经营管理提出了更高的要求。企业诚实守信，依法经营，规范管理，和谐发展，注重提高企业经营者依法治企的能力，加强法律风险防控体系建设管理，促进企业管理水平和核心竞争力的提升，是保障企业规范运作和有效防范法律风险，可持续发展的关键。</w:t>
      </w:r>
    </w:p>
    <w:p w14:paraId="4658CA25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14:paraId="574FD6F0" w14:textId="77156D68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可根据需求选择，课时为</w:t>
      </w:r>
      <w:r w:rsidR="003023F2">
        <w:rPr>
          <w:rFonts w:ascii="宋体" w:hAnsi="宋体" w:cs="宋体" w:hint="eastAsia"/>
          <w:sz w:val="30"/>
          <w:szCs w:val="30"/>
        </w:rPr>
        <w:t>两</w:t>
      </w:r>
      <w:r w:rsidRPr="00410183">
        <w:rPr>
          <w:rFonts w:ascii="宋体" w:hAnsi="宋体" w:cs="宋体" w:hint="eastAsia"/>
          <w:sz w:val="30"/>
          <w:szCs w:val="30"/>
        </w:rPr>
        <w:t>天。</w:t>
      </w:r>
    </w:p>
    <w:p w14:paraId="2CF5ABCD" w14:textId="77777777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14:paraId="67CC9F8D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通过学习依法治企的理念意识，及主要法律风险点和预先采取权益受损时的救济方式，以案释法，教练式培训，能够建立起全程把控的思维格局，准确把握常用的法律风险点，及维护权益所需的证据、诉讼时效等法律技能，增强法律意识，学法守法用法，防范各种法律风险，杜绝不必要的损失和责任。</w:t>
      </w:r>
    </w:p>
    <w:p w14:paraId="3011DA63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14:paraId="37F3CC9A" w14:textId="4A31F989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企业总裁、高中级管理人员、法务人员等有关岗位人员。</w:t>
      </w:r>
    </w:p>
    <w:p w14:paraId="1EFCF21C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14:paraId="68E0DE8E" w14:textId="432FA8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1、独特的专业优势：法律功底深厚、办案实践经验丰富，法律培训针对性、实操性强，具有独特的专业优势。</w:t>
      </w:r>
    </w:p>
    <w:p w14:paraId="15C6EB3E" w14:textId="3C010D9F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2、独特的讲课技能和风格：最大的特点是不讲理论讲案例、不讲术语讲白话，理论案例化、案例故事化、故事情节化、情节实战化； 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02EF5232" w14:textId="62F77DC9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14:paraId="323109A7" w14:textId="77777777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lastRenderedPageBreak/>
        <w:t xml:space="preserve"> 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第一部分 依法治企--</w:t>
      </w:r>
      <w:r w:rsidRPr="00E26FDF">
        <w:rPr>
          <w:rFonts w:ascii="宋体" w:hAnsi="宋体" w:cs="宋体" w:hint="eastAsia"/>
          <w:b/>
          <w:bCs/>
          <w:color w:val="FF0000"/>
          <w:sz w:val="30"/>
          <w:szCs w:val="30"/>
        </w:rPr>
        <w:t>企业防范法律风险的根本对策</w:t>
      </w:r>
    </w:p>
    <w:p w14:paraId="264F7E6E" w14:textId="3203C32A" w:rsidR="002876FA" w:rsidRPr="00410183" w:rsidRDefault="00017B9F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sz w:val="30"/>
          <w:szCs w:val="30"/>
        </w:rPr>
        <w:t>一、依法治企的必要性和重要意义</w:t>
      </w:r>
    </w:p>
    <w:p w14:paraId="3957CAF3" w14:textId="1680A347" w:rsidR="002876FA" w:rsidRPr="00410183" w:rsidRDefault="00017B9F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二、切合经营实际，加强企业经营者依法治企能力建设</w:t>
      </w:r>
    </w:p>
    <w:p w14:paraId="357B1982" w14:textId="6030E39D" w:rsidR="00624730" w:rsidRDefault="00624730" w:rsidP="00624730">
      <w:pPr>
        <w:spacing w:line="480" w:lineRule="exact"/>
        <w:ind w:firstLine="600"/>
        <w:rPr>
          <w:rFonts w:ascii="宋体" w:hAnsi="宋体" w:cs="宋体"/>
          <w:b/>
          <w:bCs/>
          <w:sz w:val="30"/>
          <w:szCs w:val="30"/>
        </w:rPr>
      </w:pPr>
      <w:r w:rsidRPr="00624730">
        <w:rPr>
          <w:rFonts w:ascii="宋体" w:hAnsi="宋体" w:cs="宋体" w:hint="eastAsia"/>
          <w:b/>
          <w:bCs/>
          <w:sz w:val="30"/>
          <w:szCs w:val="30"/>
        </w:rPr>
        <w:t xml:space="preserve">第二部分 </w:t>
      </w:r>
      <w:r>
        <w:rPr>
          <w:rFonts w:ascii="宋体" w:hAnsi="宋体" w:cs="宋体" w:hint="eastAsia"/>
          <w:b/>
          <w:bCs/>
          <w:sz w:val="30"/>
          <w:szCs w:val="30"/>
        </w:rPr>
        <w:t>商务合同法律风险防范——</w:t>
      </w:r>
      <w:r w:rsidRPr="00624730">
        <w:rPr>
          <w:rFonts w:ascii="宋体" w:hAnsi="宋体" w:cs="宋体" w:hint="eastAsia"/>
          <w:b/>
          <w:bCs/>
          <w:color w:val="FF0000"/>
          <w:sz w:val="30"/>
          <w:szCs w:val="30"/>
        </w:rPr>
        <w:t>赢在合同兵法实战</w:t>
      </w:r>
    </w:p>
    <w:p w14:paraId="55792877" w14:textId="788743B5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一、合同商战有策略，兵法之道必掌握</w:t>
      </w:r>
    </w:p>
    <w:p w14:paraId="6B10D11D" w14:textId="4EF495FD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1、顺向思考难全面、合同目的先定盘，以终为始逆向推，环环相扣才防患。</w:t>
      </w:r>
    </w:p>
    <w:p w14:paraId="7F332A16" w14:textId="77777777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 xml:space="preserve">    2、以战止战争主动，违约赔偿订分明，对方如敢不诚信，付出代价到心痛！</w:t>
      </w:r>
    </w:p>
    <w:p w14:paraId="551CF56E" w14:textId="4602457F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二、</w:t>
      </w:r>
      <w:r w:rsidRPr="00624730">
        <w:rPr>
          <w:rFonts w:ascii="宋体" w:hAnsi="宋体" w:cs="宋体" w:hint="eastAsia"/>
          <w:bCs/>
          <w:sz w:val="30"/>
          <w:szCs w:val="30"/>
        </w:rPr>
        <w:t>签约意向细考察，邀约承诺学问大，戒贪戒躁防欺诈。知己知彼百战胜，资信调查要先行，</w:t>
      </w:r>
      <w:r w:rsidR="00E26FDF" w:rsidRPr="00624730">
        <w:rPr>
          <w:rFonts w:ascii="宋体" w:hAnsi="宋体" w:cs="宋体" w:hint="eastAsia"/>
          <w:bCs/>
          <w:sz w:val="30"/>
          <w:szCs w:val="30"/>
        </w:rPr>
        <w:t>合同主体分</w:t>
      </w:r>
      <w:r w:rsidR="00E26FDF">
        <w:rPr>
          <w:rFonts w:ascii="宋体" w:hAnsi="宋体" w:cs="宋体" w:hint="eastAsia"/>
          <w:bCs/>
          <w:sz w:val="30"/>
          <w:szCs w:val="30"/>
        </w:rPr>
        <w:t>得</w:t>
      </w:r>
      <w:r w:rsidR="00E26FDF" w:rsidRPr="00624730">
        <w:rPr>
          <w:rFonts w:ascii="宋体" w:hAnsi="宋体" w:cs="宋体" w:hint="eastAsia"/>
          <w:bCs/>
          <w:sz w:val="30"/>
          <w:szCs w:val="30"/>
        </w:rPr>
        <w:t>清</w:t>
      </w:r>
      <w:r w:rsidR="00E26FDF">
        <w:rPr>
          <w:rFonts w:ascii="宋体" w:hAnsi="宋体" w:cs="宋体" w:hint="eastAsia"/>
          <w:bCs/>
          <w:sz w:val="30"/>
          <w:szCs w:val="30"/>
        </w:rPr>
        <w:t>，</w:t>
      </w:r>
      <w:r w:rsidRPr="00624730">
        <w:rPr>
          <w:rFonts w:ascii="宋体" w:hAnsi="宋体" w:cs="宋体" w:hint="eastAsia"/>
          <w:bCs/>
          <w:sz w:val="30"/>
          <w:szCs w:val="30"/>
        </w:rPr>
        <w:t>条款策略先制定。</w:t>
      </w:r>
    </w:p>
    <w:p w14:paraId="4522F6E4" w14:textId="77777777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案例分析：“子”债不还“父”担责吗？</w:t>
      </w:r>
    </w:p>
    <w:p w14:paraId="5E032715" w14:textId="4EB60DB9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三、</w:t>
      </w:r>
      <w:r w:rsidRPr="00624730">
        <w:rPr>
          <w:rFonts w:ascii="宋体" w:hAnsi="宋体" w:cs="宋体" w:hint="eastAsia"/>
          <w:bCs/>
          <w:sz w:val="30"/>
          <w:szCs w:val="30"/>
        </w:rPr>
        <w:t>合同签订防陷阱，否则坑你没商量！合同条款细思量，必备条款全列上，利己防他看攻防</w:t>
      </w:r>
    </w:p>
    <w:p w14:paraId="39FF3183" w14:textId="2FB3FB21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（一）权利义务列分明，时间地点标注清；数量质量看清楚，验收付款重中重；违约损失怎么办？维权救济不可轻。</w:t>
      </w:r>
    </w:p>
    <w:p w14:paraId="5CE2F74D" w14:textId="2E58E935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1、</w:t>
      </w:r>
      <w:r w:rsidRPr="00624730">
        <w:rPr>
          <w:rFonts w:ascii="宋体" w:hAnsi="宋体" w:cs="宋体" w:hint="eastAsia"/>
          <w:bCs/>
          <w:sz w:val="30"/>
          <w:szCs w:val="30"/>
        </w:rPr>
        <w:t xml:space="preserve">应注意对标的基本信息进行准确、详细约定 </w:t>
      </w:r>
    </w:p>
    <w:p w14:paraId="3FB64CA2" w14:textId="2335C67C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2、</w:t>
      </w:r>
      <w:r w:rsidRPr="00624730">
        <w:rPr>
          <w:rFonts w:ascii="宋体" w:hAnsi="宋体" w:cs="宋体" w:hint="eastAsia"/>
          <w:bCs/>
          <w:sz w:val="30"/>
          <w:szCs w:val="30"/>
        </w:rPr>
        <w:t>应注意对货物质量标准进行明确约定</w:t>
      </w:r>
    </w:p>
    <w:p w14:paraId="4FA6BA84" w14:textId="3676D089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3、</w:t>
      </w:r>
      <w:r w:rsidRPr="00624730">
        <w:rPr>
          <w:rFonts w:ascii="宋体" w:hAnsi="宋体" w:cs="宋体" w:hint="eastAsia"/>
          <w:bCs/>
          <w:sz w:val="30"/>
          <w:szCs w:val="30"/>
        </w:rPr>
        <w:t>应注意对货物的交付地点和方式明确约定</w:t>
      </w:r>
    </w:p>
    <w:p w14:paraId="38226205" w14:textId="77777777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案例分析：一字千金，一句话=多少钱？</w:t>
      </w:r>
    </w:p>
    <w:p w14:paraId="03C72C81" w14:textId="473D3D59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4、</w:t>
      </w:r>
      <w:r w:rsidRPr="00624730">
        <w:rPr>
          <w:rFonts w:ascii="宋体" w:hAnsi="宋体" w:cs="宋体" w:hint="eastAsia"/>
          <w:bCs/>
          <w:sz w:val="30"/>
          <w:szCs w:val="30"/>
        </w:rPr>
        <w:t>应注意对货款的支付方式进行明确约定</w:t>
      </w:r>
    </w:p>
    <w:p w14:paraId="0B030C96" w14:textId="3CD96E7B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5、</w:t>
      </w:r>
      <w:r w:rsidRPr="00624730">
        <w:rPr>
          <w:rFonts w:ascii="宋体" w:hAnsi="宋体" w:cs="宋体" w:hint="eastAsia"/>
          <w:bCs/>
          <w:sz w:val="30"/>
          <w:szCs w:val="30"/>
        </w:rPr>
        <w:t>应注意对质量检验时限进行明确约定</w:t>
      </w:r>
    </w:p>
    <w:p w14:paraId="0791B029" w14:textId="58CBD6EB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6、</w:t>
      </w:r>
      <w:r w:rsidRPr="00624730">
        <w:rPr>
          <w:rFonts w:ascii="宋体" w:hAnsi="宋体" w:cs="宋体" w:hint="eastAsia"/>
          <w:bCs/>
          <w:sz w:val="30"/>
          <w:szCs w:val="30"/>
        </w:rPr>
        <w:t>应注意对违约责任进行明确约定</w:t>
      </w:r>
    </w:p>
    <w:p w14:paraId="12703382" w14:textId="7574CCC7" w:rsid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四、</w:t>
      </w:r>
      <w:r w:rsidR="00624730" w:rsidRPr="00624730">
        <w:rPr>
          <w:rFonts w:ascii="宋体" w:hAnsi="宋体" w:cs="宋体" w:hint="eastAsia"/>
          <w:bCs/>
          <w:sz w:val="30"/>
          <w:szCs w:val="30"/>
        </w:rPr>
        <w:t>合同履行风险多，步步为营固证据，三大权利要善用</w:t>
      </w:r>
    </w:p>
    <w:p w14:paraId="2322E8EC" w14:textId="25D73C0E" w:rsidR="00624730" w:rsidRPr="00624730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（一）</w:t>
      </w:r>
      <w:r w:rsidR="00624730" w:rsidRPr="00624730">
        <w:rPr>
          <w:rFonts w:ascii="宋体" w:hAnsi="宋体" w:cs="宋体" w:hint="eastAsia"/>
          <w:bCs/>
          <w:sz w:val="30"/>
          <w:szCs w:val="30"/>
        </w:rPr>
        <w:t>己履彼违不可测，中途变更也很多，环环相扣留证据，失诚信者付代价！</w:t>
      </w:r>
    </w:p>
    <w:p w14:paraId="0D4E5DA2" w14:textId="534BE646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 xml:space="preserve"> 案例分析：予人方便，予己……？</w:t>
      </w:r>
    </w:p>
    <w:p w14:paraId="126AD6A9" w14:textId="32237AE1" w:rsidR="00624730" w:rsidRPr="00624730" w:rsidRDefault="00E26FDF" w:rsidP="00E26FD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（二）</w:t>
      </w:r>
      <w:r w:rsidR="00624730" w:rsidRPr="00624730">
        <w:rPr>
          <w:rFonts w:ascii="宋体" w:hAnsi="宋体" w:cs="宋体" w:hint="eastAsia"/>
          <w:bCs/>
          <w:sz w:val="30"/>
          <w:szCs w:val="30"/>
        </w:rPr>
        <w:t>同时不安先履行，三大抗辩怎么用？“察言观色”常关注，不好苗头早防控。</w:t>
      </w:r>
    </w:p>
    <w:p w14:paraId="27B9DDD3" w14:textId="52CEF5AD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 xml:space="preserve"> 案例分析：6300万元该不该付？</w:t>
      </w:r>
    </w:p>
    <w:p w14:paraId="207FA59F" w14:textId="7DC96B7B" w:rsidR="00624730" w:rsidRPr="00624730" w:rsidRDefault="00E26FDF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lastRenderedPageBreak/>
        <w:t>（三）</w:t>
      </w:r>
      <w:r w:rsidR="00624730" w:rsidRPr="00624730">
        <w:rPr>
          <w:rFonts w:ascii="宋体" w:hAnsi="宋体" w:cs="宋体" w:hint="eastAsia"/>
          <w:bCs/>
          <w:sz w:val="30"/>
          <w:szCs w:val="30"/>
        </w:rPr>
        <w:t>违约损失怎救济？合同约定要清晰；定金违约或赔偿，争取利益最大化。</w:t>
      </w:r>
    </w:p>
    <w:p w14:paraId="5C01808E" w14:textId="3586703D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案例分析：</w:t>
      </w:r>
      <w:r w:rsidR="00E26FDF" w:rsidRPr="00624730">
        <w:rPr>
          <w:rFonts w:ascii="宋体" w:hAnsi="宋体" w:cs="宋体" w:hint="eastAsia"/>
          <w:bCs/>
          <w:sz w:val="30"/>
          <w:szCs w:val="30"/>
        </w:rPr>
        <w:t xml:space="preserve"> </w:t>
      </w:r>
    </w:p>
    <w:p w14:paraId="40AD9F7A" w14:textId="35D209A3" w:rsidR="00624730" w:rsidRPr="00624730" w:rsidRDefault="00E26FDF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五、</w:t>
      </w:r>
      <w:r w:rsidR="00624730" w:rsidRPr="00624730">
        <w:rPr>
          <w:rFonts w:ascii="宋体" w:hAnsi="宋体" w:cs="宋体" w:hint="eastAsia"/>
          <w:bCs/>
          <w:sz w:val="30"/>
          <w:szCs w:val="30"/>
        </w:rPr>
        <w:t>合同解除遵程序，符合条件莫任性，解除异议守时限，解约赔偿要维权。</w:t>
      </w:r>
    </w:p>
    <w:p w14:paraId="5FCBE7A1" w14:textId="77777777" w:rsidR="00624730" w:rsidRPr="00624730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624730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55DAF9F6" w14:textId="231322CA" w:rsidR="00E26FDF" w:rsidRPr="00E26FDF" w:rsidRDefault="00624730" w:rsidP="00E26FDF">
      <w:pPr>
        <w:spacing w:line="480" w:lineRule="exact"/>
        <w:ind w:firstLine="600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b/>
          <w:bCs/>
          <w:sz w:val="30"/>
          <w:szCs w:val="30"/>
        </w:rPr>
        <w:t>第</w:t>
      </w:r>
      <w:r w:rsidR="00E26FDF">
        <w:rPr>
          <w:rFonts w:ascii="宋体" w:hAnsi="宋体" w:cs="宋体" w:hint="eastAsia"/>
          <w:b/>
          <w:bCs/>
          <w:sz w:val="30"/>
          <w:szCs w:val="30"/>
        </w:rPr>
        <w:t>三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部分 </w:t>
      </w:r>
      <w:r w:rsidR="00E26FDF">
        <w:rPr>
          <w:rFonts w:ascii="宋体" w:hAnsi="宋体" w:cs="宋体" w:hint="eastAsia"/>
          <w:b/>
          <w:bCs/>
          <w:sz w:val="30"/>
          <w:szCs w:val="30"/>
        </w:rPr>
        <w:t>消费者权益保护法律风险防范——</w:t>
      </w:r>
      <w:r w:rsidR="00E26FDF" w:rsidRPr="00E26FDF">
        <w:rPr>
          <w:rFonts w:ascii="宋体" w:hAnsi="宋体" w:cs="宋体" w:hint="eastAsia"/>
          <w:b/>
          <w:bCs/>
          <w:color w:val="FF0000"/>
          <w:sz w:val="30"/>
          <w:szCs w:val="30"/>
        </w:rPr>
        <w:t>消费者享有的权利</w:t>
      </w:r>
    </w:p>
    <w:p w14:paraId="4CB43C9D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一、知情权：消费者享有知悉其购买的产品或者接受的服务的真实情况的权利。</w:t>
      </w:r>
    </w:p>
    <w:p w14:paraId="3986429B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6EB5F98A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二、公平交易权：消费者在购买产品或者接受服务时，有获得机会均等、收费合理等公平交易的权利。</w:t>
      </w:r>
    </w:p>
    <w:p w14:paraId="56331D0A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1、霸王条款：</w:t>
      </w:r>
    </w:p>
    <w:p w14:paraId="01EDF6DB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2、案例分析：</w:t>
      </w:r>
    </w:p>
    <w:p w14:paraId="2123EA74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三、自主选择权：消费者享有自主选择产品或服务的权利。不得强行搭售其他产品。</w:t>
      </w:r>
    </w:p>
    <w:p w14:paraId="79E63523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案例分析： </w:t>
      </w:r>
    </w:p>
    <w:p w14:paraId="0F917E1F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四、安全权：消费者享有生命健康和财产不受威胁、侵害的权利。</w:t>
      </w:r>
    </w:p>
    <w:p w14:paraId="5BA02F38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案例分析： </w:t>
      </w:r>
    </w:p>
    <w:p w14:paraId="2B406DE2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五、求偿权：在合法权益受到侵犯并由此造成损失时，消费者有权依据合同和相关法律关系要求赔偿。</w:t>
      </w:r>
    </w:p>
    <w:p w14:paraId="61C43836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3FAD69E7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六、信息安全权：消费者享有个人隐私和信息受保护的权利。</w:t>
      </w:r>
    </w:p>
    <w:p w14:paraId="7AC4872D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6082B565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七、受尊重权：应尊重消费者的人格尊严和民族风俗习惯，不因消费者的性别、年龄、种族、民族或国籍等不同而进行歧视性差别对待。</w:t>
      </w:r>
    </w:p>
    <w:p w14:paraId="1175BAD6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案例分析： </w:t>
      </w:r>
    </w:p>
    <w:p w14:paraId="6C8D60BB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八、受教育权：消费者有权接受关于产品的种类、特征以及权益受到侵害时如何救济等方面知识的教育。</w:t>
      </w:r>
    </w:p>
    <w:p w14:paraId="06C4E098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49E8E808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lastRenderedPageBreak/>
        <w:t>第三部分  经营单位对消费者的主要义务</w:t>
      </w:r>
    </w:p>
    <w:p w14:paraId="071A5952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一、遵守相关法律法规</w:t>
      </w:r>
    </w:p>
    <w:p w14:paraId="18E14D2C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二、交易信息公开</w:t>
      </w:r>
    </w:p>
    <w:p w14:paraId="165A552C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三、妥善处理客户交易请求</w:t>
      </w:r>
    </w:p>
    <w:p w14:paraId="228237B4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四、交易有凭有据</w:t>
      </w:r>
    </w:p>
    <w:p w14:paraId="789FA923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五、保护消费者信息</w:t>
      </w:r>
    </w:p>
    <w:p w14:paraId="20289F20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4461C8AE" w14:textId="516D4865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六、妥善处理投诉：</w:t>
      </w:r>
    </w:p>
    <w:p w14:paraId="31619FEF" w14:textId="085CAC55" w:rsidR="00E26FDF" w:rsidRPr="00E26FDF" w:rsidRDefault="00E26FDF" w:rsidP="00E26FDF">
      <w:pPr>
        <w:spacing w:line="48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 w:rsidRPr="00E26FDF">
        <w:rPr>
          <w:rFonts w:ascii="宋体" w:hAnsi="宋体" w:cs="宋体" w:hint="eastAsia"/>
          <w:b/>
          <w:bCs/>
          <w:sz w:val="30"/>
          <w:szCs w:val="30"/>
        </w:rPr>
        <w:t>第四部分 劳动用工法律风险防范</w:t>
      </w:r>
    </w:p>
    <w:p w14:paraId="64E5E85C" w14:textId="3FBF656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一、</w:t>
      </w:r>
      <w:r>
        <w:rPr>
          <w:rFonts w:ascii="宋体" w:hAnsi="宋体" w:cs="宋体" w:hint="eastAsia"/>
          <w:bCs/>
          <w:sz w:val="30"/>
          <w:szCs w:val="30"/>
        </w:rPr>
        <w:t>招</w:t>
      </w:r>
      <w:r w:rsidRPr="00E26FDF">
        <w:rPr>
          <w:rFonts w:ascii="宋体" w:hAnsi="宋体" w:cs="宋体" w:hint="eastAsia"/>
          <w:bCs/>
          <w:sz w:val="30"/>
          <w:szCs w:val="30"/>
        </w:rPr>
        <w:t>聘阶段的法律风险防范</w:t>
      </w:r>
    </w:p>
    <w:p w14:paraId="757932BB" w14:textId="703D8F1D" w:rsidR="00E26FDF" w:rsidRPr="00E26FDF" w:rsidRDefault="00E26FDF" w:rsidP="003023F2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（一）招聘信息包括哪些内容？发布招聘信息时应注意哪些事项？避免什么风险？</w:t>
      </w:r>
    </w:p>
    <w:p w14:paraId="459C347B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案例评析：</w:t>
      </w:r>
    </w:p>
    <w:p w14:paraId="0AE4395A" w14:textId="77777777" w:rsidR="00E26FDF" w:rsidRPr="00E26FDF" w:rsidRDefault="00E26FDF" w:rsidP="003023F2">
      <w:pPr>
        <w:spacing w:line="480" w:lineRule="exact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    （二）录用通知书是劳动合同吗？用人单位违反Offer未订立劳动合同，需要承担责任吗？</w:t>
      </w:r>
    </w:p>
    <w:p w14:paraId="38F382C9" w14:textId="54349F98" w:rsidR="00E26FDF" w:rsidRPr="00E26FDF" w:rsidRDefault="00E26FDF" w:rsidP="003023F2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（三）劳动合同签订应注意哪些事项？</w:t>
      </w:r>
    </w:p>
    <w:p w14:paraId="6F2E0A0A" w14:textId="55170319" w:rsidR="00E26FDF" w:rsidRPr="00E26FDF" w:rsidRDefault="00E26FDF" w:rsidP="003023F2">
      <w:pPr>
        <w:spacing w:line="480" w:lineRule="exact"/>
        <w:ind w:firstLineChars="100" w:firstLine="3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  （四）续签劳动合同</w:t>
      </w:r>
    </w:p>
    <w:p w14:paraId="544405BC" w14:textId="741DD0C4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 二、试用阶段的法律风险防范</w:t>
      </w:r>
    </w:p>
    <w:p w14:paraId="509CF0E9" w14:textId="7777777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（一）试用期考核</w:t>
      </w:r>
    </w:p>
    <w:p w14:paraId="2FD2FEE6" w14:textId="1D0461DC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（二）期满处理</w:t>
      </w:r>
    </w:p>
    <w:p w14:paraId="4C8998BE" w14:textId="1E7D8B8D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（三）用人单位如何与劳动者约定试用期间不符合录用的情形？</w:t>
      </w:r>
    </w:p>
    <w:p w14:paraId="55B58D09" w14:textId="084CC23F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（四）试用期间应注意的事项有哪些？</w:t>
      </w:r>
    </w:p>
    <w:p w14:paraId="30F06E35" w14:textId="01C278A8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案例评析：</w:t>
      </w:r>
    </w:p>
    <w:p w14:paraId="12C0BC3A" w14:textId="1C9B6687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三、正式用工阶段的法律风险防范</w:t>
      </w:r>
    </w:p>
    <w:p w14:paraId="0701AFCD" w14:textId="10B903F1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（一）考勤、休假</w:t>
      </w:r>
    </w:p>
    <w:p w14:paraId="66C1FDD3" w14:textId="24D8F631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（二）加班</w:t>
      </w:r>
    </w:p>
    <w:p w14:paraId="3B3363E4" w14:textId="32696DC6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（三）工资发放</w:t>
      </w:r>
    </w:p>
    <w:p w14:paraId="3D8BEC4F" w14:textId="11A512B5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（四）年休假</w:t>
      </w:r>
    </w:p>
    <w:p w14:paraId="3BF55B4E" w14:textId="04CB7210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（五）绩效考核</w:t>
      </w:r>
    </w:p>
    <w:p w14:paraId="4EBC998D" w14:textId="0BE38E28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（六）社会保险和公积金的缴纳</w:t>
      </w:r>
    </w:p>
    <w:p w14:paraId="345B8460" w14:textId="4F72655E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lastRenderedPageBreak/>
        <w:t>（七）单位人事管理规章制度应当至少包括哪些制度?</w:t>
      </w:r>
    </w:p>
    <w:p w14:paraId="35F21BA9" w14:textId="475CD55F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（八）法律风险提示</w:t>
      </w:r>
    </w:p>
    <w:p w14:paraId="241BF27F" w14:textId="7D97E5EE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四、离职阶段的法律风险防范</w:t>
      </w:r>
    </w:p>
    <w:p w14:paraId="707B4E69" w14:textId="599127E1" w:rsidR="00E26FDF" w:rsidRPr="00E26FDF" w:rsidRDefault="00E26FDF" w:rsidP="003023F2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（一）劳动合同终止的程序</w:t>
      </w:r>
    </w:p>
    <w:p w14:paraId="457C01B6" w14:textId="2F25D60B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（二）劳动合同的解除</w:t>
      </w:r>
    </w:p>
    <w:p w14:paraId="415A8ECA" w14:textId="0D311601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1、双方协议解除</w:t>
      </w:r>
    </w:p>
    <w:p w14:paraId="5972A4A4" w14:textId="4157B3A1" w:rsidR="00E26FDF" w:rsidRPr="00E26FDF" w:rsidRDefault="00E26FDF" w:rsidP="003023F2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2、劳动者单方面解除</w:t>
      </w:r>
    </w:p>
    <w:p w14:paraId="4871E6B5" w14:textId="110A0DC6" w:rsidR="003023F2" w:rsidRDefault="00E26FDF" w:rsidP="003023F2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3、用人单位单方面解除 </w:t>
      </w:r>
    </w:p>
    <w:p w14:paraId="5BEA6F44" w14:textId="7CCEA1E0" w:rsidR="00E26FDF" w:rsidRPr="00E26FDF" w:rsidRDefault="003023F2" w:rsidP="003023F2">
      <w:pPr>
        <w:spacing w:line="480" w:lineRule="exact"/>
        <w:ind w:firstLineChars="200" w:firstLine="600"/>
        <w:jc w:val="left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4、</w:t>
      </w:r>
      <w:r w:rsidR="00E26FDF" w:rsidRPr="00E26FDF">
        <w:rPr>
          <w:rFonts w:ascii="宋体" w:hAnsi="宋体" w:cs="宋体" w:hint="eastAsia"/>
          <w:bCs/>
          <w:sz w:val="30"/>
          <w:szCs w:val="30"/>
        </w:rPr>
        <w:t>经济性裁员：</w:t>
      </w:r>
    </w:p>
    <w:p w14:paraId="4BBB5A18" w14:textId="50FB7AC6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（三）经济补偿</w:t>
      </w:r>
    </w:p>
    <w:p w14:paraId="6D7C351D" w14:textId="426C54BC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1、劳动者书面通知解除劳动合同，用人单位应当支付经济补偿金的情形有哪些？  </w:t>
      </w:r>
    </w:p>
    <w:p w14:paraId="510E970A" w14:textId="24F46EC8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 xml:space="preserve">2、用人单位依法解除或终止劳动合同，应当向劳动者支付经济补偿金的情形有哪些？  </w:t>
      </w:r>
    </w:p>
    <w:p w14:paraId="37C53E10" w14:textId="412E296C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3、用人单位需双倍支付经济补偿的情形有哪些？</w:t>
      </w:r>
    </w:p>
    <w:p w14:paraId="24EAC714" w14:textId="1C4442C6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4、用人单位无需支付经济补偿的情形：</w:t>
      </w:r>
    </w:p>
    <w:p w14:paraId="664BD1E6" w14:textId="4893FB2B" w:rsidR="00E26FDF" w:rsidRPr="00E26FDF" w:rsidRDefault="00E26FDF" w:rsidP="00E26FDF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E26FDF">
        <w:rPr>
          <w:rFonts w:ascii="宋体" w:hAnsi="宋体" w:cs="宋体" w:hint="eastAsia"/>
          <w:bCs/>
          <w:sz w:val="30"/>
          <w:szCs w:val="30"/>
        </w:rPr>
        <w:t>案例评析：</w:t>
      </w:r>
    </w:p>
    <w:p w14:paraId="4318C669" w14:textId="733A6E0A" w:rsidR="00624730" w:rsidRPr="00410183" w:rsidRDefault="003023F2" w:rsidP="003023F2">
      <w:pPr>
        <w:spacing w:line="48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第五部分 </w:t>
      </w:r>
      <w:r w:rsidR="00624730" w:rsidRPr="00410183">
        <w:rPr>
          <w:rFonts w:ascii="宋体" w:hAnsi="宋体" w:cs="宋体" w:hint="eastAsia"/>
          <w:b/>
          <w:bCs/>
          <w:sz w:val="30"/>
          <w:szCs w:val="30"/>
        </w:rPr>
        <w:t>招投标法律风险防范</w:t>
      </w:r>
    </w:p>
    <w:p w14:paraId="4F54A2EB" w14:textId="77777777" w:rsidR="003023F2" w:rsidRDefault="00624730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1、招投标基本原则</w:t>
      </w:r>
    </w:p>
    <w:p w14:paraId="17F5B2D1" w14:textId="7017779D" w:rsidR="00410183" w:rsidRPr="00410183" w:rsidRDefault="00410183" w:rsidP="00624730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2、招标程序</w:t>
      </w:r>
    </w:p>
    <w:p w14:paraId="47D9C67B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3、招标方式</w:t>
      </w:r>
    </w:p>
    <w:p w14:paraId="08A02C43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4、招标文件</w:t>
      </w:r>
    </w:p>
    <w:p w14:paraId="03CEB613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5、标底以及标底编制的原则</w:t>
      </w:r>
    </w:p>
    <w:p w14:paraId="2C2B9F1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6、开标程序</w:t>
      </w:r>
    </w:p>
    <w:p w14:paraId="2082107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7、评标委员会的规定和评标方法</w:t>
      </w:r>
    </w:p>
    <w:p w14:paraId="38BD7A8B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8、中标的要求</w:t>
      </w:r>
    </w:p>
    <w:p w14:paraId="2E374A9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035D7148" w14:textId="5F962BF4" w:rsidR="00E85C3E" w:rsidRPr="00410183" w:rsidRDefault="00017B9F" w:rsidP="00410183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410183">
        <w:rPr>
          <w:rFonts w:ascii="宋体" w:hAnsi="宋体" w:cs="宋体" w:hint="eastAsia"/>
          <w:b/>
          <w:bCs/>
          <w:sz w:val="30"/>
          <w:szCs w:val="30"/>
        </w:rPr>
        <w:t>第</w:t>
      </w:r>
      <w:r w:rsidR="003023F2">
        <w:rPr>
          <w:rFonts w:ascii="宋体" w:hAnsi="宋体" w:cs="宋体" w:hint="eastAsia"/>
          <w:b/>
          <w:bCs/>
          <w:sz w:val="30"/>
          <w:szCs w:val="30"/>
        </w:rPr>
        <w:t>六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部分 </w:t>
      </w:r>
      <w:r w:rsidR="00E85C3E" w:rsidRPr="00410183">
        <w:rPr>
          <w:rFonts w:ascii="宋体" w:hAnsi="宋体" w:cs="宋体" w:hint="eastAsia"/>
          <w:b/>
          <w:sz w:val="30"/>
          <w:szCs w:val="30"/>
        </w:rPr>
        <w:t>公司治理法律风险与防范</w:t>
      </w:r>
    </w:p>
    <w:p w14:paraId="32CF9220" w14:textId="69EFE0B0" w:rsidR="00E85C3E" w:rsidRPr="00410183" w:rsidRDefault="00E85C3E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一、</w:t>
      </w:r>
      <w:r w:rsidRPr="00410183">
        <w:rPr>
          <w:rFonts w:ascii="宋体" w:hAnsi="宋体" w:cs="宋体" w:hint="eastAsia"/>
          <w:sz w:val="30"/>
          <w:szCs w:val="30"/>
        </w:rPr>
        <w:t>拟定《公司章程》的法律风险及其对策</w:t>
      </w:r>
    </w:p>
    <w:p w14:paraId="1DDED50B" w14:textId="4B05FF2B" w:rsidR="00E85C3E" w:rsidRPr="00410183" w:rsidRDefault="00E85C3E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二</w:t>
      </w:r>
      <w:r w:rsidRPr="00410183">
        <w:rPr>
          <w:rFonts w:ascii="宋体" w:hAnsi="宋体" w:cs="宋体" w:hint="eastAsia"/>
          <w:sz w:val="30"/>
          <w:szCs w:val="30"/>
        </w:rPr>
        <w:t>、董事、监事、经理履行职责的法律风险及其对策</w:t>
      </w:r>
    </w:p>
    <w:p w14:paraId="520F81BD" w14:textId="2CA92F08" w:rsidR="00410183" w:rsidRPr="00410183" w:rsidRDefault="00410183" w:rsidP="00E85C3E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lastRenderedPageBreak/>
        <w:t>案例分析</w:t>
      </w:r>
    </w:p>
    <w:p w14:paraId="4880E97F" w14:textId="4D6C41EC" w:rsidR="003F0217" w:rsidRPr="003F0217" w:rsidRDefault="003F0217" w:rsidP="003F0217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 w:rsidRPr="003F0217">
        <w:rPr>
          <w:rFonts w:ascii="宋体" w:hAnsi="宋体" w:cs="宋体" w:hint="eastAsia"/>
          <w:b/>
          <w:sz w:val="30"/>
          <w:szCs w:val="30"/>
        </w:rPr>
        <w:t>第</w:t>
      </w:r>
      <w:r>
        <w:rPr>
          <w:rFonts w:ascii="宋体" w:hAnsi="宋体" w:cs="宋体" w:hint="eastAsia"/>
          <w:b/>
          <w:sz w:val="30"/>
          <w:szCs w:val="30"/>
        </w:rPr>
        <w:t>七</w:t>
      </w:r>
      <w:r w:rsidRPr="003F0217">
        <w:rPr>
          <w:rFonts w:ascii="宋体" w:hAnsi="宋体" w:cs="宋体" w:hint="eastAsia"/>
          <w:b/>
          <w:sz w:val="30"/>
          <w:szCs w:val="30"/>
        </w:rPr>
        <w:t>部分 安全生产与环境保护法律风险防范</w:t>
      </w:r>
    </w:p>
    <w:p w14:paraId="148A7EED" w14:textId="77777777" w:rsidR="003F0217" w:rsidRPr="003F0217" w:rsidRDefault="003F0217" w:rsidP="003F0217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3F0217">
        <w:rPr>
          <w:rFonts w:ascii="宋体" w:hAnsi="宋体" w:cs="宋体" w:hint="eastAsia"/>
          <w:sz w:val="30"/>
          <w:szCs w:val="30"/>
        </w:rPr>
        <w:t>一、新《安全生产法》的修订内容</w:t>
      </w:r>
    </w:p>
    <w:p w14:paraId="2033F45C" w14:textId="77777777" w:rsidR="003F0217" w:rsidRPr="003F0217" w:rsidRDefault="003F0217" w:rsidP="003F0217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3F0217">
        <w:rPr>
          <w:rFonts w:ascii="宋体" w:hAnsi="宋体" w:cs="宋体" w:hint="eastAsia"/>
          <w:sz w:val="30"/>
          <w:szCs w:val="30"/>
        </w:rPr>
        <w:t>案例分析：</w:t>
      </w:r>
    </w:p>
    <w:p w14:paraId="043231FC" w14:textId="77777777" w:rsidR="003F0217" w:rsidRPr="003F0217" w:rsidRDefault="003F0217" w:rsidP="003F0217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3F0217">
        <w:rPr>
          <w:rFonts w:ascii="宋体" w:hAnsi="宋体" w:cs="宋体" w:hint="eastAsia"/>
          <w:sz w:val="30"/>
          <w:szCs w:val="30"/>
        </w:rPr>
        <w:t>二、新《环境保护法》的修订内容</w:t>
      </w:r>
    </w:p>
    <w:p w14:paraId="5A062EFA" w14:textId="77777777" w:rsidR="003F0217" w:rsidRDefault="003F0217" w:rsidP="003F0217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3F0217">
        <w:rPr>
          <w:rFonts w:ascii="宋体" w:hAnsi="宋体" w:cs="宋体" w:hint="eastAsia"/>
          <w:sz w:val="30"/>
          <w:szCs w:val="30"/>
        </w:rPr>
        <w:t>案例分析：</w:t>
      </w:r>
    </w:p>
    <w:p w14:paraId="0770D3D1" w14:textId="61249B15" w:rsidR="00770A81" w:rsidRPr="00410183" w:rsidRDefault="00410183" w:rsidP="003F0217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410183">
        <w:rPr>
          <w:rFonts w:ascii="宋体" w:hAnsi="宋体" w:cs="宋体" w:hint="eastAsia"/>
          <w:b/>
          <w:sz w:val="30"/>
          <w:szCs w:val="30"/>
        </w:rPr>
        <w:t>第</w:t>
      </w:r>
      <w:r w:rsidR="003F0217">
        <w:rPr>
          <w:rFonts w:ascii="宋体" w:hAnsi="宋体" w:cs="宋体" w:hint="eastAsia"/>
          <w:b/>
          <w:sz w:val="30"/>
          <w:szCs w:val="30"/>
        </w:rPr>
        <w:t>八</w:t>
      </w:r>
      <w:r w:rsidRPr="00410183">
        <w:rPr>
          <w:rFonts w:ascii="宋体" w:hAnsi="宋体" w:cs="宋体" w:hint="eastAsia"/>
          <w:b/>
          <w:sz w:val="30"/>
          <w:szCs w:val="30"/>
        </w:rPr>
        <w:t>部分 职业道德与</w:t>
      </w:r>
      <w:r w:rsidR="00770A81" w:rsidRPr="00410183">
        <w:rPr>
          <w:rFonts w:ascii="宋体" w:hAnsi="宋体" w:cs="宋体" w:hint="eastAsia"/>
          <w:b/>
          <w:sz w:val="30"/>
          <w:szCs w:val="30"/>
        </w:rPr>
        <w:t>职务犯</w:t>
      </w:r>
      <w:r w:rsidR="00E85C3E" w:rsidRPr="00410183">
        <w:rPr>
          <w:rFonts w:ascii="宋体" w:hAnsi="宋体" w:cs="宋体" w:hint="eastAsia"/>
          <w:b/>
          <w:sz w:val="30"/>
          <w:szCs w:val="30"/>
        </w:rPr>
        <w:t>罪预防</w:t>
      </w:r>
    </w:p>
    <w:p w14:paraId="0E7AA703" w14:textId="2FF0C7F3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一</w:t>
      </w:r>
      <w:r w:rsidR="00770A81" w:rsidRPr="00410183">
        <w:rPr>
          <w:rFonts w:ascii="宋体" w:hAnsi="宋体" w:cs="宋体" w:hint="eastAsia"/>
          <w:sz w:val="30"/>
          <w:szCs w:val="30"/>
        </w:rPr>
        <w:t>、当前反腐败斗争趋势特点；</w:t>
      </w:r>
    </w:p>
    <w:p w14:paraId="1265C668" w14:textId="03C2D6FA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二</w:t>
      </w:r>
      <w:r w:rsidR="00770A81" w:rsidRPr="00410183">
        <w:rPr>
          <w:rFonts w:ascii="宋体" w:hAnsi="宋体" w:cs="宋体" w:hint="eastAsia"/>
          <w:sz w:val="30"/>
          <w:szCs w:val="30"/>
        </w:rPr>
        <w:t>、职务犯罪的犯罪类型及贪污贿赂等主要罪名解析；</w:t>
      </w:r>
    </w:p>
    <w:p w14:paraId="65792C9D" w14:textId="33075369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三</w:t>
      </w:r>
      <w:r w:rsidR="00770A81" w:rsidRPr="00410183">
        <w:rPr>
          <w:rFonts w:ascii="宋体" w:hAnsi="宋体" w:cs="宋体" w:hint="eastAsia"/>
          <w:sz w:val="30"/>
          <w:szCs w:val="30"/>
        </w:rPr>
        <w:t>、职务犯罪的主要原因及预防对策。</w:t>
      </w:r>
    </w:p>
    <w:p w14:paraId="74B18303" w14:textId="33404C41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案例分析：</w:t>
      </w:r>
    </w:p>
    <w:p w14:paraId="24621288" w14:textId="77777777" w:rsidR="00255753" w:rsidRDefault="00255753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</w:p>
    <w:p w14:paraId="58FBED38" w14:textId="0FA76889" w:rsidR="002876FA" w:rsidRDefault="00017B9F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注：以上内容为正课内容，在案例剖析中举一反三、融汇贯通，加入与之关联的法律知识和实践操作内容，内容可作适当调整。</w:t>
      </w:r>
    </w:p>
    <w:p w14:paraId="4A4BFE09" w14:textId="77777777" w:rsidR="00255753" w:rsidRDefault="00255753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</w:p>
    <w:p w14:paraId="30FFADB2" w14:textId="736A50EA" w:rsidR="00255753" w:rsidRPr="00255753" w:rsidRDefault="00255753">
      <w:pPr>
        <w:spacing w:line="480" w:lineRule="exact"/>
        <w:ind w:firstLine="600"/>
        <w:rPr>
          <w:rFonts w:ascii="宋体" w:hAnsi="宋体" w:cs="宋体" w:hint="eastAsia"/>
          <w:sz w:val="30"/>
          <w:szCs w:val="30"/>
        </w:rPr>
      </w:pPr>
      <w:r w:rsidRPr="00255753">
        <w:rPr>
          <w:rFonts w:ascii="宋体" w:hAnsi="宋体" w:cs="宋体" w:hint="eastAsia"/>
          <w:sz w:val="30"/>
          <w:szCs w:val="30"/>
        </w:rPr>
        <w:t>张绪才老师服务过的客户：中车集团、中国外运、中海油、山东西城集团、深圳招诚集团、河北新兴铸管集团、北汽集团、北京中海实业、淄矿集团、济宁矿业集团、新疆石油建工集团、陕西神华集团、大连华晨集团、成都一汽、内蒙古移动、吉林电信、山东电信、上海联通、国电扬州公司、石嘴山电厂、嘉兴电厂、蒲城电厂、章泽电厂，乐清电厂、兰溪电厂、秦皇岛电厂、内蒙古风电、</w:t>
      </w:r>
      <w:r>
        <w:rPr>
          <w:rFonts w:ascii="宋体" w:hAnsi="宋体" w:cs="宋体" w:hint="eastAsia"/>
          <w:sz w:val="30"/>
          <w:szCs w:val="30"/>
        </w:rPr>
        <w:t>国电四川电力公司</w:t>
      </w:r>
      <w:r>
        <w:rPr>
          <w:rFonts w:ascii="宋体" w:hAnsi="宋体" w:cs="宋体" w:hint="eastAsia"/>
          <w:sz w:val="30"/>
          <w:szCs w:val="30"/>
        </w:rPr>
        <w:t>、</w:t>
      </w:r>
      <w:r w:rsidRPr="00255753">
        <w:rPr>
          <w:rFonts w:ascii="宋体" w:hAnsi="宋体" w:cs="宋体" w:hint="eastAsia"/>
          <w:sz w:val="30"/>
          <w:szCs w:val="30"/>
        </w:rPr>
        <w:t>浙江省水利水电投资集团、浙江天地环保集团、神华国能集团、云南交投集团、曹妃甸港务集团、广西扬翔集团</w:t>
      </w:r>
      <w:r>
        <w:rPr>
          <w:rFonts w:ascii="宋体" w:hAnsi="宋体" w:cs="宋体" w:hint="eastAsia"/>
          <w:sz w:val="30"/>
          <w:szCs w:val="30"/>
        </w:rPr>
        <w:t>、乌鲁木齐建投集团、青海省国有资产投资管理集团公司</w:t>
      </w:r>
      <w:bookmarkStart w:id="0" w:name="_GoBack"/>
      <w:bookmarkEnd w:id="0"/>
      <w:r w:rsidRPr="00255753">
        <w:rPr>
          <w:rFonts w:ascii="宋体" w:hAnsi="宋体" w:cs="宋体" w:hint="eastAsia"/>
          <w:sz w:val="30"/>
          <w:szCs w:val="30"/>
        </w:rPr>
        <w:t>等200余家大型企业集团公司。</w:t>
      </w:r>
    </w:p>
    <w:p w14:paraId="53C8632C" w14:textId="77777777" w:rsidR="002876FA" w:rsidRDefault="002876FA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</w:p>
    <w:sectPr w:rsidR="002876FA">
      <w:pgSz w:w="11906" w:h="16838"/>
      <w:pgMar w:top="1157" w:right="1349" w:bottom="1157" w:left="134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3D9FE" w14:textId="77777777" w:rsidR="00D851C0" w:rsidRDefault="00D851C0" w:rsidP="00255753">
      <w:r>
        <w:separator/>
      </w:r>
    </w:p>
  </w:endnote>
  <w:endnote w:type="continuationSeparator" w:id="0">
    <w:p w14:paraId="46651E39" w14:textId="77777777" w:rsidR="00D851C0" w:rsidRDefault="00D851C0" w:rsidP="00255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F740B8" w14:textId="77777777" w:rsidR="00D851C0" w:rsidRDefault="00D851C0" w:rsidP="00255753">
      <w:r>
        <w:separator/>
      </w:r>
    </w:p>
  </w:footnote>
  <w:footnote w:type="continuationSeparator" w:id="0">
    <w:p w14:paraId="1F8353B9" w14:textId="77777777" w:rsidR="00D851C0" w:rsidRDefault="00D851C0" w:rsidP="002557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7256D5"/>
    <w:multiLevelType w:val="singleLevel"/>
    <w:tmpl w:val="587256D5"/>
    <w:lvl w:ilvl="0">
      <w:start w:val="4"/>
      <w:numFmt w:val="chineseCounting"/>
      <w:suff w:val="nothing"/>
      <w:lvlText w:val="（%1）"/>
      <w:lvlJc w:val="left"/>
    </w:lvl>
  </w:abstractNum>
  <w:abstractNum w:abstractNumId="1" w15:restartNumberingAfterBreak="0">
    <w:nsid w:val="6A742274"/>
    <w:multiLevelType w:val="hybridMultilevel"/>
    <w:tmpl w:val="BD56FBB2"/>
    <w:lvl w:ilvl="0" w:tplc="8E7A668E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7BFF414F"/>
    <w:multiLevelType w:val="hybridMultilevel"/>
    <w:tmpl w:val="A53670AC"/>
    <w:lvl w:ilvl="0" w:tplc="F0CC75DA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480F"/>
    <w:rsid w:val="00017B9F"/>
    <w:rsid w:val="000E1F19"/>
    <w:rsid w:val="0011416F"/>
    <w:rsid w:val="001449F8"/>
    <w:rsid w:val="0017450F"/>
    <w:rsid w:val="0023540F"/>
    <w:rsid w:val="00253327"/>
    <w:rsid w:val="00255753"/>
    <w:rsid w:val="002876FA"/>
    <w:rsid w:val="003023F2"/>
    <w:rsid w:val="003F0217"/>
    <w:rsid w:val="00410183"/>
    <w:rsid w:val="004238A3"/>
    <w:rsid w:val="00624730"/>
    <w:rsid w:val="007109AF"/>
    <w:rsid w:val="00770A81"/>
    <w:rsid w:val="007713A8"/>
    <w:rsid w:val="00892DB4"/>
    <w:rsid w:val="00D43D70"/>
    <w:rsid w:val="00D851C0"/>
    <w:rsid w:val="00E26FDF"/>
    <w:rsid w:val="00E85C3E"/>
    <w:rsid w:val="00E9480F"/>
    <w:rsid w:val="08BA7EDA"/>
    <w:rsid w:val="65A94A53"/>
    <w:rsid w:val="6CAB5065"/>
    <w:rsid w:val="6CBB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A2C7F7"/>
  <w14:defaultImageDpi w14:val="300"/>
  <w15:docId w15:val="{27CD21DC-5F1B-41E7-89EF-7752FA42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55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255753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255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2557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23</cp:revision>
  <dcterms:created xsi:type="dcterms:W3CDTF">2014-10-29T14:08:00Z</dcterms:created>
  <dcterms:modified xsi:type="dcterms:W3CDTF">2019-04-04T04:12:00Z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