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2008519" w14:textId="1FE0644E" w:rsidR="00D65323" w:rsidRDefault="003F7977" w:rsidP="0026471B">
      <w:pPr>
        <w:spacing w:line="480" w:lineRule="exact"/>
        <w:jc w:val="center"/>
        <w:outlineLvl w:val="0"/>
        <w:rPr>
          <w:rFonts w:ascii="黑体" w:eastAsia="黑体" w:hAnsi="黑体" w:cs="黑体"/>
          <w:sz w:val="36"/>
          <w:szCs w:val="36"/>
        </w:rPr>
      </w:pPr>
      <w:r>
        <w:rPr>
          <w:rFonts w:ascii="黑体" w:eastAsia="黑体" w:hAnsi="黑体" w:cs="黑体" w:hint="eastAsia"/>
          <w:sz w:val="36"/>
          <w:szCs w:val="36"/>
        </w:rPr>
        <w:t>《劳动</w:t>
      </w:r>
      <w:r w:rsidR="00403018">
        <w:rPr>
          <w:rFonts w:ascii="黑体" w:eastAsia="黑体" w:hAnsi="黑体" w:cs="黑体" w:hint="eastAsia"/>
          <w:sz w:val="36"/>
          <w:szCs w:val="36"/>
        </w:rPr>
        <w:t>合同管理及劳动争议处理技巧实务</w:t>
      </w:r>
      <w:r w:rsidR="00AE2814">
        <w:rPr>
          <w:rFonts w:ascii="黑体" w:eastAsia="黑体" w:hAnsi="黑体" w:cs="黑体" w:hint="eastAsia"/>
          <w:sz w:val="36"/>
          <w:szCs w:val="36"/>
        </w:rPr>
        <w:t>》培训课纲</w:t>
      </w:r>
    </w:p>
    <w:p w14:paraId="28FEE1E8" w14:textId="4EBE3957" w:rsidR="00D65323" w:rsidRPr="00403018" w:rsidRDefault="00AE2814" w:rsidP="00403018">
      <w:pPr>
        <w:spacing w:line="440" w:lineRule="exact"/>
        <w:outlineLvl w:val="0"/>
        <w:rPr>
          <w:rFonts w:ascii="宋体" w:hAnsi="宋体"/>
          <w:sz w:val="30"/>
          <w:szCs w:val="30"/>
        </w:rPr>
      </w:pPr>
      <w:r>
        <w:rPr>
          <w:rFonts w:hint="eastAsia"/>
          <w:sz w:val="28"/>
          <w:szCs w:val="28"/>
        </w:rPr>
        <w:t xml:space="preserve">                  </w:t>
      </w:r>
      <w:r w:rsidR="00403018">
        <w:rPr>
          <w:rFonts w:hint="eastAsia"/>
          <w:sz w:val="28"/>
          <w:szCs w:val="28"/>
        </w:rPr>
        <w:t xml:space="preserve"> </w:t>
      </w:r>
      <w:r w:rsidR="00403018">
        <w:rPr>
          <w:sz w:val="28"/>
          <w:szCs w:val="28"/>
        </w:rPr>
        <w:t xml:space="preserve">     </w:t>
      </w:r>
      <w:bookmarkStart w:id="0" w:name="_GoBack"/>
      <w:bookmarkEnd w:id="0"/>
      <w:r w:rsidR="00403018" w:rsidRPr="00403018">
        <w:rPr>
          <w:rFonts w:ascii="宋体" w:hAnsi="宋体" w:hint="eastAsia"/>
          <w:sz w:val="30"/>
          <w:szCs w:val="30"/>
        </w:rPr>
        <w:t>主讲老师</w:t>
      </w:r>
      <w:r w:rsidRPr="00403018">
        <w:rPr>
          <w:rFonts w:ascii="宋体" w:hAnsi="宋体" w:hint="eastAsia"/>
          <w:sz w:val="30"/>
          <w:szCs w:val="30"/>
        </w:rPr>
        <w:t xml:space="preserve">  张绪才</w:t>
      </w:r>
    </w:p>
    <w:p w14:paraId="552D423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w:t>
      </w:r>
    </w:p>
    <w:p w14:paraId="445330DF" w14:textId="77777777" w:rsidR="00D65323" w:rsidRPr="00403018" w:rsidRDefault="00AE2814" w:rsidP="00403018">
      <w:pPr>
        <w:spacing w:line="440" w:lineRule="exact"/>
        <w:ind w:firstLineChars="200" w:firstLine="600"/>
        <w:outlineLvl w:val="0"/>
        <w:rPr>
          <w:rFonts w:ascii="宋体" w:hAnsi="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一、</w:t>
      </w:r>
      <w:r w:rsidRPr="00403018">
        <w:rPr>
          <w:rFonts w:ascii="宋体" w:hAnsi="宋体"/>
          <w:b/>
          <w:bCs/>
          <w:sz w:val="30"/>
          <w:szCs w:val="30"/>
        </w:rPr>
        <w:t>【课程背景】</w:t>
      </w:r>
    </w:p>
    <w:p w14:paraId="4686A783" w14:textId="77777777" w:rsidR="00D65323" w:rsidRPr="00403018" w:rsidRDefault="00AE2814" w:rsidP="00403018">
      <w:pPr>
        <w:spacing w:line="440" w:lineRule="exact"/>
        <w:ind w:firstLineChars="200" w:firstLine="600"/>
        <w:rPr>
          <w:rFonts w:ascii="宋体" w:hAnsi="宋体"/>
          <w:b/>
          <w:bCs/>
          <w:sz w:val="30"/>
          <w:szCs w:val="30"/>
        </w:rPr>
      </w:pPr>
      <w:r w:rsidRPr="00403018">
        <w:rPr>
          <w:rFonts w:ascii="宋体" w:hAnsi="宋体" w:hint="eastAsia"/>
          <w:sz w:val="30"/>
          <w:szCs w:val="30"/>
        </w:rPr>
        <w:t>《劳动合同法》等法律法规颁布施行后，进一步规范了用人单位与劳动者之间的权利义务关系，客观上加大了</w:t>
      </w:r>
      <w:r w:rsidR="0026471B" w:rsidRPr="00403018">
        <w:rPr>
          <w:rFonts w:ascii="宋体" w:hAnsi="宋体"/>
          <w:sz w:val="30"/>
          <w:szCs w:val="30"/>
        </w:rPr>
        <w:t>企业</w:t>
      </w:r>
      <w:r w:rsidRPr="00403018">
        <w:rPr>
          <w:rFonts w:ascii="宋体" w:hAnsi="宋体" w:hint="eastAsia"/>
          <w:sz w:val="30"/>
          <w:szCs w:val="30"/>
        </w:rPr>
        <w:t>的用工成本和法律风险。而很多</w:t>
      </w:r>
      <w:r w:rsidR="0026471B" w:rsidRPr="00403018">
        <w:rPr>
          <w:rFonts w:ascii="宋体" w:hAnsi="宋体"/>
          <w:sz w:val="30"/>
          <w:szCs w:val="30"/>
        </w:rPr>
        <w:t>企业</w:t>
      </w:r>
      <w:r w:rsidRPr="00403018">
        <w:rPr>
          <w:rFonts w:ascii="宋体" w:hAnsi="宋体" w:hint="eastAsia"/>
          <w:sz w:val="30"/>
          <w:szCs w:val="30"/>
        </w:rPr>
        <w:t>还对此没有引起足够的重视，在对待劳动者权益上任性而为，结果引发纠纷，仲裁或诉讼中败诉率很高，造成了很大的损失，也影响了</w:t>
      </w:r>
      <w:r w:rsidR="0026471B" w:rsidRPr="00403018">
        <w:rPr>
          <w:rFonts w:ascii="宋体" w:hAnsi="宋体"/>
          <w:sz w:val="30"/>
          <w:szCs w:val="30"/>
        </w:rPr>
        <w:t>企业</w:t>
      </w:r>
      <w:r w:rsidRPr="00403018">
        <w:rPr>
          <w:rFonts w:ascii="宋体" w:hAnsi="宋体" w:hint="eastAsia"/>
          <w:sz w:val="30"/>
          <w:szCs w:val="30"/>
        </w:rPr>
        <w:t>的稳定发展。</w:t>
      </w:r>
    </w:p>
    <w:p w14:paraId="36D537E3"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w:t>
      </w:r>
      <w:r w:rsidRPr="00403018">
        <w:rPr>
          <w:rFonts w:ascii="宋体" w:hAnsi="宋体" w:hint="eastAsia"/>
          <w:b/>
          <w:bCs/>
          <w:sz w:val="30"/>
          <w:szCs w:val="30"/>
        </w:rPr>
        <w:t xml:space="preserve"> 二、</w:t>
      </w:r>
      <w:r w:rsidRPr="00403018">
        <w:rPr>
          <w:rFonts w:ascii="宋体" w:hAnsi="宋体"/>
          <w:b/>
          <w:bCs/>
          <w:sz w:val="30"/>
          <w:szCs w:val="30"/>
        </w:rPr>
        <w:t>【授课时长】</w:t>
      </w:r>
    </w:p>
    <w:p w14:paraId="2CCDDD80" w14:textId="30A57F55"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w:t>
      </w:r>
      <w:r w:rsidR="002C5E49" w:rsidRPr="00403018">
        <w:rPr>
          <w:rFonts w:ascii="宋体" w:hAnsi="宋体" w:hint="eastAsia"/>
          <w:sz w:val="30"/>
          <w:szCs w:val="30"/>
        </w:rPr>
        <w:t>授课时长一</w:t>
      </w:r>
      <w:r w:rsidRPr="00403018">
        <w:rPr>
          <w:rFonts w:ascii="宋体" w:hAnsi="宋体" w:hint="eastAsia"/>
          <w:sz w:val="30"/>
          <w:szCs w:val="30"/>
        </w:rPr>
        <w:t>天。</w:t>
      </w:r>
    </w:p>
    <w:p w14:paraId="70B74FC3" w14:textId="77777777" w:rsidR="00D65323" w:rsidRPr="00403018" w:rsidRDefault="00AE2814" w:rsidP="00403018">
      <w:pPr>
        <w:spacing w:line="440" w:lineRule="exact"/>
        <w:ind w:firstLineChars="200" w:firstLine="602"/>
        <w:outlineLvl w:val="0"/>
        <w:rPr>
          <w:rFonts w:ascii="宋体" w:hAnsi="宋体"/>
          <w:sz w:val="30"/>
          <w:szCs w:val="30"/>
        </w:rPr>
      </w:pPr>
      <w:r w:rsidRPr="00403018">
        <w:rPr>
          <w:rFonts w:ascii="宋体" w:hAnsi="宋体" w:hint="eastAsia"/>
          <w:b/>
          <w:bCs/>
          <w:sz w:val="30"/>
          <w:szCs w:val="30"/>
        </w:rPr>
        <w:t>三、</w:t>
      </w:r>
      <w:r w:rsidRPr="00403018">
        <w:rPr>
          <w:rFonts w:ascii="宋体" w:hAnsi="宋体"/>
          <w:b/>
          <w:bCs/>
          <w:sz w:val="30"/>
          <w:szCs w:val="30"/>
        </w:rPr>
        <w:t>【课程收益】</w:t>
      </w:r>
    </w:p>
    <w:p w14:paraId="437BEAFE" w14:textId="77777777" w:rsidR="00D65323" w:rsidRPr="00403018" w:rsidRDefault="0026471B" w:rsidP="00403018">
      <w:pPr>
        <w:spacing w:line="440" w:lineRule="exact"/>
        <w:ind w:firstLineChars="200" w:firstLine="600"/>
        <w:rPr>
          <w:rFonts w:ascii="宋体" w:hAnsi="宋体"/>
          <w:sz w:val="30"/>
          <w:szCs w:val="30"/>
        </w:rPr>
      </w:pPr>
      <w:r w:rsidRPr="00403018">
        <w:rPr>
          <w:rFonts w:ascii="宋体" w:hAnsi="宋体" w:hint="eastAsia"/>
          <w:sz w:val="30"/>
          <w:szCs w:val="30"/>
        </w:rPr>
        <w:t>通过学习劳动法律法规具体而明确的规定，增强</w:t>
      </w:r>
      <w:r w:rsidR="00AE2814" w:rsidRPr="00403018">
        <w:rPr>
          <w:rFonts w:ascii="宋体" w:hAnsi="宋体" w:hint="eastAsia"/>
          <w:sz w:val="30"/>
          <w:szCs w:val="30"/>
        </w:rPr>
        <w:t>守法的意识，保护劳动者的合法权益，实现</w:t>
      </w:r>
      <w:r w:rsidRPr="00403018">
        <w:rPr>
          <w:rFonts w:ascii="宋体" w:hAnsi="宋体"/>
          <w:sz w:val="30"/>
          <w:szCs w:val="30"/>
        </w:rPr>
        <w:t>企业</w:t>
      </w:r>
      <w:r w:rsidR="00AE2814" w:rsidRPr="00403018">
        <w:rPr>
          <w:rFonts w:ascii="宋体" w:hAnsi="宋体" w:hint="eastAsia"/>
          <w:sz w:val="30"/>
          <w:szCs w:val="30"/>
        </w:rPr>
        <w:t>与劳动者的良性互动，互利共赢。同时，引导</w:t>
      </w:r>
      <w:r w:rsidRPr="00403018">
        <w:rPr>
          <w:rFonts w:ascii="宋体" w:hAnsi="宋体"/>
          <w:sz w:val="30"/>
          <w:szCs w:val="30"/>
        </w:rPr>
        <w:t>企业</w:t>
      </w:r>
      <w:r w:rsidR="00AE2814" w:rsidRPr="00403018">
        <w:rPr>
          <w:rFonts w:ascii="宋体" w:hAnsi="宋体" w:hint="eastAsia"/>
          <w:sz w:val="30"/>
          <w:szCs w:val="30"/>
        </w:rPr>
        <w:t>守法用法，以正面的方式，规范用工管理程序内容，合理规避法律风险，更避免被少数劳动者利用</w:t>
      </w:r>
      <w:r w:rsidRPr="00403018">
        <w:rPr>
          <w:rFonts w:ascii="宋体" w:hAnsi="宋体"/>
          <w:sz w:val="30"/>
          <w:szCs w:val="30"/>
        </w:rPr>
        <w:t>企业</w:t>
      </w:r>
      <w:r w:rsidR="00AE2814" w:rsidRPr="00403018">
        <w:rPr>
          <w:rFonts w:ascii="宋体" w:hAnsi="宋体" w:hint="eastAsia"/>
          <w:sz w:val="30"/>
          <w:szCs w:val="30"/>
        </w:rPr>
        <w:t>管理漏洞，损害</w:t>
      </w:r>
      <w:r w:rsidRPr="00403018">
        <w:rPr>
          <w:rFonts w:ascii="宋体" w:hAnsi="宋体"/>
          <w:sz w:val="30"/>
          <w:szCs w:val="30"/>
        </w:rPr>
        <w:t>企业</w:t>
      </w:r>
      <w:r w:rsidR="00AE2814" w:rsidRPr="00403018">
        <w:rPr>
          <w:rFonts w:ascii="宋体" w:hAnsi="宋体" w:hint="eastAsia"/>
          <w:sz w:val="30"/>
          <w:szCs w:val="30"/>
        </w:rPr>
        <w:t>合法权益。</w:t>
      </w:r>
    </w:p>
    <w:p w14:paraId="03F2F58F" w14:textId="77777777" w:rsidR="00D65323" w:rsidRPr="00403018" w:rsidRDefault="00AE2814" w:rsidP="00403018">
      <w:pPr>
        <w:spacing w:line="440" w:lineRule="exact"/>
        <w:ind w:firstLineChars="200" w:firstLine="602"/>
        <w:outlineLvl w:val="0"/>
        <w:rPr>
          <w:rFonts w:ascii="宋体" w:hAnsi="宋体"/>
          <w:b/>
          <w:bCs/>
          <w:sz w:val="30"/>
          <w:szCs w:val="30"/>
        </w:rPr>
      </w:pPr>
      <w:r w:rsidRPr="00403018">
        <w:rPr>
          <w:rFonts w:ascii="宋体" w:hAnsi="宋体" w:hint="eastAsia"/>
          <w:b/>
          <w:bCs/>
          <w:sz w:val="30"/>
          <w:szCs w:val="30"/>
        </w:rPr>
        <w:t>四、</w:t>
      </w:r>
      <w:r w:rsidRPr="00403018">
        <w:rPr>
          <w:rFonts w:ascii="宋体" w:hAnsi="宋体"/>
          <w:b/>
          <w:bCs/>
          <w:sz w:val="30"/>
          <w:szCs w:val="30"/>
        </w:rPr>
        <w:t>【授课对象】</w:t>
      </w:r>
    </w:p>
    <w:p w14:paraId="1AC315EA" w14:textId="187F842D" w:rsidR="00D65323" w:rsidRPr="00403018" w:rsidRDefault="003F7977" w:rsidP="00403018">
      <w:pPr>
        <w:spacing w:line="440" w:lineRule="exact"/>
        <w:ind w:firstLineChars="200" w:firstLine="600"/>
        <w:rPr>
          <w:rFonts w:ascii="宋体" w:hAnsi="宋体"/>
          <w:sz w:val="30"/>
          <w:szCs w:val="30"/>
        </w:rPr>
      </w:pPr>
      <w:r w:rsidRPr="00403018">
        <w:rPr>
          <w:rFonts w:ascii="宋体" w:hAnsi="宋体" w:hint="eastAsia"/>
          <w:sz w:val="30"/>
          <w:szCs w:val="30"/>
        </w:rPr>
        <w:t>银行、</w:t>
      </w:r>
      <w:r w:rsidR="0026471B" w:rsidRPr="00403018">
        <w:rPr>
          <w:rFonts w:ascii="宋体" w:hAnsi="宋体" w:hint="eastAsia"/>
          <w:sz w:val="30"/>
          <w:szCs w:val="30"/>
        </w:rPr>
        <w:t>企业</w:t>
      </w:r>
      <w:r w:rsidR="00AE2814" w:rsidRPr="00403018">
        <w:rPr>
          <w:rFonts w:ascii="宋体" w:hAnsi="宋体" w:hint="eastAsia"/>
          <w:sz w:val="30"/>
          <w:szCs w:val="30"/>
        </w:rPr>
        <w:t>总裁、CEO、HR等负责人或相关岗位工作人员。</w:t>
      </w:r>
    </w:p>
    <w:p w14:paraId="492C76DE" w14:textId="77777777" w:rsidR="00D65323" w:rsidRPr="00403018" w:rsidRDefault="00AE2814" w:rsidP="00403018">
      <w:pPr>
        <w:spacing w:line="440" w:lineRule="exact"/>
        <w:ind w:firstLineChars="200" w:firstLine="602"/>
        <w:outlineLvl w:val="0"/>
        <w:rPr>
          <w:rFonts w:ascii="宋体" w:hAnsi="宋体"/>
          <w:sz w:val="30"/>
          <w:szCs w:val="30"/>
        </w:rPr>
      </w:pPr>
      <w:r w:rsidRPr="00403018">
        <w:rPr>
          <w:rFonts w:ascii="宋体" w:hAnsi="宋体" w:hint="eastAsia"/>
          <w:b/>
          <w:bCs/>
          <w:sz w:val="30"/>
          <w:szCs w:val="30"/>
        </w:rPr>
        <w:t>五、</w:t>
      </w:r>
      <w:r w:rsidRPr="00403018">
        <w:rPr>
          <w:rFonts w:ascii="宋体" w:hAnsi="宋体"/>
          <w:b/>
          <w:bCs/>
          <w:sz w:val="30"/>
          <w:szCs w:val="30"/>
        </w:rPr>
        <w:t>【课程特色】</w:t>
      </w:r>
    </w:p>
    <w:p w14:paraId="49D8F9B7" w14:textId="60BC4167" w:rsidR="00D65323" w:rsidRPr="00403018" w:rsidRDefault="00AE2814" w:rsidP="00403018">
      <w:pPr>
        <w:spacing w:line="440" w:lineRule="exact"/>
        <w:ind w:firstLineChars="200" w:firstLine="600"/>
        <w:rPr>
          <w:rFonts w:ascii="宋体" w:hAnsi="宋体"/>
          <w:sz w:val="30"/>
          <w:szCs w:val="30"/>
        </w:rPr>
      </w:pPr>
      <w:r w:rsidRPr="00403018">
        <w:rPr>
          <w:rFonts w:ascii="宋体" w:hAnsi="宋体" w:hint="eastAsia"/>
          <w:sz w:val="30"/>
          <w:szCs w:val="30"/>
        </w:rPr>
        <w:t>1</w:t>
      </w:r>
      <w:r w:rsidR="0026471B" w:rsidRPr="00403018">
        <w:rPr>
          <w:rFonts w:ascii="宋体" w:hAnsi="宋体" w:hint="eastAsia"/>
          <w:sz w:val="30"/>
          <w:szCs w:val="30"/>
        </w:rPr>
        <w:t>、独特</w:t>
      </w:r>
      <w:r w:rsidRPr="00403018">
        <w:rPr>
          <w:rFonts w:ascii="宋体" w:hAnsi="宋体" w:hint="eastAsia"/>
          <w:sz w:val="30"/>
          <w:szCs w:val="30"/>
        </w:rPr>
        <w:t>的专业优势：张绪才老师法律功底深厚、实践经验丰富，法律培训针对性、实操性强，具有独特的专业优势。</w:t>
      </w:r>
    </w:p>
    <w:p w14:paraId="23F0BDDE" w14:textId="77777777" w:rsidR="00D65323" w:rsidRPr="00403018" w:rsidRDefault="00AE2814" w:rsidP="00403018">
      <w:pPr>
        <w:spacing w:line="440" w:lineRule="exact"/>
        <w:ind w:firstLineChars="200" w:firstLine="600"/>
        <w:rPr>
          <w:rFonts w:ascii="宋体" w:hAnsi="宋体"/>
          <w:sz w:val="30"/>
          <w:szCs w:val="30"/>
        </w:rPr>
      </w:pPr>
      <w:r w:rsidRPr="00403018">
        <w:rPr>
          <w:rFonts w:ascii="宋体" w:hAnsi="宋体" w:hint="eastAsia"/>
          <w:sz w:val="30"/>
          <w:szCs w:val="30"/>
        </w:rPr>
        <w:t>2</w:t>
      </w:r>
      <w:r w:rsidR="0026471B" w:rsidRPr="00403018">
        <w:rPr>
          <w:rFonts w:ascii="宋体" w:hAnsi="宋体" w:hint="eastAsia"/>
          <w:sz w:val="30"/>
          <w:szCs w:val="30"/>
        </w:rPr>
        <w:t>独特</w:t>
      </w:r>
      <w:r w:rsidRPr="00403018">
        <w:rPr>
          <w:rFonts w:ascii="宋体" w:hAnsi="宋体" w:hint="eastAsia"/>
          <w:sz w:val="30"/>
          <w:szCs w:val="30"/>
        </w:rPr>
        <w:t>的讲课技能和风格：张绪才老师对课件及案例进行精心设计，逻辑严密，构思巧妙，把法律知识融入到生活社会现象；讲课风格生动风趣，寓教于乐；讲解法律深入浅出、通俗易懂，让学员听得懂、愿意听；综合运用文字、图片、影音、互动等方式，充分调动学员的积极参与互动、现场理解感悟，课堂气氛轻松活泼，摆脱了纯讲理论的刻板模式，取得了较好的效果。</w:t>
      </w:r>
    </w:p>
    <w:p w14:paraId="49AB3A8A" w14:textId="7D5DFC77" w:rsidR="00D65323" w:rsidRPr="00403018" w:rsidRDefault="00AE2814" w:rsidP="00403018">
      <w:pPr>
        <w:spacing w:line="440" w:lineRule="exact"/>
        <w:rPr>
          <w:rFonts w:ascii="宋体" w:hAnsi="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六、</w:t>
      </w:r>
      <w:r w:rsidRPr="00403018">
        <w:rPr>
          <w:rFonts w:ascii="宋体" w:hAnsi="宋体"/>
          <w:b/>
          <w:bCs/>
          <w:sz w:val="30"/>
          <w:szCs w:val="30"/>
        </w:rPr>
        <w:t>【课程大纲】</w:t>
      </w:r>
    </w:p>
    <w:p w14:paraId="48F19B1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w:t>
      </w:r>
      <w:r w:rsidRPr="00403018">
        <w:rPr>
          <w:rFonts w:ascii="宋体" w:hAnsi="宋体" w:hint="eastAsia"/>
          <w:b/>
          <w:bCs/>
          <w:sz w:val="30"/>
          <w:szCs w:val="30"/>
        </w:rPr>
        <w:t>第一部分 劳动法律法规概述</w:t>
      </w:r>
      <w:r w:rsidRPr="00403018">
        <w:rPr>
          <w:rFonts w:ascii="宋体" w:hAnsi="宋体" w:hint="eastAsia"/>
          <w:sz w:val="30"/>
          <w:szCs w:val="30"/>
        </w:rPr>
        <w:t xml:space="preserve"> </w:t>
      </w:r>
    </w:p>
    <w:p w14:paraId="77D7D530"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一、什么是法律？</w:t>
      </w:r>
    </w:p>
    <w:p w14:paraId="2E1A7ABD"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二、什么是法律风险？</w:t>
      </w:r>
    </w:p>
    <w:p w14:paraId="48E3788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1、可预见性—与法律规定相关联</w:t>
      </w:r>
    </w:p>
    <w:p w14:paraId="5992D08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2、可防范性—法律规定的确定性</w:t>
      </w:r>
    </w:p>
    <w:p w14:paraId="7056481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3、可控制性</w:t>
      </w:r>
      <w:proofErr w:type="gramStart"/>
      <w:r w:rsidRPr="00403018">
        <w:rPr>
          <w:rFonts w:ascii="宋体" w:hAnsi="宋体" w:hint="eastAsia"/>
          <w:sz w:val="30"/>
          <w:szCs w:val="30"/>
        </w:rPr>
        <w:t>—依法</w:t>
      </w:r>
      <w:proofErr w:type="gramEnd"/>
      <w:r w:rsidRPr="00403018">
        <w:rPr>
          <w:rFonts w:ascii="宋体" w:hAnsi="宋体" w:hint="eastAsia"/>
          <w:sz w:val="30"/>
          <w:szCs w:val="30"/>
        </w:rPr>
        <w:t>行事</w:t>
      </w:r>
    </w:p>
    <w:p w14:paraId="3919A3E1"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三、 劳动相关法律法规构成</w:t>
      </w:r>
    </w:p>
    <w:p w14:paraId="27B0C7AE" w14:textId="77777777" w:rsidR="00D65323" w:rsidRPr="00403018" w:rsidRDefault="00AE2814" w:rsidP="00403018">
      <w:pPr>
        <w:spacing w:line="440" w:lineRule="exact"/>
        <w:ind w:firstLine="560"/>
        <w:rPr>
          <w:rFonts w:ascii="宋体" w:hAnsi="宋体"/>
          <w:b/>
          <w:bCs/>
          <w:sz w:val="30"/>
          <w:szCs w:val="30"/>
        </w:rPr>
      </w:pPr>
      <w:r w:rsidRPr="00403018">
        <w:rPr>
          <w:rFonts w:ascii="宋体" w:hAnsi="宋体" w:hint="eastAsia"/>
          <w:b/>
          <w:bCs/>
          <w:sz w:val="30"/>
          <w:szCs w:val="30"/>
        </w:rPr>
        <w:t>第二部分 招聘入</w:t>
      </w:r>
      <w:proofErr w:type="gramStart"/>
      <w:r w:rsidRPr="00403018">
        <w:rPr>
          <w:rFonts w:ascii="宋体" w:hAnsi="宋体" w:hint="eastAsia"/>
          <w:b/>
          <w:bCs/>
          <w:sz w:val="30"/>
          <w:szCs w:val="30"/>
        </w:rPr>
        <w:t>职管理</w:t>
      </w:r>
      <w:proofErr w:type="gramEnd"/>
      <w:r w:rsidRPr="00403018">
        <w:rPr>
          <w:rFonts w:ascii="宋体" w:hAnsi="宋体" w:hint="eastAsia"/>
          <w:b/>
          <w:bCs/>
          <w:sz w:val="30"/>
          <w:szCs w:val="30"/>
        </w:rPr>
        <w:t>与风险防范</w:t>
      </w:r>
    </w:p>
    <w:p w14:paraId="43E928FD"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一、案例释法：好员工与</w:t>
      </w:r>
      <w:proofErr w:type="gramStart"/>
      <w:r w:rsidRPr="00403018">
        <w:rPr>
          <w:rFonts w:ascii="宋体" w:hAnsi="宋体" w:hint="eastAsia"/>
          <w:sz w:val="30"/>
          <w:szCs w:val="30"/>
        </w:rPr>
        <w:t>差员工谁</w:t>
      </w:r>
      <w:proofErr w:type="gramEnd"/>
      <w:r w:rsidRPr="00403018">
        <w:rPr>
          <w:rFonts w:ascii="宋体" w:hAnsi="宋体" w:hint="eastAsia"/>
          <w:sz w:val="30"/>
          <w:szCs w:val="30"/>
        </w:rPr>
        <w:t>的工资高？</w:t>
      </w:r>
    </w:p>
    <w:p w14:paraId="62D65663"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二、招录入职阶段</w:t>
      </w:r>
    </w:p>
    <w:p w14:paraId="53BD040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1、基本信息核实</w:t>
      </w:r>
    </w:p>
    <w:p w14:paraId="1551831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2、相关资质核实</w:t>
      </w:r>
    </w:p>
    <w:p w14:paraId="731F332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3、履历核实</w:t>
      </w:r>
    </w:p>
    <w:p w14:paraId="0EF9DCD9"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三、风险分析</w:t>
      </w:r>
    </w:p>
    <w:p w14:paraId="229A328C"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 xml:space="preserve">1、如不严格进行入职审查，劳动者以欺诈手段入职的，可导致劳动合同无效；　 </w:t>
      </w:r>
    </w:p>
    <w:p w14:paraId="1091E3C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2、招用与其他用人单位尚未解除或者终止劳动合同的劳动者，给其他用人单位造成损失的，应当承担连带赔偿责任。　 </w:t>
      </w:r>
    </w:p>
    <w:p w14:paraId="47DCF921"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四、应对策略 </w:t>
      </w:r>
    </w:p>
    <w:p w14:paraId="034E2FA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1、招用劳动者时，要求其提供与前单位的解除或终止劳动合同证明，并保留原件。如尚未解除劳动合同的，要求其原单位出具同意该员工入职的书面证明。　 </w:t>
      </w:r>
    </w:p>
    <w:p w14:paraId="6987944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2、核实劳动者的个人资料的真实性，比如学历证明、从业经历，要求劳动者承诺未承担竞业限制义务，并向原单位进行核实，以免发生不可预测的诉讼风险。　 </w:t>
      </w:r>
    </w:p>
    <w:p w14:paraId="11513E5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3、针对劳动者的告知义务　 </w:t>
      </w:r>
    </w:p>
    <w:p w14:paraId="74D2784F"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劳动者声明：本人保证提供的学历证明、资格证明、工作经历等资料真实，如有虚假，用人单位可立即解除劳动合同，并不予经济补偿。</w:t>
      </w:r>
    </w:p>
    <w:p w14:paraId="495E5893"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五、用人单位未履行入职告知义务的风险提示 </w:t>
      </w:r>
    </w:p>
    <w:p w14:paraId="4378CC3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的主动告知义务很重要，劳资双方均有知情权。隐瞒真实情况将影响到合同的效力。操作实务中，从举证角度考虑，用人单位应当以书面形式告知劳动者，并保留相关证据，告知条款可在入职登记表中或劳动合同中进行设计。 </w:t>
      </w:r>
    </w:p>
    <w:p w14:paraId="0C3EC7B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案例释法：公司给出聘用</w:t>
      </w:r>
      <w:proofErr w:type="gramStart"/>
      <w:r w:rsidRPr="00403018">
        <w:rPr>
          <w:rFonts w:ascii="宋体" w:hAnsi="宋体" w:hint="eastAsia"/>
          <w:sz w:val="30"/>
          <w:szCs w:val="30"/>
        </w:rPr>
        <w:t>函拒绝</w:t>
      </w:r>
      <w:proofErr w:type="gramEnd"/>
      <w:r w:rsidRPr="00403018">
        <w:rPr>
          <w:rFonts w:ascii="宋体" w:hAnsi="宋体" w:hint="eastAsia"/>
          <w:sz w:val="30"/>
          <w:szCs w:val="30"/>
        </w:rPr>
        <w:t>签合同，求职者能否索赔？</w:t>
      </w:r>
    </w:p>
    <w:p w14:paraId="5F7FEB94" w14:textId="7C882885" w:rsidR="00D65323" w:rsidRPr="00403018" w:rsidRDefault="00AE2814" w:rsidP="00403018">
      <w:pPr>
        <w:spacing w:line="440" w:lineRule="exact"/>
        <w:rPr>
          <w:rFonts w:ascii="宋体" w:hAnsi="宋体"/>
          <w:b/>
          <w:bCs/>
          <w:sz w:val="30"/>
          <w:szCs w:val="30"/>
        </w:rPr>
      </w:pPr>
      <w:r w:rsidRPr="00403018">
        <w:rPr>
          <w:rFonts w:ascii="宋体" w:hAnsi="宋体" w:hint="eastAsia"/>
          <w:sz w:val="30"/>
          <w:szCs w:val="30"/>
        </w:rPr>
        <w:t xml:space="preserve">   </w:t>
      </w:r>
      <w:r w:rsidR="006112BC" w:rsidRPr="00403018">
        <w:rPr>
          <w:rFonts w:ascii="宋体" w:hAnsi="宋体"/>
          <w:sz w:val="30"/>
          <w:szCs w:val="30"/>
        </w:rPr>
        <w:t xml:space="preserve"> </w:t>
      </w:r>
      <w:r w:rsidRPr="00403018">
        <w:rPr>
          <w:rFonts w:ascii="宋体" w:hAnsi="宋体" w:hint="eastAsia"/>
          <w:b/>
          <w:bCs/>
          <w:sz w:val="30"/>
          <w:szCs w:val="30"/>
        </w:rPr>
        <w:t>第三部分 签订劳动合同注意事项</w:t>
      </w:r>
    </w:p>
    <w:p w14:paraId="497D6688"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一、及时订立劳动合同</w:t>
      </w:r>
    </w:p>
    <w:p w14:paraId="6AD33A1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1、1个月签订合同——1年无固定期限合同</w:t>
      </w:r>
    </w:p>
    <w:p w14:paraId="446921A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2、双倍工资（11个月）</w:t>
      </w:r>
    </w:p>
    <w:p w14:paraId="103E046E"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二、建立劳动关系过程中</w:t>
      </w:r>
      <w:proofErr w:type="gramStart"/>
      <w:r w:rsidRPr="00403018">
        <w:rPr>
          <w:rFonts w:ascii="宋体" w:hAnsi="宋体" w:hint="eastAsia"/>
          <w:sz w:val="30"/>
          <w:szCs w:val="30"/>
        </w:rPr>
        <w:t>不</w:t>
      </w:r>
      <w:proofErr w:type="gramEnd"/>
      <w:r w:rsidRPr="00403018">
        <w:rPr>
          <w:rFonts w:ascii="宋体" w:hAnsi="宋体" w:hint="eastAsia"/>
          <w:sz w:val="30"/>
          <w:szCs w:val="30"/>
        </w:rPr>
        <w:t xml:space="preserve">订立或迟延订立劳动合同的风险提示 </w:t>
      </w:r>
    </w:p>
    <w:p w14:paraId="363C98D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1、工资成本增加：用人单位在与劳动者建立劳动关系一个月后仍未订立劳动合同，需支付双倍工资；</w:t>
      </w:r>
    </w:p>
    <w:p w14:paraId="4DC1839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2、无固定期限合同的成立：用工之日起满一年不与劳动者订立书面劳动合同的，视为用人单位与劳动者已订立无固定期限劳动合同。</w:t>
      </w:r>
    </w:p>
    <w:p w14:paraId="13E23D3B"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三、应对策略</w:t>
      </w:r>
    </w:p>
    <w:p w14:paraId="6953C03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1、革新用工观念，建立先订合同后用工的习惯，最迟必须在一个月内订立合同；　 </w:t>
      </w:r>
    </w:p>
    <w:p w14:paraId="4D012E1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2、劳动合同终止后，劳动者仍在用人单位继续工作的，抛弃双方可随时终止劳动合同的观念，也应当在一个月内订立合同；　 </w:t>
      </w:r>
    </w:p>
    <w:p w14:paraId="4152A9E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3、劳动者拒不签订劳动合同的，保留相关证据，比如向劳动者送达签订合同通知书证据等。　 </w:t>
      </w:r>
    </w:p>
    <w:p w14:paraId="1B4C286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4、对现在尚未签订书面劳动合同的尽快补签合同。不愿补签的终止劳动关系。 </w:t>
      </w:r>
    </w:p>
    <w:p w14:paraId="53B6E76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案例释法：签订了劳务协议，双方就不是劳动关系了吗？    </w:t>
      </w:r>
    </w:p>
    <w:p w14:paraId="2AD97C5F"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四、劳动合同订立程序瑕疵的风险提示 </w:t>
      </w:r>
    </w:p>
    <w:p w14:paraId="7485035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用人单位单方持有劳动合同，或者虽给劳动者持有一份，但未保留送达证据。 </w:t>
      </w:r>
    </w:p>
    <w:p w14:paraId="2DDD9DE9"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五、应对策略</w:t>
      </w:r>
    </w:p>
    <w:p w14:paraId="29FFB8CE"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 xml:space="preserve">劳动合同必须给劳动者持有一份，并且应当有劳动者的签收证据。人力资源部门人员的劳动合同，单位持有的一份由单位法人代表保管。 </w:t>
      </w:r>
    </w:p>
    <w:p w14:paraId="52618369"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六、订立劳动合同未遵循合同订立基本原则的风险提示 </w:t>
      </w:r>
    </w:p>
    <w:p w14:paraId="01FB456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用人单位在订立劳动合同时，如果合同内容不合法或显失公平，或者采用欺诈、胁迫等手段订立劳动合同的，合同可能会被确认为无效劳动合同，造成劳动者损失的，还将面临赔偿损失的风险。 </w:t>
      </w:r>
    </w:p>
    <w:p w14:paraId="1FA2A710"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七、应对策略</w:t>
      </w:r>
    </w:p>
    <w:p w14:paraId="3DEFC31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合法、公平、平等自愿、协商一致、诚实信用是订立、变更和履行劳动合同的基本原则，用人单位应当按照法律的规定行事，以避免败诉风险。 </w:t>
      </w:r>
    </w:p>
    <w:p w14:paraId="321C35A1" w14:textId="77777777" w:rsidR="00D65323" w:rsidRPr="00403018" w:rsidRDefault="00AE2814" w:rsidP="00403018">
      <w:pPr>
        <w:spacing w:line="440" w:lineRule="exact"/>
        <w:rPr>
          <w:rFonts w:ascii="宋体" w:hAnsi="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第四部分 试用期阶段管理与风险防范</w:t>
      </w:r>
    </w:p>
    <w:p w14:paraId="7F422705"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lastRenderedPageBreak/>
        <w:t xml:space="preserve">    一、试用期的法律规定</w:t>
      </w:r>
    </w:p>
    <w:p w14:paraId="27DFDA3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1、时间要求 仅约定了试用期，该期限视为劳动合同期限</w:t>
      </w:r>
    </w:p>
    <w:p w14:paraId="51C40D8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2、仅可约定一次试用期</w:t>
      </w:r>
    </w:p>
    <w:p w14:paraId="6947FD2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3、违法约定试用期的责任</w:t>
      </w:r>
    </w:p>
    <w:p w14:paraId="09C7F72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4、如果员工</w:t>
      </w:r>
      <w:proofErr w:type="gramStart"/>
      <w:r w:rsidRPr="00403018">
        <w:rPr>
          <w:rFonts w:ascii="宋体" w:hAnsi="宋体" w:hint="eastAsia"/>
          <w:sz w:val="30"/>
          <w:szCs w:val="30"/>
        </w:rPr>
        <w:t>不</w:t>
      </w:r>
      <w:proofErr w:type="gramEnd"/>
      <w:r w:rsidRPr="00403018">
        <w:rPr>
          <w:rFonts w:ascii="宋体" w:hAnsi="宋体" w:hint="eastAsia"/>
          <w:sz w:val="30"/>
          <w:szCs w:val="30"/>
        </w:rPr>
        <w:t xml:space="preserve">订立劳动合同怎么办？ </w:t>
      </w:r>
    </w:p>
    <w:p w14:paraId="57620E54"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二、劳动合同试用期相关问题风险提示 </w:t>
      </w:r>
    </w:p>
    <w:p w14:paraId="67CC80F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1、试用期约定超过法定标准；</w:t>
      </w:r>
    </w:p>
    <w:p w14:paraId="2B7C2C0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2、重复约定试用期；</w:t>
      </w:r>
    </w:p>
    <w:p w14:paraId="55B2713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3、签订单独试用合同；</w:t>
      </w:r>
    </w:p>
    <w:p w14:paraId="39AD64C7"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4、试用期工资约定不合法；</w:t>
      </w:r>
    </w:p>
    <w:p w14:paraId="4C00096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5、试用期随意解除劳动合同。</w:t>
      </w:r>
      <w:r w:rsidRPr="00403018">
        <w:rPr>
          <w:rFonts w:ascii="宋体" w:hAnsi="宋体" w:hint="eastAsia"/>
          <w:sz w:val="30"/>
          <w:szCs w:val="30"/>
        </w:rPr>
        <w:br/>
        <w:t xml:space="preserve">    三、应对策略</w:t>
      </w:r>
    </w:p>
    <w:p w14:paraId="387659F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1、试用期期限严格按照法律的规定约定，不得超期；</w:t>
      </w:r>
    </w:p>
    <w:p w14:paraId="2F670C03"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2、与同一劳动者只能约定一次试用期，不得重复约定；</w:t>
      </w:r>
    </w:p>
    <w:p w14:paraId="1F44A56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3、切忌签订单独的试用合同，不仅达不到约定试用期的目的，反而浪费了一次固定期限劳动合同；</w:t>
      </w:r>
    </w:p>
    <w:p w14:paraId="278A6A37"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4、试用期工资不得低于本单位相同岗位</w:t>
      </w:r>
      <w:proofErr w:type="gramStart"/>
      <w:r w:rsidRPr="00403018">
        <w:rPr>
          <w:rFonts w:ascii="宋体" w:hAnsi="宋体" w:hint="eastAsia"/>
          <w:sz w:val="30"/>
          <w:szCs w:val="30"/>
        </w:rPr>
        <w:t>最</w:t>
      </w:r>
      <w:proofErr w:type="gramEnd"/>
      <w:r w:rsidRPr="00403018">
        <w:rPr>
          <w:rFonts w:ascii="宋体" w:hAnsi="宋体" w:hint="eastAsia"/>
          <w:sz w:val="30"/>
          <w:szCs w:val="30"/>
        </w:rPr>
        <w:t>低档工资或者劳动合同约定工资的百分之八十，并不得低于用人单位所在地的最低工资标准。</w:t>
      </w:r>
    </w:p>
    <w:p w14:paraId="041974E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5、试用期解除劳动合同必须有充分证据证明员工不符合录用条件，且要严格按照法定程序办理。 </w:t>
      </w:r>
    </w:p>
    <w:p w14:paraId="5FA5BEB8"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四、如何考核员工试用期是否符合录用条件上或胜任工作？</w:t>
      </w:r>
    </w:p>
    <w:p w14:paraId="749270A8" w14:textId="77777777" w:rsidR="00D65323" w:rsidRPr="00403018" w:rsidRDefault="00AE2814" w:rsidP="00403018">
      <w:pPr>
        <w:spacing w:line="440" w:lineRule="exact"/>
        <w:rPr>
          <w:rFonts w:ascii="宋体" w:hAnsi="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第五部分 劳动合同履行管理及风险防范</w:t>
      </w:r>
    </w:p>
    <w:p w14:paraId="30F8D8B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一、规章制度制定或公示瑕疵的风险提示 </w:t>
      </w:r>
    </w:p>
    <w:p w14:paraId="559FA04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1、规章制度制定风险分析与应对措施</w:t>
      </w:r>
    </w:p>
    <w:p w14:paraId="67D59B6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（1）规章制度的制定和修改流程。　 </w:t>
      </w:r>
    </w:p>
    <w:p w14:paraId="08B80B80"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（2）不合法的规章制度，在仲裁或诉讼中不能作为审理劳动争议案件的依据。</w:t>
      </w:r>
    </w:p>
    <w:p w14:paraId="179DE6BF"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 xml:space="preserve">二、应对策略 </w:t>
      </w:r>
    </w:p>
    <w:p w14:paraId="1FA9FE8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1、全面修订规章制度</w:t>
      </w:r>
    </w:p>
    <w:p w14:paraId="57969CB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2、规章制度的制定、修改必须履行法定程序。考虑组建工会、职工代表大会，并保留职工代表大会或者全体职工大会讨论、协商的书面证据。</w:t>
      </w:r>
    </w:p>
    <w:p w14:paraId="4808101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2、规章制度的公示方法 </w:t>
      </w:r>
    </w:p>
    <w:p w14:paraId="785E583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1）员工手册发放（要有员工签领确认）；　 </w:t>
      </w:r>
    </w:p>
    <w:p w14:paraId="566AF43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2）内部培训法（注意一定要包括：培训时间、地点、参会人员、培训内容、与会人员签到）；　 </w:t>
      </w:r>
    </w:p>
    <w:p w14:paraId="6028ECA0"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3）劳动合同约定法；　 </w:t>
      </w:r>
    </w:p>
    <w:p w14:paraId="1D0AAAD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4）考试法（开卷或闭卷）；　 </w:t>
      </w:r>
    </w:p>
    <w:p w14:paraId="3D49B9F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5）传阅法；　 </w:t>
      </w:r>
    </w:p>
    <w:p w14:paraId="50706F8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6）入职登记表声明条款；　 </w:t>
      </w:r>
    </w:p>
    <w:p w14:paraId="04747C3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7）意见征询法。　 </w:t>
      </w:r>
    </w:p>
    <w:p w14:paraId="03CE3DD3"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三、劳动报酬约定不明确的风险提示 </w:t>
      </w:r>
    </w:p>
    <w:p w14:paraId="1A26741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1、招用劳动者未订立劳动合同，也未约定或未明确约定劳动报酬；</w:t>
      </w:r>
    </w:p>
    <w:p w14:paraId="50403ED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2、虽已订立劳动合同，但劳动合同对劳动报酬和劳动条件等标准约定不明确。 </w:t>
      </w:r>
    </w:p>
    <w:p w14:paraId="4BB6B510"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四、应对策略</w:t>
      </w:r>
    </w:p>
    <w:p w14:paraId="3B4CF82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1、先订合同再上岗，或者虽暂未订立合同，但也应以书面形式约定劳动报酬。</w:t>
      </w:r>
    </w:p>
    <w:p w14:paraId="12DA06F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2、已订立劳动合同的，劳动合同中对劳动报酬和劳动条件等标准进行明确约定，或发生争议时，尽量协商确定。 </w:t>
      </w:r>
    </w:p>
    <w:p w14:paraId="51499D5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五、计算加班工资的风险提示</w:t>
      </w:r>
    </w:p>
    <w:p w14:paraId="10264FF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1、加班和加点的区别</w:t>
      </w:r>
    </w:p>
    <w:p w14:paraId="28D5F75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2、值班和加班的区别 </w:t>
      </w:r>
    </w:p>
    <w:p w14:paraId="337EAB2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3、计算方法错误，未足额计发加班工资；</w:t>
      </w:r>
    </w:p>
    <w:p w14:paraId="1D79F71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4、约定的加班工资基数低于最低工资标准。</w:t>
      </w:r>
    </w:p>
    <w:p w14:paraId="6B096FC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六、应对策略</w:t>
      </w:r>
    </w:p>
    <w:p w14:paraId="6412A64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1、加班费的计算是法定的 ，值班费的计算，法律并未限定，一般根据用人单位规章制度来确定。 两者的计算基数可以在劳动合同中约定。</w:t>
      </w:r>
    </w:p>
    <w:p w14:paraId="3A828CA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2、未履行加班审批手续而自己主动加班，不应视为加班，无需支付加班工资。</w:t>
      </w:r>
    </w:p>
    <w:p w14:paraId="3D5A8A6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3、不单纯以</w:t>
      </w:r>
      <w:proofErr w:type="gramStart"/>
      <w:r w:rsidRPr="00403018">
        <w:rPr>
          <w:rFonts w:ascii="宋体" w:hAnsi="宋体" w:hint="eastAsia"/>
          <w:sz w:val="30"/>
          <w:szCs w:val="30"/>
        </w:rPr>
        <w:t>考勤卡</w:t>
      </w:r>
      <w:proofErr w:type="gramEnd"/>
      <w:r w:rsidRPr="00403018">
        <w:rPr>
          <w:rFonts w:ascii="宋体" w:hAnsi="宋体" w:hint="eastAsia"/>
          <w:sz w:val="30"/>
          <w:szCs w:val="30"/>
        </w:rPr>
        <w:t>作为加班费的计算依据 。</w:t>
      </w:r>
    </w:p>
    <w:p w14:paraId="557B8F6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七、沃尔</w:t>
      </w:r>
      <w:proofErr w:type="gramStart"/>
      <w:r w:rsidRPr="00403018">
        <w:rPr>
          <w:rFonts w:ascii="宋体" w:hAnsi="宋体" w:hint="eastAsia"/>
          <w:sz w:val="30"/>
          <w:szCs w:val="30"/>
        </w:rPr>
        <w:t>玛</w:t>
      </w:r>
      <w:proofErr w:type="gramEnd"/>
      <w:r w:rsidRPr="00403018">
        <w:rPr>
          <w:rFonts w:ascii="宋体" w:hAnsi="宋体" w:hint="eastAsia"/>
          <w:sz w:val="30"/>
          <w:szCs w:val="30"/>
        </w:rPr>
        <w:t>推行综合工时制度引发的员工停工事件</w:t>
      </w:r>
      <w:r w:rsidRPr="00403018">
        <w:rPr>
          <w:rFonts w:ascii="宋体" w:hAnsi="宋体" w:hint="eastAsia"/>
          <w:sz w:val="30"/>
          <w:szCs w:val="30"/>
        </w:rPr>
        <w:br/>
        <w:t xml:space="preserve">    八、如何有效调岗调薪</w:t>
      </w:r>
    </w:p>
    <w:p w14:paraId="0039D01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1、员工认同绩效考核结果，但是</w:t>
      </w:r>
      <w:r w:rsidR="0026471B" w:rsidRPr="00403018">
        <w:rPr>
          <w:rFonts w:ascii="宋体" w:hAnsi="宋体"/>
          <w:sz w:val="30"/>
          <w:szCs w:val="30"/>
        </w:rPr>
        <w:t>企业</w:t>
      </w:r>
      <w:r w:rsidRPr="00403018">
        <w:rPr>
          <w:rFonts w:ascii="宋体" w:hAnsi="宋体" w:hint="eastAsia"/>
          <w:sz w:val="30"/>
          <w:szCs w:val="30"/>
        </w:rPr>
        <w:t>在“基于不胜任工作而调岗调薪、解雇辞退”的案件中还是败诉，那么</w:t>
      </w:r>
      <w:r w:rsidR="0026471B" w:rsidRPr="00403018">
        <w:rPr>
          <w:rFonts w:ascii="宋体" w:hAnsi="宋体"/>
          <w:sz w:val="30"/>
          <w:szCs w:val="30"/>
        </w:rPr>
        <w:t>企业</w:t>
      </w:r>
      <w:r w:rsidRPr="00403018">
        <w:rPr>
          <w:rFonts w:ascii="宋体" w:hAnsi="宋体" w:hint="eastAsia"/>
          <w:sz w:val="30"/>
          <w:szCs w:val="30"/>
        </w:rPr>
        <w:t>该如何抗辩或日常中怎样做，才能避免败诉风险？</w:t>
      </w:r>
    </w:p>
    <w:p w14:paraId="44F0E27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2、劳动合同约定的岗位实际上发生变化，但没有办理相关手续，员工到新岗位一段时间后，却要求恢复到原岗位，往往成立，那么</w:t>
      </w:r>
      <w:r w:rsidR="0026471B" w:rsidRPr="00403018">
        <w:rPr>
          <w:rFonts w:ascii="宋体" w:hAnsi="宋体"/>
          <w:sz w:val="30"/>
          <w:szCs w:val="30"/>
        </w:rPr>
        <w:t>企业</w:t>
      </w:r>
      <w:r w:rsidRPr="00403018">
        <w:rPr>
          <w:rFonts w:ascii="宋体" w:hAnsi="宋体" w:hint="eastAsia"/>
          <w:sz w:val="30"/>
          <w:szCs w:val="30"/>
        </w:rPr>
        <w:t>该如何抗辩、该如何预防？</w:t>
      </w:r>
    </w:p>
    <w:p w14:paraId="682DB0F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案例释法：</w:t>
      </w:r>
    </w:p>
    <w:p w14:paraId="3BEB275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3、员工不胜任工作，</w:t>
      </w:r>
      <w:r w:rsidR="0026471B" w:rsidRPr="00403018">
        <w:rPr>
          <w:rFonts w:ascii="宋体" w:hAnsi="宋体"/>
          <w:sz w:val="30"/>
          <w:szCs w:val="30"/>
        </w:rPr>
        <w:t>企业</w:t>
      </w:r>
      <w:r w:rsidRPr="00403018">
        <w:rPr>
          <w:rFonts w:ascii="宋体" w:hAnsi="宋体" w:hint="eastAsia"/>
          <w:sz w:val="30"/>
          <w:szCs w:val="30"/>
        </w:rPr>
        <w:t>调整其岗位，调岗后能否单方降低其薪酬？如何操作，才能调岗降薪？</w:t>
      </w:r>
    </w:p>
    <w:p w14:paraId="4750D0C7"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4、不胜任工作条件</w:t>
      </w:r>
    </w:p>
    <w:p w14:paraId="0266478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5、“调岗”的实质</w:t>
      </w:r>
      <w:proofErr w:type="gramStart"/>
      <w:r w:rsidRPr="00403018">
        <w:rPr>
          <w:rFonts w:ascii="宋体" w:hAnsi="宋体" w:hint="eastAsia"/>
          <w:sz w:val="30"/>
          <w:szCs w:val="30"/>
        </w:rPr>
        <w:t>系劳动</w:t>
      </w:r>
      <w:proofErr w:type="gramEnd"/>
      <w:r w:rsidRPr="00403018">
        <w:rPr>
          <w:rFonts w:ascii="宋体" w:hAnsi="宋体" w:hint="eastAsia"/>
          <w:sz w:val="30"/>
          <w:szCs w:val="30"/>
        </w:rPr>
        <w:t xml:space="preserve">合同的变更。 </w:t>
      </w:r>
    </w:p>
    <w:p w14:paraId="28D2A25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6、基于法律规定的单方“调岗”合理性判断标准： </w:t>
      </w:r>
    </w:p>
    <w:p w14:paraId="33ABBCF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7、建议用人单位制定详尽的调岗制度，该制度应包括…… </w:t>
      </w:r>
    </w:p>
    <w:p w14:paraId="5E7CAE1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案例释法：</w:t>
      </w:r>
    </w:p>
    <w:p w14:paraId="702F6CD6"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九、保密协议与竞业限制禁止</w:t>
      </w:r>
    </w:p>
    <w:p w14:paraId="666F4EB1"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案例释法：一不小心昔日哥们成了仇家</w:t>
      </w:r>
    </w:p>
    <w:p w14:paraId="572ACD5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1、竞业限制协议的核心条款</w:t>
      </w:r>
    </w:p>
    <w:p w14:paraId="20156CA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2、竞业限制的义务主体范围 </w:t>
      </w:r>
    </w:p>
    <w:p w14:paraId="70F65D3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3、竞业限制的期限</w:t>
      </w:r>
    </w:p>
    <w:p w14:paraId="3664092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4、竞业限制的经济补偿  </w:t>
      </w:r>
    </w:p>
    <w:p w14:paraId="36C04AA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5、未约定竞业限制经济补偿的竞业限制协议的效力。</w:t>
      </w:r>
    </w:p>
    <w:p w14:paraId="09FBC913"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6、竞业限制违约金如何约定。</w:t>
      </w:r>
    </w:p>
    <w:p w14:paraId="1B5D956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7、竞业限制协议的解除 </w:t>
      </w:r>
    </w:p>
    <w:p w14:paraId="703A40ED"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8、保密协议的范围和措施</w:t>
      </w:r>
    </w:p>
    <w:p w14:paraId="05D9A522"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十、培训服务期的约定及风险</w:t>
      </w:r>
    </w:p>
    <w:p w14:paraId="09A0C586"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1、案例释法：</w:t>
      </w:r>
    </w:p>
    <w:p w14:paraId="77C653A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2、公司在约定服务期条款时应注意什么   </w:t>
      </w:r>
    </w:p>
    <w:p w14:paraId="0E854EA6" w14:textId="77777777" w:rsidR="00D65323" w:rsidRPr="00403018" w:rsidRDefault="00AE2814" w:rsidP="00403018">
      <w:pPr>
        <w:spacing w:line="440" w:lineRule="exact"/>
        <w:ind w:firstLine="560"/>
        <w:outlineLvl w:val="0"/>
        <w:rPr>
          <w:rFonts w:ascii="宋体" w:hAnsi="宋体"/>
          <w:sz w:val="30"/>
          <w:szCs w:val="30"/>
        </w:rPr>
      </w:pPr>
      <w:r w:rsidRPr="00403018">
        <w:rPr>
          <w:rFonts w:ascii="宋体" w:hAnsi="宋体" w:hint="eastAsia"/>
          <w:sz w:val="30"/>
          <w:szCs w:val="30"/>
        </w:rPr>
        <w:t>十一、社会保险</w:t>
      </w:r>
    </w:p>
    <w:p w14:paraId="2B26E357"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 xml:space="preserve">1、案例释法：员工自愿放弃缴纳社保，公司能免责吗？  </w:t>
      </w:r>
    </w:p>
    <w:p w14:paraId="0DEC3A74"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2、缴纳社会保险是用人单位强制性义务，即使员工提交了自愿放弃缴纳社会保险的书面声明，或者公司员工手册规定了免除公司责任的条款等，用人单位的义务也不能免除。</w:t>
      </w:r>
    </w:p>
    <w:p w14:paraId="3A8B304F"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lastRenderedPageBreak/>
        <w:t>3、如果确实因员工自身原因导致无法办理社会保险的，在具体操作中应注意以下几点……</w:t>
      </w:r>
    </w:p>
    <w:p w14:paraId="08C91B12"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十二、工伤事故处理</w:t>
      </w:r>
    </w:p>
    <w:p w14:paraId="2620493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1、案例释法：他为初中老师花了248万元</w:t>
      </w:r>
    </w:p>
    <w:p w14:paraId="3FA6C93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2、应当认定为工伤的情形</w:t>
      </w:r>
    </w:p>
    <w:p w14:paraId="7C81CF7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3、视同工伤的情形——</w:t>
      </w:r>
    </w:p>
    <w:p w14:paraId="1B01FB6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4、其他可认定为工伤的情形</w:t>
      </w:r>
    </w:p>
    <w:p w14:paraId="361758B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5、不得认定为工伤或者视同工伤</w:t>
      </w:r>
    </w:p>
    <w:p w14:paraId="38B44A30"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十三、劳动合同的变更</w:t>
      </w:r>
    </w:p>
    <w:p w14:paraId="778EF31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1、不影响合同履行的变更问题</w:t>
      </w:r>
    </w:p>
    <w:p w14:paraId="4211C46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2、变更劳动合同应遵循的原则</w:t>
      </w:r>
    </w:p>
    <w:p w14:paraId="3EA7881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用人单位与劳动者协商一致，可以变更劳动合同约定的内容。变更劳动合同，应当采用书面形式。</w:t>
      </w:r>
    </w:p>
    <w:p w14:paraId="3C1CC5CE" w14:textId="77777777" w:rsidR="00D65323" w:rsidRPr="00403018" w:rsidRDefault="00AE2814" w:rsidP="00403018">
      <w:pPr>
        <w:spacing w:line="440" w:lineRule="exact"/>
        <w:rPr>
          <w:rFonts w:ascii="宋体" w:hAnsi="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 xml:space="preserve"> 第六部分 劳动合同的终止</w:t>
      </w:r>
    </w:p>
    <w:p w14:paraId="36DD357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一、劳动合同终止的情形</w:t>
      </w:r>
    </w:p>
    <w:p w14:paraId="5F582670"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二、劳动合同终止是否支付补偿金</w:t>
      </w:r>
    </w:p>
    <w:p w14:paraId="53C7703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三、对弱势群体的特殊保护条款</w:t>
      </w:r>
    </w:p>
    <w:p w14:paraId="25293D3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四、劳动关系结束的合同后义务</w:t>
      </w:r>
    </w:p>
    <w:p w14:paraId="3A1EEA4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1、用人单位的合同后义务</w:t>
      </w:r>
    </w:p>
    <w:p w14:paraId="4F0FA56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用人单位应当在解除或者终止劳动合同时出具解除或者终止劳动合同的证明，并在十五日内为劳动者办理档案和社会保险关系转移手续。</w:t>
      </w:r>
    </w:p>
    <w:p w14:paraId="264A2070"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用人单位对已经解除或者终止的劳动合同的文本，至少保存二年备查。</w:t>
      </w:r>
    </w:p>
    <w:p w14:paraId="04CB3A5D" w14:textId="77777777" w:rsidR="00D65323" w:rsidRPr="00403018" w:rsidRDefault="00AE2814" w:rsidP="00403018">
      <w:pPr>
        <w:spacing w:line="440" w:lineRule="exact"/>
        <w:outlineLvl w:val="0"/>
        <w:rPr>
          <w:rFonts w:ascii="宋体" w:hAnsi="宋体"/>
          <w:sz w:val="30"/>
          <w:szCs w:val="30"/>
        </w:rPr>
      </w:pPr>
      <w:r w:rsidRPr="00403018">
        <w:rPr>
          <w:rFonts w:ascii="宋体" w:hAnsi="宋体" w:hint="eastAsia"/>
          <w:sz w:val="30"/>
          <w:szCs w:val="30"/>
        </w:rPr>
        <w:t xml:space="preserve">    2、劳动者的合同后义务   </w:t>
      </w:r>
    </w:p>
    <w:p w14:paraId="038AB4D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劳动者应当按照双方约定，办理工作交接。用人单位依照本法有关规定应当向劳动者支付经济补偿的，在办结工作交接时支付。</w:t>
      </w:r>
    </w:p>
    <w:p w14:paraId="7B475DC9" w14:textId="6A20B465" w:rsidR="00D65323" w:rsidRPr="00403018" w:rsidRDefault="00AE2814" w:rsidP="00403018">
      <w:pPr>
        <w:spacing w:line="440" w:lineRule="exact"/>
        <w:ind w:firstLine="560"/>
        <w:rPr>
          <w:rFonts w:ascii="宋体" w:hAnsi="宋体"/>
          <w:b/>
          <w:bCs/>
          <w:sz w:val="30"/>
          <w:szCs w:val="30"/>
        </w:rPr>
      </w:pPr>
      <w:r w:rsidRPr="00403018">
        <w:rPr>
          <w:rFonts w:ascii="宋体" w:hAnsi="宋体" w:hint="eastAsia"/>
          <w:b/>
          <w:bCs/>
          <w:sz w:val="30"/>
          <w:szCs w:val="30"/>
        </w:rPr>
        <w:t xml:space="preserve">第七部分 </w:t>
      </w:r>
      <w:r w:rsidR="002C5E49" w:rsidRPr="00403018">
        <w:rPr>
          <w:rFonts w:ascii="宋体" w:hAnsi="宋体" w:hint="eastAsia"/>
          <w:b/>
          <w:bCs/>
          <w:sz w:val="30"/>
          <w:szCs w:val="30"/>
        </w:rPr>
        <w:t>劳动合同的解除</w:t>
      </w:r>
    </w:p>
    <w:p w14:paraId="7BE5DA22"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一、劳动合同的合意解除</w:t>
      </w:r>
    </w:p>
    <w:p w14:paraId="3BEE3CC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二、试用期内的单方解除合同权</w:t>
      </w:r>
    </w:p>
    <w:p w14:paraId="3D9E132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三、劳动者的单方解除权</w:t>
      </w:r>
    </w:p>
    <w:p w14:paraId="7450B05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四、用人单位的单方解除权</w:t>
      </w:r>
    </w:p>
    <w:p w14:paraId="568A64F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1、不胜任工作解约  </w:t>
      </w:r>
    </w:p>
    <w:p w14:paraId="164FD303"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（1）排除性条款  不存在《劳动合同法》第42条规定的情形；</w:t>
      </w:r>
    </w:p>
    <w:p w14:paraId="0F5EE2E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（2）解约实体要件  </w:t>
      </w:r>
    </w:p>
    <w:p w14:paraId="4634407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（3）解约程序要件 </w:t>
      </w:r>
    </w:p>
    <w:p w14:paraId="5D9AE38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 严重违纪解约</w:t>
      </w:r>
    </w:p>
    <w:p w14:paraId="1A18D13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（1）解约实体要件  </w:t>
      </w:r>
    </w:p>
    <w:p w14:paraId="451F3D3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（2）解约程序要件  </w:t>
      </w:r>
    </w:p>
    <w:p w14:paraId="5A7D3C9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五、经济补偿金</w:t>
      </w:r>
    </w:p>
    <w:p w14:paraId="1189D76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1、哪些情形下需要支付经济补偿金？</w:t>
      </w:r>
    </w:p>
    <w:p w14:paraId="701A4C6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2、经济补偿金标准如何确定？</w:t>
      </w:r>
    </w:p>
    <w:p w14:paraId="3BF138F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 经济补偿金支付年限如何计算？ </w:t>
      </w:r>
    </w:p>
    <w:p w14:paraId="30246FF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 经济补偿金是否需要缴纳个人所得税？</w:t>
      </w:r>
    </w:p>
    <w:p w14:paraId="00E85510"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六、违法解除员工劳动合同的法律责任</w:t>
      </w:r>
    </w:p>
    <w:p w14:paraId="6C1403B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用人单位违反本法规定解除或者终止劳动合同，劳动者要求继续履行劳动合同的，用人单位应当继续履行；劳动者不要求继续履行劳动合同或者劳动合同已经不能继续履行的，用人单位应当按照解除劳动合同的经济补偿金标准的二倍，向劳动者支付赔偿金。</w:t>
      </w:r>
    </w:p>
    <w:p w14:paraId="56DFEA4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2、劳动者单方解除合同是否需要支付违约金</w:t>
      </w:r>
    </w:p>
    <w:p w14:paraId="672ADCB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（1）单位出资培训并与接受培训的员工约定服务期后，员工违反服务期约定的，可以设定违约金。</w:t>
      </w:r>
    </w:p>
    <w:p w14:paraId="726314A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（2）劳动者违反竞业限制约定的，可以设定违约金。  </w:t>
      </w:r>
    </w:p>
    <w:p w14:paraId="5E1D1EC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w:t>
      </w:r>
      <w:r w:rsidR="0026471B" w:rsidRPr="00403018">
        <w:rPr>
          <w:rFonts w:ascii="宋体" w:hAnsi="宋体" w:hint="eastAsia"/>
          <w:sz w:val="30"/>
          <w:szCs w:val="30"/>
        </w:rPr>
        <w:t>劳动者单方解除权之——即时解除：员工行使即时解除合同权时，</w:t>
      </w:r>
      <w:r w:rsidRPr="00403018">
        <w:rPr>
          <w:rFonts w:ascii="宋体" w:hAnsi="宋体" w:hint="eastAsia"/>
          <w:sz w:val="30"/>
          <w:szCs w:val="30"/>
        </w:rPr>
        <w:t>也要付补偿金</w:t>
      </w:r>
    </w:p>
    <w:p w14:paraId="1E323107"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有下列情形之一，劳动者解除劳动合同的，用人单位应支付经济补偿金：</w:t>
      </w:r>
    </w:p>
    <w:p w14:paraId="068F9BA2"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（1）未按照劳动合同约定提供劳动条件，未提供合格的安全生产条件的；</w:t>
      </w:r>
    </w:p>
    <w:p w14:paraId="4E525145"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（2）未及时足额支付劳动报酬的； </w:t>
      </w:r>
    </w:p>
    <w:p w14:paraId="47049F7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（3）未依法为劳动者缴纳社会保险费的； </w:t>
      </w:r>
    </w:p>
    <w:p w14:paraId="1766FC3D"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（4）规章制度违反法律、法规的规定，损害劳动者权益的； </w:t>
      </w:r>
    </w:p>
    <w:p w14:paraId="64E77FBB"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（5）乘人之危，使劳动者在违背真实意思的情况下订立或者变更劳动合同的； </w:t>
      </w:r>
    </w:p>
    <w:p w14:paraId="201C256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lastRenderedPageBreak/>
        <w:t xml:space="preserve">     （6）以暴力、威胁或者非法限制人身自由手段强迫劳动者劳动的；</w:t>
      </w:r>
    </w:p>
    <w:p w14:paraId="72D33BDA"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（7）违章指挥、强令冒险作业危及劳动者人身安全的。</w:t>
      </w:r>
    </w:p>
    <w:p w14:paraId="2CAC01D3"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七、解除违纪员工劳动合同风险提示</w:t>
      </w:r>
    </w:p>
    <w:p w14:paraId="5DCEB73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1、认定事实不清；</w:t>
      </w:r>
    </w:p>
    <w:p w14:paraId="5E57C8B1"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2、适用法律或规章制度不当；</w:t>
      </w:r>
    </w:p>
    <w:p w14:paraId="68BB16F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3、解除程序违法。</w:t>
      </w:r>
    </w:p>
    <w:p w14:paraId="6C6D452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八、应对策略</w:t>
      </w:r>
    </w:p>
    <w:p w14:paraId="37026B7E"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1、平时注重证据的搜集（如考勤表、工资表、检讨书、谈话记录、处罚通报、治安处罚通知书、证人证言、调查笔录等）；</w:t>
      </w:r>
    </w:p>
    <w:p w14:paraId="72E28C86"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2、适用法律和规章制度必须对号入座，规章制度要细化和量化，要注意保留规章制度民主协商和公示的原始证据；</w:t>
      </w:r>
    </w:p>
    <w:p w14:paraId="7835E304"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3、处理程序必须合法。⑴处理程序：征求工会意见；（2）送达程序：当面签收、同住成年以上家属签收、留置送达、特快专递、登报公告。</w:t>
      </w:r>
    </w:p>
    <w:p w14:paraId="465317D9"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案例释法：员工能否撤回辞职申请？ </w:t>
      </w:r>
    </w:p>
    <w:p w14:paraId="65A15B49" w14:textId="191B7FD4" w:rsidR="00D65323" w:rsidRPr="00403018" w:rsidRDefault="00AE2814" w:rsidP="00403018">
      <w:pPr>
        <w:spacing w:line="440" w:lineRule="exact"/>
        <w:rPr>
          <w:rFonts w:ascii="宋体" w:hAnsi="宋体" w:cs="宋体"/>
          <w:b/>
          <w:bCs/>
          <w:sz w:val="30"/>
          <w:szCs w:val="30"/>
        </w:rPr>
      </w:pPr>
      <w:r w:rsidRPr="00403018">
        <w:rPr>
          <w:rFonts w:ascii="宋体" w:hAnsi="宋体" w:hint="eastAsia"/>
          <w:sz w:val="30"/>
          <w:szCs w:val="30"/>
        </w:rPr>
        <w:t xml:space="preserve">   </w:t>
      </w:r>
      <w:r w:rsidRPr="00403018">
        <w:rPr>
          <w:rFonts w:ascii="宋体" w:hAnsi="宋体" w:hint="eastAsia"/>
          <w:b/>
          <w:bCs/>
          <w:sz w:val="30"/>
          <w:szCs w:val="30"/>
        </w:rPr>
        <w:t>第</w:t>
      </w:r>
      <w:r w:rsidR="006112BC" w:rsidRPr="00403018">
        <w:rPr>
          <w:rFonts w:ascii="宋体" w:hAnsi="宋体" w:hint="eastAsia"/>
          <w:b/>
          <w:bCs/>
          <w:sz w:val="30"/>
          <w:szCs w:val="30"/>
        </w:rPr>
        <w:t>八</w:t>
      </w:r>
      <w:r w:rsidRPr="00403018">
        <w:rPr>
          <w:rFonts w:ascii="宋体" w:hAnsi="宋体" w:hint="eastAsia"/>
          <w:b/>
          <w:bCs/>
          <w:sz w:val="30"/>
          <w:szCs w:val="30"/>
        </w:rPr>
        <w:t xml:space="preserve">部分 </w:t>
      </w:r>
      <w:r w:rsidRPr="00403018">
        <w:rPr>
          <w:rFonts w:ascii="宋体" w:hAnsi="宋体" w:cs="宋体" w:hint="eastAsia"/>
          <w:b/>
          <w:bCs/>
          <w:sz w:val="30"/>
          <w:szCs w:val="30"/>
        </w:rPr>
        <w:t>劳动争议处理流程及风险防范</w:t>
      </w:r>
    </w:p>
    <w:p w14:paraId="7A37EE56" w14:textId="77777777" w:rsidR="00D65323" w:rsidRPr="00403018" w:rsidRDefault="00AE2814" w:rsidP="00403018">
      <w:pPr>
        <w:spacing w:line="440" w:lineRule="exact"/>
        <w:ind w:firstLine="560"/>
        <w:outlineLvl w:val="0"/>
        <w:rPr>
          <w:rFonts w:ascii="宋体" w:hAnsi="宋体" w:cs="宋体"/>
          <w:sz w:val="30"/>
          <w:szCs w:val="30"/>
        </w:rPr>
      </w:pPr>
      <w:r w:rsidRPr="00403018">
        <w:rPr>
          <w:rFonts w:ascii="宋体" w:hAnsi="宋体" w:cs="宋体" w:hint="eastAsia"/>
          <w:sz w:val="30"/>
          <w:szCs w:val="30"/>
        </w:rPr>
        <w:t>一、劳动争议仲裁</w:t>
      </w:r>
    </w:p>
    <w:p w14:paraId="4EBF4BE2"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1、劳动争议仲裁概述</w:t>
      </w:r>
    </w:p>
    <w:p w14:paraId="1BCEF3A5"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2、劳动争议仲裁机构</w:t>
      </w:r>
    </w:p>
    <w:p w14:paraId="6D65D2E9"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3、劳动争议仲裁的管辖</w:t>
      </w:r>
    </w:p>
    <w:p w14:paraId="765929E8"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4、劳动争议仲裁时效</w:t>
      </w:r>
    </w:p>
    <w:p w14:paraId="55A98D76"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5、劳动争议仲裁的程序</w:t>
      </w:r>
    </w:p>
    <w:p w14:paraId="64A4BC29"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6、劳动争议仲裁的效力</w:t>
      </w:r>
    </w:p>
    <w:p w14:paraId="1ED35800" w14:textId="77777777" w:rsidR="00D65323" w:rsidRPr="00403018" w:rsidRDefault="00AE2814" w:rsidP="00403018">
      <w:pPr>
        <w:spacing w:line="440" w:lineRule="exact"/>
        <w:outlineLvl w:val="0"/>
        <w:rPr>
          <w:rFonts w:ascii="宋体" w:hAnsi="宋体" w:cs="宋体"/>
          <w:b/>
          <w:bCs/>
          <w:sz w:val="30"/>
          <w:szCs w:val="30"/>
        </w:rPr>
      </w:pPr>
      <w:r w:rsidRPr="00403018">
        <w:rPr>
          <w:rFonts w:ascii="宋体" w:hAnsi="宋体" w:cs="宋体" w:hint="eastAsia"/>
          <w:sz w:val="30"/>
          <w:szCs w:val="30"/>
        </w:rPr>
        <w:t xml:space="preserve">    二、劳动争议诉讼</w:t>
      </w:r>
    </w:p>
    <w:p w14:paraId="2CE3A914"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1、劳动争议诉讼概述</w:t>
      </w:r>
    </w:p>
    <w:p w14:paraId="34DA3D22"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2、劳动争议调解、仲裁和诉讼的衔接</w:t>
      </w:r>
    </w:p>
    <w:p w14:paraId="3368052A"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3、劳动争议诉讼的管辖</w:t>
      </w:r>
    </w:p>
    <w:p w14:paraId="389ADE7F"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4、劳动争议诉讼的程序</w:t>
      </w:r>
    </w:p>
    <w:p w14:paraId="2856777E" w14:textId="77777777" w:rsidR="00D65323" w:rsidRPr="00403018" w:rsidRDefault="00AE2814" w:rsidP="00403018">
      <w:pPr>
        <w:spacing w:line="440" w:lineRule="exact"/>
        <w:outlineLvl w:val="0"/>
        <w:rPr>
          <w:rFonts w:ascii="宋体" w:hAnsi="宋体" w:cs="宋体"/>
          <w:sz w:val="30"/>
          <w:szCs w:val="30"/>
        </w:rPr>
      </w:pPr>
      <w:r w:rsidRPr="00403018">
        <w:rPr>
          <w:rFonts w:ascii="宋体" w:hAnsi="宋体" w:cs="宋体" w:hint="eastAsia"/>
          <w:sz w:val="30"/>
          <w:szCs w:val="30"/>
        </w:rPr>
        <w:t xml:space="preserve">    三、劳动争议处理中的举证责任</w:t>
      </w:r>
    </w:p>
    <w:p w14:paraId="1832EFF2"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1、一般原则：谁主张，谁举证</w:t>
      </w:r>
    </w:p>
    <w:p w14:paraId="752BE237" w14:textId="77777777" w:rsidR="00D65323" w:rsidRPr="00403018" w:rsidRDefault="00AE2814" w:rsidP="00403018">
      <w:pPr>
        <w:spacing w:line="440" w:lineRule="exact"/>
        <w:rPr>
          <w:rFonts w:ascii="宋体" w:hAnsi="宋体" w:cs="宋体"/>
          <w:sz w:val="30"/>
          <w:szCs w:val="30"/>
        </w:rPr>
      </w:pPr>
      <w:r w:rsidRPr="00403018">
        <w:rPr>
          <w:rFonts w:ascii="宋体" w:hAnsi="宋体" w:cs="宋体" w:hint="eastAsia"/>
          <w:sz w:val="30"/>
          <w:szCs w:val="30"/>
        </w:rPr>
        <w:t xml:space="preserve">    2、特殊原则：举证责任倒置</w:t>
      </w:r>
    </w:p>
    <w:p w14:paraId="2F9246E0" w14:textId="77777777" w:rsidR="00D65323" w:rsidRPr="00403018" w:rsidRDefault="00AE2814" w:rsidP="00403018">
      <w:pPr>
        <w:spacing w:line="440" w:lineRule="exact"/>
        <w:ind w:firstLine="560"/>
        <w:rPr>
          <w:rFonts w:ascii="宋体" w:hAnsi="宋体" w:cs="宋体"/>
          <w:sz w:val="30"/>
          <w:szCs w:val="30"/>
        </w:rPr>
      </w:pPr>
      <w:r w:rsidRPr="00403018">
        <w:rPr>
          <w:rFonts w:ascii="宋体" w:hAnsi="宋体" w:cs="宋体" w:hint="eastAsia"/>
          <w:sz w:val="30"/>
          <w:szCs w:val="30"/>
        </w:rPr>
        <w:t>3、发生劳动争议仲裁诉讼时的主要证据</w:t>
      </w:r>
    </w:p>
    <w:p w14:paraId="19B5D29F" w14:textId="77777777" w:rsidR="00D65323" w:rsidRPr="00403018" w:rsidRDefault="00AE2814" w:rsidP="00403018">
      <w:pPr>
        <w:spacing w:line="440" w:lineRule="exact"/>
        <w:outlineLvl w:val="0"/>
        <w:rPr>
          <w:rFonts w:ascii="宋体" w:hAnsi="宋体"/>
          <w:sz w:val="30"/>
          <w:szCs w:val="30"/>
        </w:rPr>
      </w:pPr>
      <w:r w:rsidRPr="00403018">
        <w:rPr>
          <w:rFonts w:ascii="宋体" w:hAnsi="宋体" w:cs="宋体" w:hint="eastAsia"/>
          <w:sz w:val="30"/>
          <w:szCs w:val="30"/>
        </w:rPr>
        <w:lastRenderedPageBreak/>
        <w:t xml:space="preserve">    四、</w:t>
      </w:r>
      <w:r w:rsidRPr="00403018">
        <w:rPr>
          <w:rFonts w:ascii="宋体" w:hAnsi="宋体" w:hint="eastAsia"/>
          <w:sz w:val="30"/>
          <w:szCs w:val="30"/>
        </w:rPr>
        <w:t>单位如何应对劳动争议？</w:t>
      </w:r>
    </w:p>
    <w:p w14:paraId="6F5DF008"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1、高度重视、专人负责、积极配合</w:t>
      </w:r>
    </w:p>
    <w:p w14:paraId="01CE4DAF"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2、协商、和解、调解、对立到底</w:t>
      </w:r>
    </w:p>
    <w:p w14:paraId="6286DFE7"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3、举证期限、答辩书、法定程序</w:t>
      </w:r>
    </w:p>
    <w:p w14:paraId="6B489D00" w14:textId="77777777" w:rsidR="00D65323" w:rsidRPr="00403018" w:rsidRDefault="00AE2814" w:rsidP="00403018">
      <w:pPr>
        <w:spacing w:line="440" w:lineRule="exact"/>
        <w:ind w:firstLine="560"/>
        <w:rPr>
          <w:rFonts w:ascii="宋体" w:hAnsi="宋体"/>
          <w:sz w:val="30"/>
          <w:szCs w:val="30"/>
        </w:rPr>
      </w:pPr>
      <w:r w:rsidRPr="00403018">
        <w:rPr>
          <w:rFonts w:ascii="宋体" w:hAnsi="宋体" w:hint="eastAsia"/>
          <w:sz w:val="30"/>
          <w:szCs w:val="30"/>
        </w:rPr>
        <w:t>4、预防胜于治疗（上上策）</w:t>
      </w:r>
    </w:p>
    <w:p w14:paraId="5BBBF20C" w14:textId="77777777" w:rsidR="00D65323" w:rsidRPr="00403018" w:rsidRDefault="00AE2814" w:rsidP="00403018">
      <w:pPr>
        <w:spacing w:line="440" w:lineRule="exact"/>
        <w:rPr>
          <w:rFonts w:ascii="宋体" w:hAnsi="宋体"/>
          <w:sz w:val="30"/>
          <w:szCs w:val="30"/>
        </w:rPr>
      </w:pPr>
      <w:r w:rsidRPr="00403018">
        <w:rPr>
          <w:rFonts w:ascii="宋体" w:hAnsi="宋体" w:hint="eastAsia"/>
          <w:sz w:val="30"/>
          <w:szCs w:val="30"/>
        </w:rPr>
        <w:t xml:space="preserve">    </w:t>
      </w:r>
    </w:p>
    <w:p w14:paraId="5441A9AC" w14:textId="77777777" w:rsidR="00D65323" w:rsidRPr="00403018" w:rsidRDefault="00AE2814" w:rsidP="00403018">
      <w:pPr>
        <w:spacing w:line="440" w:lineRule="exact"/>
        <w:rPr>
          <w:rFonts w:ascii="宋体" w:hAnsi="宋体" w:cs="宋体"/>
          <w:sz w:val="30"/>
          <w:szCs w:val="30"/>
        </w:rPr>
      </w:pPr>
      <w:r w:rsidRPr="00403018">
        <w:rPr>
          <w:rFonts w:ascii="宋体" w:hAnsi="宋体" w:hint="eastAsia"/>
          <w:sz w:val="30"/>
          <w:szCs w:val="30"/>
        </w:rPr>
        <w:t xml:space="preserve">    注：以上内容为正课内容，在案例剖析中举一反三，加入与之关联的法律知识，另外加上开场融入、总结结尾等内容。内容可根据时间和现场情况作适当调整。</w:t>
      </w:r>
    </w:p>
    <w:p w14:paraId="76171A3A" w14:textId="77777777" w:rsidR="00D65323" w:rsidRDefault="00D65323">
      <w:pPr>
        <w:spacing w:line="460" w:lineRule="exact"/>
        <w:ind w:firstLine="560"/>
        <w:rPr>
          <w:rFonts w:ascii="宋体" w:hAnsi="宋体" w:cs="宋体"/>
          <w:sz w:val="28"/>
          <w:szCs w:val="28"/>
        </w:rPr>
      </w:pPr>
    </w:p>
    <w:p w14:paraId="6F560EBD" w14:textId="77777777" w:rsidR="00D65323" w:rsidRDefault="00AE2814">
      <w:pPr>
        <w:spacing w:line="460" w:lineRule="exact"/>
        <w:rPr>
          <w:rFonts w:ascii="宋体" w:hAnsi="宋体" w:cs="宋体"/>
          <w:sz w:val="28"/>
          <w:szCs w:val="28"/>
        </w:rPr>
      </w:pPr>
      <w:r>
        <w:rPr>
          <w:rFonts w:ascii="宋体" w:hAnsi="宋体" w:cs="宋体" w:hint="eastAsia"/>
          <w:sz w:val="28"/>
          <w:szCs w:val="28"/>
        </w:rPr>
        <w:t xml:space="preserve">    </w:t>
      </w:r>
    </w:p>
    <w:p w14:paraId="5380699C" w14:textId="77777777" w:rsidR="00D65323" w:rsidRDefault="00D65323">
      <w:pPr>
        <w:spacing w:line="480" w:lineRule="exact"/>
        <w:ind w:firstLine="560"/>
        <w:rPr>
          <w:sz w:val="28"/>
          <w:szCs w:val="28"/>
        </w:rPr>
      </w:pPr>
    </w:p>
    <w:p w14:paraId="006076BE" w14:textId="77777777" w:rsidR="00D65323" w:rsidRDefault="00AE2814">
      <w:pPr>
        <w:spacing w:line="480" w:lineRule="exact"/>
        <w:rPr>
          <w:sz w:val="28"/>
          <w:szCs w:val="28"/>
        </w:rPr>
      </w:pPr>
      <w:r>
        <w:rPr>
          <w:rFonts w:hint="eastAsia"/>
          <w:sz w:val="28"/>
          <w:szCs w:val="28"/>
        </w:rPr>
        <w:t xml:space="preserve">   </w:t>
      </w:r>
    </w:p>
    <w:sectPr w:rsidR="00D65323">
      <w:footerReference w:type="default" r:id="rId6"/>
      <w:pgSz w:w="11906" w:h="16838"/>
      <w:pgMar w:top="1157" w:right="1349" w:bottom="1157" w:left="134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37E25C" w14:textId="77777777" w:rsidR="00E91B61" w:rsidRDefault="00E91B61">
      <w:r>
        <w:separator/>
      </w:r>
    </w:p>
  </w:endnote>
  <w:endnote w:type="continuationSeparator" w:id="0">
    <w:p w14:paraId="126C0AA6" w14:textId="77777777" w:rsidR="00E91B61" w:rsidRDefault="00E91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C306F" w14:textId="77777777" w:rsidR="00D65323" w:rsidRDefault="00E91B61">
    <w:pPr>
      <w:pStyle w:val="a4"/>
    </w:pPr>
    <w:r>
      <w:pict w14:anchorId="4182C7AC">
        <v:shapetype id="_x0000_t202" coordsize="21600,21600" o:spt="202" path="m,l,21600r21600,l21600,xe">
          <v:stroke joinstyle="miter"/>
          <v:path gradientshapeok="t" o:connecttype="rect"/>
        </v:shapetype>
        <v:shape id="文本框 1" o:spid="_x0000_s2049" type="#_x0000_t202" style="position:absolute;margin-left:0;margin-top:0;width:119.4pt;height:18.15pt;z-index:1;mso-wrap-style:none;mso-position-horizontal:center;mso-position-horizontal-relative:margin;v-text-anchor:top" filled="f" stroked="f">
          <v:fill o:detectmouseclick="t"/>
          <v:textbox style="mso-fit-shape-to-text:t" inset="0,0,0,0">
            <w:txbxContent>
              <w:p w14:paraId="5132FC08" w14:textId="7F299086" w:rsidR="00D65323" w:rsidRDefault="00AE2814">
                <w:pPr>
                  <w:snapToGrid w:val="0"/>
                  <w:rPr>
                    <w:sz w:val="28"/>
                    <w:szCs w:val="28"/>
                  </w:rPr>
                </w:pPr>
                <w:r>
                  <w:rPr>
                    <w:rFonts w:hint="eastAsia"/>
                    <w:sz w:val="28"/>
                    <w:szCs w:val="28"/>
                  </w:rPr>
                  <w:t>第</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sidR="00A53855">
                  <w:rPr>
                    <w:noProof/>
                    <w:sz w:val="28"/>
                    <w:szCs w:val="28"/>
                  </w:rPr>
                  <w:t>10</w:t>
                </w:r>
                <w:r>
                  <w:rPr>
                    <w:rFonts w:hint="eastAsia"/>
                    <w:sz w:val="28"/>
                    <w:szCs w:val="28"/>
                  </w:rPr>
                  <w:fldChar w:fldCharType="end"/>
                </w:r>
                <w:r>
                  <w:rPr>
                    <w:rFonts w:hint="eastAsia"/>
                    <w:sz w:val="28"/>
                    <w:szCs w:val="28"/>
                  </w:rPr>
                  <w:t xml:space="preserve"> </w:t>
                </w:r>
                <w:r>
                  <w:rPr>
                    <w:rFonts w:hint="eastAsia"/>
                    <w:sz w:val="28"/>
                    <w:szCs w:val="28"/>
                  </w:rPr>
                  <w:t>页</w:t>
                </w:r>
                <w:r>
                  <w:rPr>
                    <w:rFonts w:hint="eastAsia"/>
                    <w:sz w:val="28"/>
                    <w:szCs w:val="28"/>
                  </w:rPr>
                  <w:t xml:space="preserve"> </w:t>
                </w:r>
                <w:r>
                  <w:rPr>
                    <w:rFonts w:hint="eastAsia"/>
                    <w:sz w:val="28"/>
                    <w:szCs w:val="28"/>
                  </w:rPr>
                  <w:t>共</w:t>
                </w:r>
                <w:r>
                  <w:rPr>
                    <w:rFonts w:hint="eastAsia"/>
                    <w:sz w:val="28"/>
                    <w:szCs w:val="28"/>
                  </w:rPr>
                  <w:t xml:space="preserve"> </w:t>
                </w:r>
                <w:r>
                  <w:rPr>
                    <w:rFonts w:hint="eastAsia"/>
                    <w:sz w:val="28"/>
                    <w:szCs w:val="28"/>
                  </w:rPr>
                  <w:fldChar w:fldCharType="begin"/>
                </w:r>
                <w:r>
                  <w:rPr>
                    <w:rFonts w:hint="eastAsia"/>
                    <w:sz w:val="28"/>
                    <w:szCs w:val="28"/>
                  </w:rPr>
                  <w:instrText xml:space="preserve"> NUMPAGES  \* MERGEFORMAT </w:instrText>
                </w:r>
                <w:r>
                  <w:rPr>
                    <w:rFonts w:hint="eastAsia"/>
                    <w:sz w:val="28"/>
                    <w:szCs w:val="28"/>
                  </w:rPr>
                  <w:fldChar w:fldCharType="separate"/>
                </w:r>
                <w:r w:rsidR="00A53855">
                  <w:rPr>
                    <w:noProof/>
                    <w:sz w:val="28"/>
                    <w:szCs w:val="28"/>
                  </w:rPr>
                  <w:t>10</w:t>
                </w:r>
                <w:r>
                  <w:rPr>
                    <w:rFonts w:hint="eastAsia"/>
                    <w:sz w:val="28"/>
                    <w:szCs w:val="28"/>
                  </w:rPr>
                  <w:fldChar w:fldCharType="end"/>
                </w:r>
                <w:r>
                  <w:rPr>
                    <w:rFonts w:hint="eastAsia"/>
                    <w:sz w:val="28"/>
                    <w:szCs w:val="28"/>
                  </w:rPr>
                  <w:t xml:space="preserve"> </w:t>
                </w:r>
                <w:r>
                  <w:rPr>
                    <w:rFonts w:hint="eastAsia"/>
                    <w:sz w:val="28"/>
                    <w:szCs w:val="28"/>
                  </w:rPr>
                  <w:t>页</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B92AAB" w14:textId="77777777" w:rsidR="00E91B61" w:rsidRDefault="00E91B61">
      <w:r>
        <w:separator/>
      </w:r>
    </w:p>
  </w:footnote>
  <w:footnote w:type="continuationSeparator" w:id="0">
    <w:p w14:paraId="3B7690CC" w14:textId="77777777" w:rsidR="00E91B61" w:rsidRDefault="00E91B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2E68256A"/>
    <w:rsid w:val="0026471B"/>
    <w:rsid w:val="002C5E49"/>
    <w:rsid w:val="00372E8B"/>
    <w:rsid w:val="003F7977"/>
    <w:rsid w:val="00403018"/>
    <w:rsid w:val="006112BC"/>
    <w:rsid w:val="00A53855"/>
    <w:rsid w:val="00AE2814"/>
    <w:rsid w:val="00D65323"/>
    <w:rsid w:val="00E91B61"/>
    <w:rsid w:val="10105F7D"/>
    <w:rsid w:val="1DA87D36"/>
    <w:rsid w:val="2E68256A"/>
    <w:rsid w:val="36DC10E1"/>
    <w:rsid w:val="4C1C48F2"/>
    <w:rsid w:val="4FB6153F"/>
    <w:rsid w:val="5C9068C1"/>
    <w:rsid w:val="5EC91B26"/>
    <w:rsid w:val="64A0639C"/>
    <w:rsid w:val="69493785"/>
    <w:rsid w:val="75C42511"/>
    <w:rsid w:val="7CB74041"/>
    <w:rsid w:val="7EB40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9906DD3"/>
  <w14:defaultImageDpi w14:val="300"/>
  <w15:docId w15:val="{C46B8B8D-188F-4739-94BF-683BA99E7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lsdException w:name="Colorful Grid" w:uiPriority="99"/>
    <w:lsdException w:name="Light Shading Accent 1" w:uiPriority="99"/>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948</Words>
  <Characters>5406</Characters>
  <Application>Microsoft Office Word</Application>
  <DocSecurity>0</DocSecurity>
  <PresentationFormat/>
  <Lines>45</Lines>
  <Paragraphs>12</Paragraphs>
  <Slides>0</Slides>
  <Notes>0</Notes>
  <HiddenSlides>0</HiddenSlides>
  <MMClips>0</MMClips>
  <ScaleCrop>false</ScaleCrop>
  <Manager/>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张 绪才</cp:lastModifiedBy>
  <cp:revision>9</cp:revision>
  <dcterms:created xsi:type="dcterms:W3CDTF">2016-07-18T08:41:00Z</dcterms:created>
  <dcterms:modified xsi:type="dcterms:W3CDTF">2019-03-21T09:37:00Z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