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E06409" w14:textId="47BA4A8A" w:rsidR="001A582E" w:rsidRDefault="001A582E" w:rsidP="00EB2EB6">
      <w:pPr>
        <w:spacing w:line="480" w:lineRule="exact"/>
        <w:jc w:val="center"/>
        <w:rPr>
          <w:rFonts w:ascii="黑体" w:eastAsia="黑体" w:hAnsi="黑体"/>
          <w:b/>
          <w:sz w:val="36"/>
          <w:szCs w:val="36"/>
        </w:rPr>
      </w:pPr>
      <w:r w:rsidRPr="00EB2EB6">
        <w:rPr>
          <w:rFonts w:ascii="黑体" w:eastAsia="黑体" w:hAnsi="黑体" w:hint="eastAsia"/>
          <w:b/>
          <w:sz w:val="36"/>
          <w:szCs w:val="36"/>
        </w:rPr>
        <w:t>《担保机构</w:t>
      </w:r>
      <w:r w:rsidR="00FA6D43">
        <w:rPr>
          <w:rFonts w:ascii="黑体" w:eastAsia="黑体" w:hAnsi="黑体" w:hint="eastAsia"/>
          <w:b/>
          <w:sz w:val="36"/>
          <w:szCs w:val="36"/>
        </w:rPr>
        <w:t>法律</w:t>
      </w:r>
      <w:r w:rsidR="00EB2EB6" w:rsidRPr="00EB2EB6">
        <w:rPr>
          <w:rFonts w:ascii="黑体" w:eastAsia="黑体" w:hAnsi="黑体" w:hint="eastAsia"/>
          <w:b/>
          <w:sz w:val="36"/>
          <w:szCs w:val="36"/>
        </w:rPr>
        <w:t>风险管理与控制</w:t>
      </w:r>
      <w:r w:rsidRPr="00EB2EB6">
        <w:rPr>
          <w:rFonts w:ascii="黑体" w:eastAsia="黑体" w:hAnsi="黑体" w:hint="eastAsia"/>
          <w:b/>
          <w:sz w:val="36"/>
          <w:szCs w:val="36"/>
        </w:rPr>
        <w:t>》</w:t>
      </w:r>
      <w:r w:rsidR="00EB2EB6" w:rsidRPr="00EB2EB6">
        <w:rPr>
          <w:rFonts w:ascii="黑体" w:eastAsia="黑体" w:hAnsi="黑体" w:hint="eastAsia"/>
          <w:b/>
          <w:sz w:val="36"/>
          <w:szCs w:val="36"/>
        </w:rPr>
        <w:t>培训课纲</w:t>
      </w:r>
    </w:p>
    <w:p w14:paraId="3A19E582" w14:textId="6B145304" w:rsidR="00EB2EB6" w:rsidRPr="003E2794" w:rsidRDefault="00EB2EB6" w:rsidP="00EB2EB6">
      <w:pPr>
        <w:spacing w:line="480" w:lineRule="exact"/>
        <w:jc w:val="center"/>
        <w:rPr>
          <w:rFonts w:ascii="宋体" w:eastAsia="宋体" w:hAnsi="宋体"/>
          <w:b/>
          <w:sz w:val="32"/>
          <w:szCs w:val="32"/>
        </w:rPr>
      </w:pPr>
      <w:r w:rsidRPr="003E2794">
        <w:rPr>
          <w:rFonts w:ascii="宋体" w:eastAsia="宋体" w:hAnsi="宋体" w:hint="eastAsia"/>
          <w:b/>
          <w:sz w:val="32"/>
          <w:szCs w:val="32"/>
        </w:rPr>
        <w:t xml:space="preserve">主讲老师 </w:t>
      </w:r>
      <w:r w:rsidRPr="003E2794">
        <w:rPr>
          <w:rFonts w:ascii="宋体" w:eastAsia="宋体" w:hAnsi="宋体"/>
          <w:b/>
          <w:sz w:val="32"/>
          <w:szCs w:val="32"/>
        </w:rPr>
        <w:t xml:space="preserve"> </w:t>
      </w:r>
      <w:r w:rsidRPr="003E2794">
        <w:rPr>
          <w:rFonts w:ascii="宋体" w:eastAsia="宋体" w:hAnsi="宋体" w:hint="eastAsia"/>
          <w:b/>
          <w:sz w:val="32"/>
          <w:szCs w:val="32"/>
        </w:rPr>
        <w:t>张绪才</w:t>
      </w:r>
    </w:p>
    <w:p w14:paraId="3C22C59B" w14:textId="77777777" w:rsidR="00EB2EB6" w:rsidRDefault="00EB2EB6" w:rsidP="001A582E">
      <w:pPr>
        <w:spacing w:line="480" w:lineRule="exact"/>
        <w:ind w:firstLineChars="200" w:firstLine="560"/>
        <w:rPr>
          <w:rFonts w:ascii="宋体" w:eastAsia="宋体" w:hAnsi="宋体"/>
          <w:sz w:val="28"/>
          <w:szCs w:val="28"/>
        </w:rPr>
      </w:pPr>
    </w:p>
    <w:p w14:paraId="649BE398" w14:textId="626DE485" w:rsidR="00EB2EB6" w:rsidRDefault="00015CE7" w:rsidP="00EB2EB6">
      <w:pPr>
        <w:spacing w:line="480" w:lineRule="exact"/>
        <w:ind w:firstLineChars="200" w:firstLine="562"/>
        <w:rPr>
          <w:rFonts w:ascii="宋体" w:eastAsia="宋体" w:hAnsi="宋体"/>
          <w:b/>
          <w:sz w:val="28"/>
          <w:szCs w:val="28"/>
        </w:rPr>
      </w:pPr>
      <w:r w:rsidRPr="00EB2EB6">
        <w:rPr>
          <w:rFonts w:ascii="宋体" w:eastAsia="宋体" w:hAnsi="宋体" w:hint="eastAsia"/>
          <w:b/>
          <w:sz w:val="28"/>
          <w:szCs w:val="28"/>
        </w:rPr>
        <w:t xml:space="preserve">第一部分 </w:t>
      </w:r>
      <w:r w:rsidR="000A632E">
        <w:rPr>
          <w:rFonts w:ascii="宋体" w:eastAsia="宋体" w:hAnsi="宋体"/>
          <w:b/>
          <w:sz w:val="28"/>
          <w:szCs w:val="28"/>
        </w:rPr>
        <w:t xml:space="preserve"> </w:t>
      </w:r>
      <w:r w:rsidR="0067697F" w:rsidRPr="00EB2EB6">
        <w:rPr>
          <w:rFonts w:ascii="宋体" w:eastAsia="宋体" w:hAnsi="宋体" w:hint="eastAsia"/>
          <w:b/>
          <w:sz w:val="28"/>
          <w:szCs w:val="28"/>
        </w:rPr>
        <w:t>保前</w:t>
      </w:r>
      <w:r w:rsidR="00FA6D43">
        <w:rPr>
          <w:rFonts w:ascii="宋体" w:eastAsia="宋体" w:hAnsi="宋体" w:hint="eastAsia"/>
          <w:b/>
          <w:sz w:val="28"/>
          <w:szCs w:val="28"/>
        </w:rPr>
        <w:t>法律</w:t>
      </w:r>
      <w:r w:rsidR="0067697F" w:rsidRPr="00EB2EB6">
        <w:rPr>
          <w:rFonts w:ascii="宋体" w:eastAsia="宋体" w:hAnsi="宋体" w:hint="eastAsia"/>
          <w:b/>
          <w:sz w:val="28"/>
          <w:szCs w:val="28"/>
        </w:rPr>
        <w:t>风险管理及案例分析</w:t>
      </w:r>
    </w:p>
    <w:p w14:paraId="3DCCE7CC" w14:textId="77777777" w:rsidR="009529D0" w:rsidRDefault="009529D0" w:rsidP="009529D0">
      <w:pPr>
        <w:pStyle w:val="a3"/>
        <w:numPr>
          <w:ilvl w:val="0"/>
          <w:numId w:val="2"/>
        </w:numPr>
        <w:spacing w:line="480" w:lineRule="exact"/>
        <w:ind w:firstLineChars="0"/>
        <w:rPr>
          <w:rFonts w:ascii="宋体" w:eastAsia="宋体" w:hAnsi="宋体"/>
          <w:sz w:val="28"/>
          <w:szCs w:val="28"/>
        </w:rPr>
      </w:pPr>
      <w:r w:rsidRPr="009529D0">
        <w:rPr>
          <w:rFonts w:ascii="宋体" w:eastAsia="宋体" w:hAnsi="宋体" w:hint="eastAsia"/>
          <w:sz w:val="28"/>
          <w:szCs w:val="28"/>
        </w:rPr>
        <w:t>担保法律风险防范概述</w:t>
      </w:r>
    </w:p>
    <w:p w14:paraId="6D6AE26F" w14:textId="7E119263" w:rsidR="009529D0" w:rsidRPr="009529D0" w:rsidRDefault="009529D0" w:rsidP="009529D0">
      <w:pPr>
        <w:spacing w:line="480" w:lineRule="exact"/>
        <w:ind w:left="560"/>
        <w:rPr>
          <w:rFonts w:ascii="宋体" w:eastAsia="宋体" w:hAnsi="宋体"/>
          <w:sz w:val="28"/>
          <w:szCs w:val="28"/>
        </w:rPr>
      </w:pPr>
      <w:r w:rsidRPr="009529D0">
        <w:rPr>
          <w:rFonts w:ascii="宋体" w:eastAsia="宋体" w:hAnsi="宋体" w:hint="eastAsia"/>
          <w:sz w:val="28"/>
          <w:szCs w:val="28"/>
        </w:rPr>
        <w:t>二、</w:t>
      </w:r>
      <w:r>
        <w:rPr>
          <w:rFonts w:ascii="宋体" w:eastAsia="宋体" w:hAnsi="宋体" w:hint="eastAsia"/>
          <w:sz w:val="28"/>
          <w:szCs w:val="28"/>
        </w:rPr>
        <w:t>法律风险防范的兵法策略</w:t>
      </w:r>
    </w:p>
    <w:p w14:paraId="6D16E231" w14:textId="79BE1A0F" w:rsidR="0067697F" w:rsidRPr="001A582E" w:rsidRDefault="009529D0" w:rsidP="001A582E">
      <w:pPr>
        <w:spacing w:line="480" w:lineRule="exact"/>
        <w:ind w:left="560"/>
        <w:rPr>
          <w:rFonts w:ascii="宋体" w:eastAsia="宋体" w:hAnsi="宋体"/>
          <w:sz w:val="28"/>
          <w:szCs w:val="28"/>
        </w:rPr>
      </w:pPr>
      <w:r>
        <w:rPr>
          <w:rFonts w:ascii="宋体" w:eastAsia="宋体" w:hAnsi="宋体" w:hint="eastAsia"/>
          <w:sz w:val="28"/>
          <w:szCs w:val="28"/>
        </w:rPr>
        <w:t>三、</w:t>
      </w:r>
      <w:r w:rsidR="0067697F" w:rsidRPr="001A582E">
        <w:rPr>
          <w:rFonts w:ascii="宋体" w:eastAsia="宋体" w:hAnsi="宋体"/>
          <w:sz w:val="28"/>
          <w:szCs w:val="28"/>
        </w:rPr>
        <w:t>市场环境分析</w:t>
      </w:r>
    </w:p>
    <w:p w14:paraId="21F074B4" w14:textId="50A2BB97" w:rsidR="0067697F" w:rsidRPr="00015CE7" w:rsidRDefault="009529D0" w:rsidP="001A582E">
      <w:pPr>
        <w:spacing w:line="480" w:lineRule="exact"/>
        <w:ind w:firstLineChars="200" w:firstLine="560"/>
        <w:rPr>
          <w:rFonts w:ascii="宋体" w:eastAsia="宋体" w:hAnsi="宋体"/>
          <w:sz w:val="28"/>
          <w:szCs w:val="28"/>
        </w:rPr>
      </w:pPr>
      <w:r>
        <w:rPr>
          <w:rFonts w:ascii="宋体" w:eastAsia="宋体" w:hAnsi="宋体" w:hint="eastAsia"/>
          <w:sz w:val="28"/>
          <w:szCs w:val="28"/>
        </w:rPr>
        <w:t>四</w:t>
      </w:r>
      <w:r w:rsidR="00EB2EB6">
        <w:rPr>
          <w:rFonts w:ascii="宋体" w:eastAsia="宋体" w:hAnsi="宋体" w:hint="eastAsia"/>
          <w:sz w:val="28"/>
          <w:szCs w:val="28"/>
        </w:rPr>
        <w:t>、</w:t>
      </w:r>
      <w:r w:rsidR="0067697F" w:rsidRPr="00015CE7">
        <w:rPr>
          <w:rFonts w:ascii="宋体" w:eastAsia="宋体" w:hAnsi="宋体"/>
          <w:sz w:val="28"/>
          <w:szCs w:val="28"/>
        </w:rPr>
        <w:t>管理水平分析</w:t>
      </w:r>
    </w:p>
    <w:p w14:paraId="016BBAD7" w14:textId="605A1E97" w:rsidR="0067697F" w:rsidRPr="00015CE7" w:rsidRDefault="009529D0" w:rsidP="001A582E">
      <w:pPr>
        <w:spacing w:line="480" w:lineRule="exact"/>
        <w:ind w:firstLineChars="200" w:firstLine="560"/>
        <w:rPr>
          <w:rFonts w:ascii="宋体" w:eastAsia="宋体" w:hAnsi="宋体"/>
          <w:sz w:val="28"/>
          <w:szCs w:val="28"/>
        </w:rPr>
      </w:pPr>
      <w:r>
        <w:rPr>
          <w:rFonts w:ascii="宋体" w:eastAsia="宋体" w:hAnsi="宋体" w:hint="eastAsia"/>
          <w:sz w:val="28"/>
          <w:szCs w:val="28"/>
        </w:rPr>
        <w:t>五</w:t>
      </w:r>
      <w:r w:rsidR="00EB2EB6">
        <w:rPr>
          <w:rFonts w:ascii="宋体" w:eastAsia="宋体" w:hAnsi="宋体" w:hint="eastAsia"/>
          <w:sz w:val="28"/>
          <w:szCs w:val="28"/>
        </w:rPr>
        <w:t>、</w:t>
      </w:r>
      <w:r w:rsidR="0067697F" w:rsidRPr="00015CE7">
        <w:rPr>
          <w:rFonts w:ascii="宋体" w:eastAsia="宋体" w:hAnsi="宋体"/>
          <w:sz w:val="28"/>
          <w:szCs w:val="28"/>
        </w:rPr>
        <w:t>财务分析</w:t>
      </w:r>
    </w:p>
    <w:p w14:paraId="670352AF" w14:textId="263837A4" w:rsidR="0067697F" w:rsidRPr="00015CE7" w:rsidRDefault="009529D0" w:rsidP="001A582E">
      <w:pPr>
        <w:spacing w:line="480" w:lineRule="exact"/>
        <w:ind w:firstLineChars="200" w:firstLine="560"/>
        <w:rPr>
          <w:rFonts w:ascii="宋体" w:eastAsia="宋体" w:hAnsi="宋体"/>
          <w:sz w:val="28"/>
          <w:szCs w:val="28"/>
        </w:rPr>
      </w:pPr>
      <w:r>
        <w:rPr>
          <w:rFonts w:ascii="宋体" w:eastAsia="宋体" w:hAnsi="宋体" w:hint="eastAsia"/>
          <w:sz w:val="28"/>
          <w:szCs w:val="28"/>
        </w:rPr>
        <w:t>六</w:t>
      </w:r>
      <w:r w:rsidR="00EB2EB6">
        <w:rPr>
          <w:rFonts w:ascii="宋体" w:eastAsia="宋体" w:hAnsi="宋体" w:hint="eastAsia"/>
          <w:sz w:val="28"/>
          <w:szCs w:val="28"/>
        </w:rPr>
        <w:t>、</w:t>
      </w:r>
      <w:r w:rsidR="0067697F" w:rsidRPr="00015CE7">
        <w:rPr>
          <w:rFonts w:ascii="宋体" w:eastAsia="宋体" w:hAnsi="宋体"/>
          <w:sz w:val="28"/>
          <w:szCs w:val="28"/>
        </w:rPr>
        <w:t>融资用途分析</w:t>
      </w:r>
    </w:p>
    <w:p w14:paraId="0587F59E" w14:textId="6B8F4C81" w:rsidR="0067697F" w:rsidRPr="00015CE7" w:rsidRDefault="00EB2EB6" w:rsidP="001A582E">
      <w:pPr>
        <w:spacing w:line="480" w:lineRule="exact"/>
        <w:ind w:firstLineChars="200" w:firstLine="560"/>
        <w:rPr>
          <w:rFonts w:ascii="宋体" w:eastAsia="宋体" w:hAnsi="宋体"/>
          <w:sz w:val="28"/>
          <w:szCs w:val="28"/>
        </w:rPr>
      </w:pPr>
      <w:r>
        <w:rPr>
          <w:rFonts w:ascii="宋体" w:eastAsia="宋体" w:hAnsi="宋体" w:hint="eastAsia"/>
          <w:sz w:val="28"/>
          <w:szCs w:val="28"/>
        </w:rPr>
        <w:t>五、</w:t>
      </w:r>
      <w:r w:rsidR="0067697F" w:rsidRPr="00015CE7">
        <w:rPr>
          <w:rFonts w:ascii="宋体" w:eastAsia="宋体" w:hAnsi="宋体"/>
          <w:sz w:val="28"/>
          <w:szCs w:val="28"/>
        </w:rPr>
        <w:t>反担保方式分析</w:t>
      </w:r>
    </w:p>
    <w:p w14:paraId="7D85746B" w14:textId="59A61832" w:rsidR="0067697F" w:rsidRPr="00015CE7" w:rsidRDefault="009529D0" w:rsidP="001A582E">
      <w:pPr>
        <w:spacing w:line="480" w:lineRule="exact"/>
        <w:ind w:firstLineChars="200" w:firstLine="560"/>
        <w:rPr>
          <w:rFonts w:ascii="宋体" w:eastAsia="宋体" w:hAnsi="宋体"/>
          <w:sz w:val="28"/>
          <w:szCs w:val="28"/>
        </w:rPr>
      </w:pPr>
      <w:r>
        <w:rPr>
          <w:rFonts w:ascii="宋体" w:eastAsia="宋体" w:hAnsi="宋体" w:hint="eastAsia"/>
          <w:sz w:val="28"/>
          <w:szCs w:val="28"/>
        </w:rPr>
        <w:t>七</w:t>
      </w:r>
      <w:r w:rsidR="00EB2EB6">
        <w:rPr>
          <w:rFonts w:ascii="宋体" w:eastAsia="宋体" w:hAnsi="宋体" w:hint="eastAsia"/>
          <w:sz w:val="28"/>
          <w:szCs w:val="28"/>
        </w:rPr>
        <w:t>、</w:t>
      </w:r>
      <w:r w:rsidR="0067697F" w:rsidRPr="00015CE7">
        <w:rPr>
          <w:rFonts w:ascii="宋体" w:eastAsia="宋体" w:hAnsi="宋体"/>
          <w:sz w:val="28"/>
          <w:szCs w:val="28"/>
        </w:rPr>
        <w:t>反担保措施注意事项</w:t>
      </w:r>
    </w:p>
    <w:p w14:paraId="1F331B23" w14:textId="48CE2344" w:rsidR="0067697F" w:rsidRPr="00015CE7" w:rsidRDefault="009529D0" w:rsidP="001A582E">
      <w:pPr>
        <w:spacing w:line="480" w:lineRule="exact"/>
        <w:ind w:firstLineChars="200" w:firstLine="560"/>
        <w:rPr>
          <w:rFonts w:ascii="宋体" w:eastAsia="宋体" w:hAnsi="宋体"/>
          <w:sz w:val="28"/>
          <w:szCs w:val="28"/>
        </w:rPr>
      </w:pPr>
      <w:r>
        <w:rPr>
          <w:rFonts w:ascii="宋体" w:eastAsia="宋体" w:hAnsi="宋体" w:hint="eastAsia"/>
          <w:sz w:val="28"/>
          <w:szCs w:val="28"/>
        </w:rPr>
        <w:t>八</w:t>
      </w:r>
      <w:r w:rsidR="00EB2EB6">
        <w:rPr>
          <w:rFonts w:ascii="宋体" w:eastAsia="宋体" w:hAnsi="宋体" w:hint="eastAsia"/>
          <w:sz w:val="28"/>
          <w:szCs w:val="28"/>
        </w:rPr>
        <w:t>、</w:t>
      </w:r>
      <w:r w:rsidR="000A632E">
        <w:rPr>
          <w:rFonts w:ascii="宋体" w:eastAsia="宋体" w:hAnsi="宋体" w:hint="eastAsia"/>
          <w:sz w:val="28"/>
          <w:szCs w:val="28"/>
        </w:rPr>
        <w:t>合同文本、条款设计等</w:t>
      </w:r>
      <w:r w:rsidR="0067697F" w:rsidRPr="00015CE7">
        <w:rPr>
          <w:rFonts w:ascii="宋体" w:eastAsia="宋体" w:hAnsi="宋体"/>
          <w:sz w:val="28"/>
          <w:szCs w:val="28"/>
        </w:rPr>
        <w:t>综合注意事项</w:t>
      </w:r>
    </w:p>
    <w:p w14:paraId="0BC14755" w14:textId="3B6D8699" w:rsidR="0067697F" w:rsidRPr="00015CE7" w:rsidRDefault="00015CE7" w:rsidP="00EB2EB6">
      <w:pPr>
        <w:spacing w:line="480" w:lineRule="exact"/>
        <w:ind w:firstLineChars="200" w:firstLine="560"/>
        <w:rPr>
          <w:rFonts w:ascii="宋体" w:eastAsia="宋体" w:hAnsi="宋体"/>
          <w:sz w:val="28"/>
          <w:szCs w:val="28"/>
        </w:rPr>
      </w:pPr>
      <w:r>
        <w:rPr>
          <w:rFonts w:ascii="宋体" w:eastAsia="宋体" w:hAnsi="宋体" w:hint="eastAsia"/>
          <w:sz w:val="28"/>
          <w:szCs w:val="28"/>
        </w:rPr>
        <w:t>案例分析：</w:t>
      </w:r>
    </w:p>
    <w:p w14:paraId="10DA4CF7" w14:textId="1DAD87A0" w:rsidR="0067697F" w:rsidRPr="00EB2EB6" w:rsidRDefault="00015CE7" w:rsidP="001A582E">
      <w:pPr>
        <w:spacing w:line="480" w:lineRule="exact"/>
        <w:ind w:firstLineChars="200" w:firstLine="562"/>
        <w:rPr>
          <w:rFonts w:ascii="宋体" w:eastAsia="宋体" w:hAnsi="宋体"/>
          <w:b/>
          <w:sz w:val="28"/>
          <w:szCs w:val="28"/>
        </w:rPr>
      </w:pPr>
      <w:r w:rsidRPr="00EB2EB6">
        <w:rPr>
          <w:rFonts w:ascii="宋体" w:eastAsia="宋体" w:hAnsi="宋体" w:hint="eastAsia"/>
          <w:b/>
          <w:sz w:val="28"/>
          <w:szCs w:val="28"/>
        </w:rPr>
        <w:t xml:space="preserve">第二部分 </w:t>
      </w:r>
      <w:r w:rsidRPr="00EB2EB6">
        <w:rPr>
          <w:rFonts w:ascii="宋体" w:eastAsia="宋体" w:hAnsi="宋体"/>
          <w:b/>
          <w:sz w:val="28"/>
          <w:szCs w:val="28"/>
        </w:rPr>
        <w:t xml:space="preserve"> </w:t>
      </w:r>
      <w:r w:rsidR="0067697F" w:rsidRPr="00EB2EB6">
        <w:rPr>
          <w:rFonts w:ascii="宋体" w:eastAsia="宋体" w:hAnsi="宋体" w:hint="eastAsia"/>
          <w:b/>
          <w:sz w:val="28"/>
          <w:szCs w:val="28"/>
        </w:rPr>
        <w:t>保后</w:t>
      </w:r>
      <w:r w:rsidR="00FA6D43">
        <w:rPr>
          <w:rFonts w:ascii="宋体" w:eastAsia="宋体" w:hAnsi="宋体" w:hint="eastAsia"/>
          <w:b/>
          <w:sz w:val="28"/>
          <w:szCs w:val="28"/>
        </w:rPr>
        <w:t>法律</w:t>
      </w:r>
      <w:r w:rsidR="0067697F" w:rsidRPr="00EB2EB6">
        <w:rPr>
          <w:rFonts w:ascii="宋体" w:eastAsia="宋体" w:hAnsi="宋体" w:hint="eastAsia"/>
          <w:b/>
          <w:sz w:val="28"/>
          <w:szCs w:val="28"/>
        </w:rPr>
        <w:t>风险管理及案例分析</w:t>
      </w:r>
    </w:p>
    <w:p w14:paraId="79878AA0" w14:textId="073ADC6D" w:rsidR="0067697F" w:rsidRPr="00015CE7" w:rsidRDefault="00EB2EB6" w:rsidP="001A582E">
      <w:pPr>
        <w:spacing w:line="480" w:lineRule="exact"/>
        <w:ind w:firstLineChars="200" w:firstLine="560"/>
        <w:rPr>
          <w:rFonts w:ascii="宋体" w:eastAsia="宋体" w:hAnsi="宋体"/>
          <w:sz w:val="28"/>
          <w:szCs w:val="28"/>
        </w:rPr>
      </w:pPr>
      <w:r>
        <w:rPr>
          <w:rFonts w:ascii="宋体" w:eastAsia="宋体" w:hAnsi="宋体" w:hint="eastAsia"/>
          <w:sz w:val="28"/>
          <w:szCs w:val="28"/>
        </w:rPr>
        <w:t>一、</w:t>
      </w:r>
      <w:r w:rsidR="0067697F" w:rsidRPr="00015CE7">
        <w:rPr>
          <w:rFonts w:ascii="宋体" w:eastAsia="宋体" w:hAnsi="宋体"/>
          <w:sz w:val="28"/>
          <w:szCs w:val="28"/>
        </w:rPr>
        <w:t>担保项目的风险分类</w:t>
      </w:r>
    </w:p>
    <w:p w14:paraId="5FDE1C07" w14:textId="0DC7108F" w:rsidR="0067697F" w:rsidRPr="00015CE7" w:rsidRDefault="00EB2EB6" w:rsidP="001A582E">
      <w:pPr>
        <w:spacing w:line="480" w:lineRule="exact"/>
        <w:ind w:firstLineChars="200" w:firstLine="560"/>
        <w:rPr>
          <w:rFonts w:ascii="宋体" w:eastAsia="宋体" w:hAnsi="宋体"/>
          <w:sz w:val="28"/>
          <w:szCs w:val="28"/>
        </w:rPr>
      </w:pPr>
      <w:r>
        <w:rPr>
          <w:rFonts w:ascii="宋体" w:eastAsia="宋体" w:hAnsi="宋体" w:hint="eastAsia"/>
          <w:sz w:val="28"/>
          <w:szCs w:val="28"/>
        </w:rPr>
        <w:t>二、</w:t>
      </w:r>
      <w:r w:rsidR="0067697F" w:rsidRPr="00015CE7">
        <w:rPr>
          <w:rFonts w:ascii="宋体" w:eastAsia="宋体" w:hAnsi="宋体"/>
          <w:sz w:val="28"/>
          <w:szCs w:val="28"/>
        </w:rPr>
        <w:t>保后监管中应急机制及逾期项目的风险化解手段</w:t>
      </w:r>
    </w:p>
    <w:p w14:paraId="66E614C7" w14:textId="683203C2" w:rsidR="0067697F" w:rsidRPr="00015CE7" w:rsidRDefault="00EB2EB6" w:rsidP="001A582E">
      <w:pPr>
        <w:spacing w:line="480" w:lineRule="exact"/>
        <w:ind w:firstLineChars="200" w:firstLine="560"/>
        <w:rPr>
          <w:rFonts w:ascii="宋体" w:eastAsia="宋体" w:hAnsi="宋体"/>
          <w:sz w:val="28"/>
          <w:szCs w:val="28"/>
        </w:rPr>
      </w:pPr>
      <w:r>
        <w:rPr>
          <w:rFonts w:ascii="宋体" w:eastAsia="宋体" w:hAnsi="宋体" w:hint="eastAsia"/>
          <w:sz w:val="28"/>
          <w:szCs w:val="28"/>
        </w:rPr>
        <w:t>三、</w:t>
      </w:r>
      <w:r w:rsidR="0067697F" w:rsidRPr="00015CE7">
        <w:rPr>
          <w:rFonts w:ascii="宋体" w:eastAsia="宋体" w:hAnsi="宋体"/>
          <w:sz w:val="28"/>
          <w:szCs w:val="28"/>
        </w:rPr>
        <w:t>保后跟踪预警及担保贷款分类</w:t>
      </w:r>
    </w:p>
    <w:p w14:paraId="23B80723" w14:textId="4FD96AAB" w:rsidR="0067697F" w:rsidRPr="00015CE7" w:rsidRDefault="00EB2EB6" w:rsidP="001A582E">
      <w:pPr>
        <w:spacing w:line="480" w:lineRule="exact"/>
        <w:ind w:firstLineChars="200" w:firstLine="560"/>
        <w:rPr>
          <w:rFonts w:ascii="宋体" w:eastAsia="宋体" w:hAnsi="宋体"/>
          <w:sz w:val="28"/>
          <w:szCs w:val="28"/>
        </w:rPr>
      </w:pPr>
      <w:r>
        <w:rPr>
          <w:rFonts w:ascii="宋体" w:eastAsia="宋体" w:hAnsi="宋体" w:hint="eastAsia"/>
          <w:sz w:val="28"/>
          <w:szCs w:val="28"/>
        </w:rPr>
        <w:t>四、</w:t>
      </w:r>
      <w:r w:rsidR="0067697F" w:rsidRPr="00015CE7">
        <w:rPr>
          <w:rFonts w:ascii="宋体" w:eastAsia="宋体" w:hAnsi="宋体"/>
          <w:sz w:val="28"/>
          <w:szCs w:val="28"/>
        </w:rPr>
        <w:t>担保业务保后管理风险防范典型案例分析</w:t>
      </w:r>
    </w:p>
    <w:p w14:paraId="65F69252" w14:textId="7F55FE80" w:rsidR="0067697F" w:rsidRPr="00015CE7" w:rsidRDefault="00EB2EB6" w:rsidP="001A582E">
      <w:pPr>
        <w:spacing w:line="480" w:lineRule="exact"/>
        <w:ind w:firstLineChars="200" w:firstLine="560"/>
        <w:rPr>
          <w:rFonts w:ascii="宋体" w:eastAsia="宋体" w:hAnsi="宋体"/>
          <w:sz w:val="28"/>
          <w:szCs w:val="28"/>
        </w:rPr>
      </w:pPr>
      <w:r>
        <w:rPr>
          <w:rFonts w:ascii="宋体" w:eastAsia="宋体" w:hAnsi="宋体" w:hint="eastAsia"/>
          <w:sz w:val="28"/>
          <w:szCs w:val="28"/>
        </w:rPr>
        <w:t>五、</w:t>
      </w:r>
      <w:r w:rsidR="0067697F" w:rsidRPr="00015CE7">
        <w:rPr>
          <w:rFonts w:ascii="宋体" w:eastAsia="宋体" w:hAnsi="宋体"/>
          <w:sz w:val="28"/>
          <w:szCs w:val="28"/>
        </w:rPr>
        <w:t>风险分类</w:t>
      </w:r>
    </w:p>
    <w:p w14:paraId="11EDD498" w14:textId="3313FE68" w:rsidR="0067697F" w:rsidRPr="00015CE7" w:rsidRDefault="00EB2EB6" w:rsidP="001A582E">
      <w:pPr>
        <w:spacing w:line="480" w:lineRule="exact"/>
        <w:ind w:firstLineChars="200" w:firstLine="560"/>
        <w:rPr>
          <w:rFonts w:ascii="宋体" w:eastAsia="宋体" w:hAnsi="宋体"/>
          <w:sz w:val="28"/>
          <w:szCs w:val="28"/>
        </w:rPr>
      </w:pPr>
      <w:r>
        <w:rPr>
          <w:rFonts w:ascii="宋体" w:eastAsia="宋体" w:hAnsi="宋体" w:hint="eastAsia"/>
          <w:sz w:val="28"/>
          <w:szCs w:val="28"/>
        </w:rPr>
        <w:t>六、</w:t>
      </w:r>
      <w:r w:rsidR="000A632E">
        <w:rPr>
          <w:rFonts w:ascii="宋体" w:eastAsia="宋体" w:hAnsi="宋体" w:hint="eastAsia"/>
          <w:sz w:val="28"/>
          <w:szCs w:val="28"/>
        </w:rPr>
        <w:t>不良资产清</w:t>
      </w:r>
      <w:r w:rsidR="0067697F" w:rsidRPr="00015CE7">
        <w:rPr>
          <w:rFonts w:ascii="宋体" w:eastAsia="宋体" w:hAnsi="宋体"/>
          <w:sz w:val="28"/>
          <w:szCs w:val="28"/>
        </w:rPr>
        <w:t>收追偿注意事项</w:t>
      </w:r>
    </w:p>
    <w:p w14:paraId="6C018609" w14:textId="49ED714E" w:rsidR="0067697F" w:rsidRPr="00015CE7" w:rsidRDefault="00015CE7" w:rsidP="001A582E">
      <w:pPr>
        <w:spacing w:line="480" w:lineRule="exact"/>
        <w:ind w:firstLineChars="200" w:firstLine="560"/>
        <w:rPr>
          <w:rFonts w:ascii="宋体" w:eastAsia="宋体" w:hAnsi="宋体"/>
          <w:sz w:val="28"/>
          <w:szCs w:val="28"/>
        </w:rPr>
      </w:pPr>
      <w:r>
        <w:rPr>
          <w:rFonts w:ascii="宋体" w:eastAsia="宋体" w:hAnsi="宋体" w:hint="eastAsia"/>
          <w:sz w:val="28"/>
          <w:szCs w:val="28"/>
        </w:rPr>
        <w:t>1、</w:t>
      </w:r>
      <w:r w:rsidR="0067697F" w:rsidRPr="00015CE7">
        <w:rPr>
          <w:rFonts w:ascii="宋体" w:eastAsia="宋体" w:hAnsi="宋体"/>
          <w:sz w:val="28"/>
          <w:szCs w:val="28"/>
        </w:rPr>
        <w:t>摸清资产线索，确定追偿工作方向</w:t>
      </w:r>
    </w:p>
    <w:p w14:paraId="754CF9EA" w14:textId="08E13FF1" w:rsidR="0067697F" w:rsidRPr="00015CE7" w:rsidRDefault="00015CE7" w:rsidP="001A582E">
      <w:pPr>
        <w:spacing w:line="480" w:lineRule="exact"/>
        <w:ind w:firstLineChars="200" w:firstLine="560"/>
        <w:rPr>
          <w:rFonts w:ascii="宋体" w:eastAsia="宋体" w:hAnsi="宋体"/>
          <w:sz w:val="28"/>
          <w:szCs w:val="28"/>
        </w:rPr>
      </w:pPr>
      <w:r>
        <w:rPr>
          <w:rFonts w:ascii="宋体" w:eastAsia="宋体" w:hAnsi="宋体" w:hint="eastAsia"/>
          <w:sz w:val="28"/>
          <w:szCs w:val="28"/>
        </w:rPr>
        <w:t>2、</w:t>
      </w:r>
      <w:r w:rsidR="0067697F" w:rsidRPr="00015CE7">
        <w:rPr>
          <w:rFonts w:ascii="宋体" w:eastAsia="宋体" w:hAnsi="宋体"/>
          <w:sz w:val="28"/>
          <w:szCs w:val="28"/>
        </w:rPr>
        <w:t>了解债务人的隐形资产、关联资产</w:t>
      </w:r>
    </w:p>
    <w:p w14:paraId="251C78F3" w14:textId="62D2BF18" w:rsidR="0067697F" w:rsidRPr="00015CE7" w:rsidRDefault="00015CE7" w:rsidP="001A582E">
      <w:pPr>
        <w:spacing w:line="480" w:lineRule="exact"/>
        <w:ind w:firstLineChars="200" w:firstLine="560"/>
        <w:rPr>
          <w:rFonts w:ascii="宋体" w:eastAsia="宋体" w:hAnsi="宋体"/>
          <w:sz w:val="28"/>
          <w:szCs w:val="28"/>
        </w:rPr>
      </w:pPr>
      <w:r>
        <w:rPr>
          <w:rFonts w:ascii="宋体" w:eastAsia="宋体" w:hAnsi="宋体" w:hint="eastAsia"/>
          <w:sz w:val="28"/>
          <w:szCs w:val="28"/>
        </w:rPr>
        <w:t>3、</w:t>
      </w:r>
      <w:r w:rsidR="0067697F" w:rsidRPr="00015CE7">
        <w:rPr>
          <w:rFonts w:ascii="宋体" w:eastAsia="宋体" w:hAnsi="宋体"/>
          <w:sz w:val="28"/>
          <w:szCs w:val="28"/>
        </w:rPr>
        <w:t>了解信用保证人的资产情况</w:t>
      </w:r>
    </w:p>
    <w:p w14:paraId="79F0545D" w14:textId="23419979" w:rsidR="0067697F" w:rsidRPr="00015CE7" w:rsidRDefault="00015CE7" w:rsidP="001A582E">
      <w:pPr>
        <w:spacing w:line="480" w:lineRule="exact"/>
        <w:ind w:firstLineChars="200" w:firstLine="560"/>
        <w:rPr>
          <w:rFonts w:ascii="宋体" w:eastAsia="宋体" w:hAnsi="宋体" w:hint="eastAsia"/>
          <w:sz w:val="28"/>
          <w:szCs w:val="28"/>
        </w:rPr>
      </w:pPr>
      <w:r>
        <w:rPr>
          <w:rFonts w:ascii="宋体" w:eastAsia="宋体" w:hAnsi="宋体" w:hint="eastAsia"/>
          <w:sz w:val="28"/>
          <w:szCs w:val="28"/>
        </w:rPr>
        <w:t>4、</w:t>
      </w:r>
      <w:r w:rsidR="0067697F" w:rsidRPr="00015CE7">
        <w:rPr>
          <w:rFonts w:ascii="宋体" w:eastAsia="宋体" w:hAnsi="宋体"/>
          <w:sz w:val="28"/>
          <w:szCs w:val="28"/>
        </w:rPr>
        <w:t>巧妙施压</w:t>
      </w:r>
      <w:r w:rsidR="000A632E">
        <w:rPr>
          <w:rFonts w:ascii="宋体" w:eastAsia="宋体" w:hAnsi="宋体" w:hint="eastAsia"/>
          <w:sz w:val="28"/>
          <w:szCs w:val="28"/>
        </w:rPr>
        <w:t>，提升还款意愿</w:t>
      </w:r>
    </w:p>
    <w:p w14:paraId="13E16A8D" w14:textId="00394460" w:rsidR="0067697F" w:rsidRPr="00015CE7" w:rsidRDefault="00015CE7" w:rsidP="001A582E">
      <w:pPr>
        <w:spacing w:line="480" w:lineRule="exact"/>
        <w:ind w:firstLineChars="200" w:firstLine="560"/>
        <w:rPr>
          <w:rFonts w:ascii="宋体" w:eastAsia="宋体" w:hAnsi="宋体"/>
          <w:sz w:val="28"/>
          <w:szCs w:val="28"/>
        </w:rPr>
      </w:pPr>
      <w:r>
        <w:rPr>
          <w:rFonts w:ascii="宋体" w:eastAsia="宋体" w:hAnsi="宋体" w:hint="eastAsia"/>
          <w:sz w:val="28"/>
          <w:szCs w:val="28"/>
        </w:rPr>
        <w:t>5、</w:t>
      </w:r>
      <w:r w:rsidR="0067697F" w:rsidRPr="00015CE7">
        <w:rPr>
          <w:rFonts w:ascii="宋体" w:eastAsia="宋体" w:hAnsi="宋体"/>
          <w:sz w:val="28"/>
          <w:szCs w:val="28"/>
        </w:rPr>
        <w:t>提供退出通道</w:t>
      </w:r>
    </w:p>
    <w:p w14:paraId="07511AF6" w14:textId="5FC8F80D" w:rsidR="0067697F" w:rsidRPr="00015CE7" w:rsidRDefault="00EB2EB6" w:rsidP="001A582E">
      <w:pPr>
        <w:spacing w:line="480" w:lineRule="exact"/>
        <w:ind w:firstLineChars="200" w:firstLine="560"/>
        <w:rPr>
          <w:rFonts w:ascii="宋体" w:eastAsia="宋体" w:hAnsi="宋体"/>
          <w:sz w:val="28"/>
          <w:szCs w:val="28"/>
        </w:rPr>
      </w:pPr>
      <w:r>
        <w:rPr>
          <w:rFonts w:ascii="宋体" w:eastAsia="宋体" w:hAnsi="宋体" w:hint="eastAsia"/>
          <w:sz w:val="28"/>
          <w:szCs w:val="28"/>
        </w:rPr>
        <w:t>七</w:t>
      </w:r>
      <w:r w:rsidR="00015CE7">
        <w:rPr>
          <w:rFonts w:ascii="宋体" w:eastAsia="宋体" w:hAnsi="宋体" w:hint="eastAsia"/>
          <w:sz w:val="28"/>
          <w:szCs w:val="28"/>
        </w:rPr>
        <w:t>、</w:t>
      </w:r>
      <w:r w:rsidR="0067697F" w:rsidRPr="00015CE7">
        <w:rPr>
          <w:rFonts w:ascii="宋体" w:eastAsia="宋体" w:hAnsi="宋体"/>
          <w:sz w:val="28"/>
          <w:szCs w:val="28"/>
        </w:rPr>
        <w:t>掌握保后检查要点，学会建立保后监管应急机制</w:t>
      </w:r>
    </w:p>
    <w:p w14:paraId="4D840B62" w14:textId="41E74E38" w:rsidR="0067697F" w:rsidRDefault="00EB2EB6" w:rsidP="001A582E">
      <w:pPr>
        <w:spacing w:line="480" w:lineRule="exact"/>
        <w:ind w:firstLineChars="200" w:firstLine="560"/>
        <w:rPr>
          <w:rFonts w:ascii="宋体" w:eastAsia="宋体" w:hAnsi="宋体"/>
          <w:sz w:val="28"/>
          <w:szCs w:val="28"/>
        </w:rPr>
      </w:pPr>
      <w:r>
        <w:rPr>
          <w:rFonts w:ascii="宋体" w:eastAsia="宋体" w:hAnsi="宋体" w:hint="eastAsia"/>
          <w:sz w:val="28"/>
          <w:szCs w:val="28"/>
        </w:rPr>
        <w:t>八</w:t>
      </w:r>
      <w:r w:rsidR="00015CE7">
        <w:rPr>
          <w:rFonts w:ascii="宋体" w:eastAsia="宋体" w:hAnsi="宋体" w:hint="eastAsia"/>
          <w:sz w:val="28"/>
          <w:szCs w:val="28"/>
        </w:rPr>
        <w:t>、</w:t>
      </w:r>
      <w:r w:rsidR="0067697F" w:rsidRPr="00015CE7">
        <w:rPr>
          <w:rFonts w:ascii="宋体" w:eastAsia="宋体" w:hAnsi="宋体"/>
          <w:sz w:val="28"/>
          <w:szCs w:val="28"/>
        </w:rPr>
        <w:t>掌握逾期或代偿项目风险化解手段</w:t>
      </w:r>
    </w:p>
    <w:p w14:paraId="4F0E27E2" w14:textId="03BA8918" w:rsidR="00015CE7" w:rsidRPr="00015CE7" w:rsidRDefault="00015CE7" w:rsidP="001A582E">
      <w:pPr>
        <w:spacing w:line="480" w:lineRule="exact"/>
        <w:ind w:firstLineChars="200" w:firstLine="560"/>
        <w:rPr>
          <w:rFonts w:ascii="宋体" w:eastAsia="宋体" w:hAnsi="宋体"/>
          <w:sz w:val="28"/>
          <w:szCs w:val="28"/>
        </w:rPr>
      </w:pPr>
      <w:r>
        <w:rPr>
          <w:rFonts w:ascii="宋体" w:eastAsia="宋体" w:hAnsi="宋体" w:hint="eastAsia"/>
          <w:sz w:val="28"/>
          <w:szCs w:val="28"/>
        </w:rPr>
        <w:t>案例分析：</w:t>
      </w:r>
    </w:p>
    <w:p w14:paraId="5DB59B65" w14:textId="34B49EC2" w:rsidR="0067697F" w:rsidRPr="00EB2EB6" w:rsidRDefault="00015CE7" w:rsidP="001A582E">
      <w:pPr>
        <w:spacing w:line="480" w:lineRule="exact"/>
        <w:ind w:firstLineChars="200" w:firstLine="562"/>
        <w:rPr>
          <w:rFonts w:ascii="宋体" w:eastAsia="宋体" w:hAnsi="宋体"/>
          <w:b/>
          <w:sz w:val="28"/>
          <w:szCs w:val="28"/>
        </w:rPr>
      </w:pPr>
      <w:r w:rsidRPr="00EB2EB6">
        <w:rPr>
          <w:rFonts w:ascii="宋体" w:eastAsia="宋体" w:hAnsi="宋体" w:hint="eastAsia"/>
          <w:b/>
          <w:sz w:val="28"/>
          <w:szCs w:val="28"/>
        </w:rPr>
        <w:t xml:space="preserve">第三部分 </w:t>
      </w:r>
      <w:r w:rsidRPr="00EB2EB6">
        <w:rPr>
          <w:rFonts w:ascii="宋体" w:eastAsia="宋体" w:hAnsi="宋体"/>
          <w:b/>
          <w:sz w:val="28"/>
          <w:szCs w:val="28"/>
        </w:rPr>
        <w:t xml:space="preserve"> </w:t>
      </w:r>
      <w:r w:rsidR="0067697F" w:rsidRPr="00EB2EB6">
        <w:rPr>
          <w:rFonts w:ascii="宋体" w:eastAsia="宋体" w:hAnsi="宋体" w:hint="eastAsia"/>
          <w:b/>
          <w:sz w:val="28"/>
          <w:szCs w:val="28"/>
        </w:rPr>
        <w:t>财产保全与担保追偿</w:t>
      </w:r>
    </w:p>
    <w:p w14:paraId="6BFDC0EF" w14:textId="27C46C42" w:rsidR="0067697F" w:rsidRPr="00015CE7" w:rsidRDefault="00EB2EB6" w:rsidP="001A582E">
      <w:pPr>
        <w:spacing w:line="480" w:lineRule="exact"/>
        <w:ind w:firstLineChars="200" w:firstLine="560"/>
        <w:rPr>
          <w:rFonts w:ascii="宋体" w:eastAsia="宋体" w:hAnsi="宋体"/>
          <w:sz w:val="28"/>
          <w:szCs w:val="28"/>
        </w:rPr>
      </w:pPr>
      <w:r>
        <w:rPr>
          <w:rFonts w:ascii="宋体" w:eastAsia="宋体" w:hAnsi="宋体" w:hint="eastAsia"/>
          <w:sz w:val="28"/>
          <w:szCs w:val="28"/>
        </w:rPr>
        <w:lastRenderedPageBreak/>
        <w:t>一、</w:t>
      </w:r>
      <w:r w:rsidR="0067697F" w:rsidRPr="00015CE7">
        <w:rPr>
          <w:rFonts w:ascii="宋体" w:eastAsia="宋体" w:hAnsi="宋体"/>
          <w:sz w:val="28"/>
          <w:szCs w:val="28"/>
        </w:rPr>
        <w:t>有关财产保全的一般法律规定</w:t>
      </w:r>
    </w:p>
    <w:p w14:paraId="00DF711C" w14:textId="4782FD00" w:rsidR="0067697F" w:rsidRPr="00015CE7" w:rsidRDefault="00EB2EB6" w:rsidP="001A582E">
      <w:pPr>
        <w:spacing w:line="480" w:lineRule="exact"/>
        <w:ind w:firstLineChars="200" w:firstLine="560"/>
        <w:rPr>
          <w:rFonts w:ascii="宋体" w:eastAsia="宋体" w:hAnsi="宋体"/>
          <w:sz w:val="28"/>
          <w:szCs w:val="28"/>
        </w:rPr>
      </w:pPr>
      <w:r>
        <w:rPr>
          <w:rFonts w:ascii="宋体" w:eastAsia="宋体" w:hAnsi="宋体" w:hint="eastAsia"/>
          <w:sz w:val="28"/>
          <w:szCs w:val="28"/>
        </w:rPr>
        <w:t>二、</w:t>
      </w:r>
      <w:r w:rsidR="0067697F" w:rsidRPr="00015CE7">
        <w:rPr>
          <w:rFonts w:ascii="宋体" w:eastAsia="宋体" w:hAnsi="宋体"/>
          <w:sz w:val="28"/>
          <w:szCs w:val="28"/>
        </w:rPr>
        <w:t>财产保全的常见问题</w:t>
      </w:r>
    </w:p>
    <w:p w14:paraId="17030263" w14:textId="77777777" w:rsidR="0067697F" w:rsidRPr="00015CE7" w:rsidRDefault="0067697F" w:rsidP="001A582E">
      <w:pPr>
        <w:spacing w:line="480" w:lineRule="exact"/>
        <w:ind w:firstLineChars="200" w:firstLine="560"/>
        <w:rPr>
          <w:rFonts w:ascii="宋体" w:eastAsia="宋体" w:hAnsi="宋体"/>
          <w:sz w:val="28"/>
          <w:szCs w:val="28"/>
        </w:rPr>
      </w:pPr>
      <w:r w:rsidRPr="00015CE7">
        <w:rPr>
          <w:rFonts w:ascii="宋体" w:eastAsia="宋体" w:hAnsi="宋体"/>
          <w:sz w:val="28"/>
          <w:szCs w:val="28"/>
        </w:rPr>
        <w:t>1、进行民事诉讼为何需要进行财产保全？</w:t>
      </w:r>
    </w:p>
    <w:p w14:paraId="697F40D1" w14:textId="77777777" w:rsidR="0067697F" w:rsidRPr="00015CE7" w:rsidRDefault="0067697F" w:rsidP="001A582E">
      <w:pPr>
        <w:spacing w:line="480" w:lineRule="exact"/>
        <w:ind w:firstLineChars="200" w:firstLine="560"/>
        <w:rPr>
          <w:rFonts w:ascii="宋体" w:eastAsia="宋体" w:hAnsi="宋体"/>
          <w:sz w:val="28"/>
          <w:szCs w:val="28"/>
        </w:rPr>
      </w:pPr>
      <w:r w:rsidRPr="00015CE7">
        <w:rPr>
          <w:rFonts w:ascii="宋体" w:eastAsia="宋体" w:hAnsi="宋体"/>
          <w:sz w:val="28"/>
          <w:szCs w:val="28"/>
        </w:rPr>
        <w:t xml:space="preserve">2、财产保全的种类有哪些？  </w:t>
      </w:r>
    </w:p>
    <w:p w14:paraId="51E687C0" w14:textId="77777777" w:rsidR="0067697F" w:rsidRPr="00015CE7" w:rsidRDefault="0067697F" w:rsidP="001A582E">
      <w:pPr>
        <w:spacing w:line="480" w:lineRule="exact"/>
        <w:ind w:firstLineChars="200" w:firstLine="560"/>
        <w:rPr>
          <w:rFonts w:ascii="宋体" w:eastAsia="宋体" w:hAnsi="宋体"/>
          <w:sz w:val="28"/>
          <w:szCs w:val="28"/>
        </w:rPr>
      </w:pPr>
      <w:r w:rsidRPr="00015CE7">
        <w:rPr>
          <w:rFonts w:ascii="宋体" w:eastAsia="宋体" w:hAnsi="宋体"/>
          <w:sz w:val="28"/>
          <w:szCs w:val="28"/>
        </w:rPr>
        <w:t xml:space="preserve">3、财产保全的主要程序有哪些？  </w:t>
      </w:r>
    </w:p>
    <w:p w14:paraId="13F2AF9D" w14:textId="77777777" w:rsidR="0067697F" w:rsidRPr="00015CE7" w:rsidRDefault="0067697F" w:rsidP="001A582E">
      <w:pPr>
        <w:spacing w:line="480" w:lineRule="exact"/>
        <w:ind w:firstLineChars="200" w:firstLine="560"/>
        <w:rPr>
          <w:rFonts w:ascii="宋体" w:eastAsia="宋体" w:hAnsi="宋体"/>
          <w:sz w:val="28"/>
          <w:szCs w:val="28"/>
        </w:rPr>
      </w:pPr>
      <w:r w:rsidRPr="00015CE7">
        <w:rPr>
          <w:rFonts w:ascii="宋体" w:eastAsia="宋体" w:hAnsi="宋体"/>
          <w:sz w:val="28"/>
          <w:szCs w:val="28"/>
        </w:rPr>
        <w:t xml:space="preserve">4、可以进行财产保全的对象有哪些？  </w:t>
      </w:r>
    </w:p>
    <w:p w14:paraId="6047CBDC" w14:textId="4F67F986" w:rsidR="0067697F" w:rsidRPr="00015CE7" w:rsidRDefault="0067697F" w:rsidP="001A582E">
      <w:pPr>
        <w:spacing w:line="480" w:lineRule="exact"/>
        <w:ind w:firstLineChars="200" w:firstLine="560"/>
        <w:rPr>
          <w:rFonts w:ascii="宋体" w:eastAsia="宋体" w:hAnsi="宋体"/>
          <w:sz w:val="28"/>
          <w:szCs w:val="28"/>
        </w:rPr>
      </w:pPr>
      <w:r w:rsidRPr="00015CE7">
        <w:rPr>
          <w:rFonts w:ascii="宋体" w:eastAsia="宋体" w:hAnsi="宋体"/>
          <w:sz w:val="28"/>
          <w:szCs w:val="28"/>
        </w:rPr>
        <w:t>5</w:t>
      </w:r>
      <w:r w:rsidR="001A582E">
        <w:rPr>
          <w:rFonts w:ascii="宋体" w:eastAsia="宋体" w:hAnsi="宋体" w:hint="eastAsia"/>
          <w:sz w:val="28"/>
          <w:szCs w:val="28"/>
        </w:rPr>
        <w:t>、</w:t>
      </w:r>
      <w:r w:rsidRPr="00015CE7">
        <w:rPr>
          <w:rFonts w:ascii="宋体" w:eastAsia="宋体" w:hAnsi="宋体"/>
          <w:sz w:val="28"/>
          <w:szCs w:val="28"/>
        </w:rPr>
        <w:t xml:space="preserve">哪些财产不能申请财产保全？  </w:t>
      </w:r>
    </w:p>
    <w:p w14:paraId="3D64AF1B" w14:textId="3BAC1972" w:rsidR="0067697F" w:rsidRPr="00015CE7" w:rsidRDefault="0067697F" w:rsidP="001A582E">
      <w:pPr>
        <w:spacing w:line="480" w:lineRule="exact"/>
        <w:ind w:firstLineChars="200" w:firstLine="560"/>
        <w:rPr>
          <w:rFonts w:ascii="宋体" w:eastAsia="宋体" w:hAnsi="宋体"/>
          <w:sz w:val="28"/>
          <w:szCs w:val="28"/>
        </w:rPr>
      </w:pPr>
      <w:r w:rsidRPr="00015CE7">
        <w:rPr>
          <w:rFonts w:ascii="宋体" w:eastAsia="宋体" w:hAnsi="宋体"/>
          <w:sz w:val="28"/>
          <w:szCs w:val="28"/>
        </w:rPr>
        <w:t>6</w:t>
      </w:r>
      <w:r w:rsidR="001A582E">
        <w:rPr>
          <w:rFonts w:ascii="宋体" w:eastAsia="宋体" w:hAnsi="宋体" w:hint="eastAsia"/>
          <w:sz w:val="28"/>
          <w:szCs w:val="28"/>
        </w:rPr>
        <w:t>、</w:t>
      </w:r>
      <w:r w:rsidRPr="00015CE7">
        <w:rPr>
          <w:rFonts w:ascii="宋体" w:eastAsia="宋体" w:hAnsi="宋体"/>
          <w:sz w:val="28"/>
          <w:szCs w:val="28"/>
        </w:rPr>
        <w:t>申请财产保全为何要向法院提供担保？担保物的种类有哪些？</w:t>
      </w:r>
    </w:p>
    <w:p w14:paraId="5A9E8622" w14:textId="77777777" w:rsidR="0067697F" w:rsidRPr="00015CE7" w:rsidRDefault="0067697F" w:rsidP="001A582E">
      <w:pPr>
        <w:spacing w:line="480" w:lineRule="exact"/>
        <w:ind w:firstLineChars="200" w:firstLine="560"/>
        <w:rPr>
          <w:rFonts w:ascii="宋体" w:eastAsia="宋体" w:hAnsi="宋体"/>
          <w:sz w:val="28"/>
          <w:szCs w:val="28"/>
        </w:rPr>
      </w:pPr>
      <w:r w:rsidRPr="00015CE7">
        <w:rPr>
          <w:rFonts w:ascii="宋体" w:eastAsia="宋体" w:hAnsi="宋体"/>
          <w:sz w:val="28"/>
          <w:szCs w:val="28"/>
        </w:rPr>
        <w:t>7、财产保全采取的强制措施主要有哪些？</w:t>
      </w:r>
    </w:p>
    <w:p w14:paraId="0E8CB2B4" w14:textId="77777777" w:rsidR="0067697F" w:rsidRPr="00015CE7" w:rsidRDefault="0067697F" w:rsidP="001A582E">
      <w:pPr>
        <w:spacing w:line="480" w:lineRule="exact"/>
        <w:ind w:firstLineChars="200" w:firstLine="560"/>
        <w:rPr>
          <w:rFonts w:ascii="宋体" w:eastAsia="宋体" w:hAnsi="宋体"/>
          <w:sz w:val="28"/>
          <w:szCs w:val="28"/>
        </w:rPr>
      </w:pPr>
      <w:r w:rsidRPr="00015CE7">
        <w:rPr>
          <w:rFonts w:ascii="宋体" w:eastAsia="宋体" w:hAnsi="宋体"/>
          <w:sz w:val="28"/>
          <w:szCs w:val="28"/>
        </w:rPr>
        <w:t>8、为何递交财产线索的同时法院会要求申请人提供相关财产线索的证明材料？</w:t>
      </w:r>
    </w:p>
    <w:p w14:paraId="46B04987" w14:textId="77777777" w:rsidR="0067697F" w:rsidRPr="00015CE7" w:rsidRDefault="0067697F" w:rsidP="001A582E">
      <w:pPr>
        <w:spacing w:line="480" w:lineRule="exact"/>
        <w:ind w:firstLineChars="200" w:firstLine="560"/>
        <w:rPr>
          <w:rFonts w:ascii="宋体" w:eastAsia="宋体" w:hAnsi="宋体"/>
          <w:sz w:val="28"/>
          <w:szCs w:val="28"/>
        </w:rPr>
      </w:pPr>
      <w:r w:rsidRPr="00015CE7">
        <w:rPr>
          <w:rFonts w:ascii="宋体" w:eastAsia="宋体" w:hAnsi="宋体"/>
          <w:sz w:val="28"/>
          <w:szCs w:val="28"/>
        </w:rPr>
        <w:t xml:space="preserve">9、为何法院可能不会将申请人提供的财产线索全部保全？  </w:t>
      </w:r>
    </w:p>
    <w:p w14:paraId="7401AB56" w14:textId="77777777" w:rsidR="0067697F" w:rsidRPr="00015CE7" w:rsidRDefault="0067697F" w:rsidP="001A582E">
      <w:pPr>
        <w:spacing w:line="480" w:lineRule="exact"/>
        <w:ind w:firstLineChars="200" w:firstLine="560"/>
        <w:rPr>
          <w:rFonts w:ascii="宋体" w:eastAsia="宋体" w:hAnsi="宋体"/>
          <w:sz w:val="28"/>
          <w:szCs w:val="28"/>
        </w:rPr>
      </w:pPr>
      <w:r w:rsidRPr="00015CE7">
        <w:rPr>
          <w:rFonts w:ascii="宋体" w:eastAsia="宋体" w:hAnsi="宋体"/>
          <w:sz w:val="28"/>
          <w:szCs w:val="28"/>
        </w:rPr>
        <w:t>10、如何及时、准确地查找财产线索？</w:t>
      </w:r>
    </w:p>
    <w:p w14:paraId="7F1706A3" w14:textId="77777777" w:rsidR="0067697F" w:rsidRPr="00015CE7" w:rsidRDefault="0067697F" w:rsidP="001A582E">
      <w:pPr>
        <w:spacing w:line="480" w:lineRule="exact"/>
        <w:ind w:firstLineChars="200" w:firstLine="560"/>
        <w:rPr>
          <w:rFonts w:ascii="宋体" w:eastAsia="宋体" w:hAnsi="宋体"/>
          <w:sz w:val="28"/>
          <w:szCs w:val="28"/>
        </w:rPr>
      </w:pPr>
      <w:r w:rsidRPr="00015CE7">
        <w:rPr>
          <w:rFonts w:ascii="宋体" w:eastAsia="宋体" w:hAnsi="宋体"/>
          <w:sz w:val="28"/>
          <w:szCs w:val="28"/>
        </w:rPr>
        <w:t>11、财产保全的期限是多少？</w:t>
      </w:r>
    </w:p>
    <w:p w14:paraId="316699EB" w14:textId="694E2F6F" w:rsidR="0067697F" w:rsidRPr="00015CE7" w:rsidRDefault="00EB2EB6" w:rsidP="001A582E">
      <w:pPr>
        <w:spacing w:line="480" w:lineRule="exact"/>
        <w:ind w:firstLineChars="200" w:firstLine="560"/>
        <w:rPr>
          <w:rFonts w:ascii="宋体" w:eastAsia="宋体" w:hAnsi="宋体"/>
          <w:sz w:val="28"/>
          <w:szCs w:val="28"/>
        </w:rPr>
      </w:pPr>
      <w:r>
        <w:rPr>
          <w:rFonts w:ascii="宋体" w:eastAsia="宋体" w:hAnsi="宋体" w:hint="eastAsia"/>
          <w:sz w:val="28"/>
          <w:szCs w:val="28"/>
        </w:rPr>
        <w:t>三、</w:t>
      </w:r>
      <w:r w:rsidR="0067697F" w:rsidRPr="00015CE7">
        <w:rPr>
          <w:rFonts w:ascii="宋体" w:eastAsia="宋体" w:hAnsi="宋体"/>
          <w:sz w:val="28"/>
          <w:szCs w:val="28"/>
        </w:rPr>
        <w:t>诉讼保全疑难问题</w:t>
      </w:r>
    </w:p>
    <w:p w14:paraId="4AB1471E" w14:textId="77777777" w:rsidR="001A582E" w:rsidRDefault="001A582E" w:rsidP="001A582E">
      <w:pPr>
        <w:spacing w:line="480" w:lineRule="exact"/>
        <w:ind w:firstLineChars="200" w:firstLine="560"/>
        <w:rPr>
          <w:rFonts w:ascii="宋体" w:eastAsia="宋体" w:hAnsi="宋体"/>
          <w:sz w:val="28"/>
          <w:szCs w:val="28"/>
        </w:rPr>
      </w:pPr>
      <w:r>
        <w:rPr>
          <w:rFonts w:ascii="宋体" w:eastAsia="宋体" w:hAnsi="宋体" w:hint="eastAsia"/>
          <w:sz w:val="28"/>
          <w:szCs w:val="28"/>
        </w:rPr>
        <w:t>1、</w:t>
      </w:r>
      <w:r w:rsidR="0067697F" w:rsidRPr="00015CE7">
        <w:rPr>
          <w:rFonts w:ascii="宋体" w:eastAsia="宋体" w:hAnsi="宋体" w:hint="eastAsia"/>
          <w:sz w:val="28"/>
          <w:szCs w:val="28"/>
        </w:rPr>
        <w:t>虚假抵押协议设定的抵押物如何依法采取保全措施</w:t>
      </w:r>
    </w:p>
    <w:p w14:paraId="4E7A2CF1" w14:textId="052FE3AB" w:rsidR="0067697F" w:rsidRPr="00015CE7" w:rsidRDefault="001A582E" w:rsidP="001A582E">
      <w:pPr>
        <w:spacing w:line="480" w:lineRule="exact"/>
        <w:ind w:firstLineChars="200" w:firstLine="560"/>
        <w:rPr>
          <w:rFonts w:ascii="宋体" w:eastAsia="宋体" w:hAnsi="宋体"/>
          <w:sz w:val="28"/>
          <w:szCs w:val="28"/>
        </w:rPr>
      </w:pPr>
      <w:r>
        <w:rPr>
          <w:rFonts w:ascii="宋体" w:eastAsia="宋体" w:hAnsi="宋体" w:hint="eastAsia"/>
          <w:sz w:val="28"/>
          <w:szCs w:val="28"/>
        </w:rPr>
        <w:t>2、</w:t>
      </w:r>
      <w:r w:rsidR="0067697F" w:rsidRPr="00015CE7">
        <w:rPr>
          <w:rFonts w:ascii="宋体" w:eastAsia="宋体" w:hAnsi="宋体" w:hint="eastAsia"/>
          <w:sz w:val="28"/>
          <w:szCs w:val="28"/>
        </w:rPr>
        <w:t>抵押物被其他债权人先行查封对抵押权人的影响及对策建议</w:t>
      </w:r>
      <w:r w:rsidR="0067697F" w:rsidRPr="00015CE7">
        <w:rPr>
          <w:rFonts w:ascii="宋体" w:eastAsia="宋体" w:hAnsi="宋体"/>
          <w:sz w:val="28"/>
          <w:szCs w:val="28"/>
        </w:rPr>
        <w:t xml:space="preserve">  </w:t>
      </w:r>
    </w:p>
    <w:p w14:paraId="401B0287" w14:textId="54590560" w:rsidR="0067697F" w:rsidRDefault="001A582E" w:rsidP="001A582E">
      <w:pPr>
        <w:spacing w:line="480" w:lineRule="exact"/>
        <w:ind w:firstLineChars="200" w:firstLine="560"/>
        <w:rPr>
          <w:rFonts w:ascii="宋体" w:eastAsia="宋体" w:hAnsi="宋体"/>
          <w:sz w:val="28"/>
          <w:szCs w:val="28"/>
        </w:rPr>
      </w:pPr>
      <w:r>
        <w:rPr>
          <w:rFonts w:ascii="宋体" w:eastAsia="宋体" w:hAnsi="宋体" w:hint="eastAsia"/>
          <w:sz w:val="28"/>
          <w:szCs w:val="28"/>
        </w:rPr>
        <w:t>3、</w:t>
      </w:r>
      <w:r w:rsidR="0067697F" w:rsidRPr="00015CE7">
        <w:rPr>
          <w:rFonts w:ascii="宋体" w:eastAsia="宋体" w:hAnsi="宋体" w:hint="eastAsia"/>
          <w:sz w:val="28"/>
          <w:szCs w:val="28"/>
        </w:rPr>
        <w:t>财产保全有风险</w:t>
      </w:r>
      <w:r w:rsidR="0067697F" w:rsidRPr="00015CE7">
        <w:rPr>
          <w:rFonts w:ascii="宋体" w:eastAsia="宋体" w:hAnsi="宋体"/>
          <w:sz w:val="28"/>
          <w:szCs w:val="28"/>
        </w:rPr>
        <w:t xml:space="preserve"> 谨慎申请</w:t>
      </w:r>
      <w:proofErr w:type="gramStart"/>
      <w:r w:rsidR="0067697F" w:rsidRPr="00015CE7">
        <w:rPr>
          <w:rFonts w:ascii="宋体" w:eastAsia="宋体" w:hAnsi="宋体"/>
          <w:sz w:val="28"/>
          <w:szCs w:val="28"/>
        </w:rPr>
        <w:t>勿</w:t>
      </w:r>
      <w:proofErr w:type="gramEnd"/>
      <w:r w:rsidR="0067697F" w:rsidRPr="00015CE7">
        <w:rPr>
          <w:rFonts w:ascii="宋体" w:eastAsia="宋体" w:hAnsi="宋体"/>
          <w:sz w:val="28"/>
          <w:szCs w:val="28"/>
        </w:rPr>
        <w:t>滥用</w:t>
      </w:r>
    </w:p>
    <w:p w14:paraId="76302158" w14:textId="618CE4AE" w:rsidR="001A582E" w:rsidRPr="00015CE7" w:rsidRDefault="001A582E" w:rsidP="001A582E">
      <w:pPr>
        <w:spacing w:line="480" w:lineRule="exact"/>
        <w:ind w:firstLineChars="200" w:firstLine="560"/>
        <w:rPr>
          <w:rFonts w:ascii="宋体" w:eastAsia="宋体" w:hAnsi="宋体"/>
          <w:sz w:val="28"/>
          <w:szCs w:val="28"/>
        </w:rPr>
      </w:pPr>
      <w:r>
        <w:rPr>
          <w:rFonts w:ascii="宋体" w:eastAsia="宋体" w:hAnsi="宋体" w:hint="eastAsia"/>
          <w:sz w:val="28"/>
          <w:szCs w:val="28"/>
        </w:rPr>
        <w:t>案例分析;</w:t>
      </w:r>
    </w:p>
    <w:p w14:paraId="673CBAE0" w14:textId="0150F451" w:rsidR="0067697F" w:rsidRPr="00015CE7" w:rsidRDefault="00EB2EB6" w:rsidP="001A582E">
      <w:pPr>
        <w:spacing w:line="480" w:lineRule="exact"/>
        <w:ind w:firstLineChars="200" w:firstLine="560"/>
        <w:rPr>
          <w:rFonts w:ascii="宋体" w:eastAsia="宋体" w:hAnsi="宋体"/>
          <w:sz w:val="28"/>
          <w:szCs w:val="28"/>
        </w:rPr>
      </w:pPr>
      <w:r>
        <w:rPr>
          <w:rFonts w:ascii="宋体" w:eastAsia="宋体" w:hAnsi="宋体" w:hint="eastAsia"/>
          <w:sz w:val="28"/>
          <w:szCs w:val="28"/>
        </w:rPr>
        <w:t>四、</w:t>
      </w:r>
      <w:r w:rsidR="001A582E">
        <w:rPr>
          <w:rFonts w:ascii="宋体" w:eastAsia="宋体" w:hAnsi="宋体" w:hint="eastAsia"/>
          <w:sz w:val="28"/>
          <w:szCs w:val="28"/>
        </w:rPr>
        <w:t>有</w:t>
      </w:r>
      <w:r w:rsidR="0067697F" w:rsidRPr="00015CE7">
        <w:rPr>
          <w:rFonts w:ascii="宋体" w:eastAsia="宋体" w:hAnsi="宋体"/>
          <w:sz w:val="28"/>
          <w:szCs w:val="28"/>
        </w:rPr>
        <w:t>关担保追偿权的法律规定</w:t>
      </w:r>
    </w:p>
    <w:p w14:paraId="1FDA084E" w14:textId="15AEE584" w:rsidR="0067697F" w:rsidRPr="00015CE7" w:rsidRDefault="001A582E" w:rsidP="001A582E">
      <w:pPr>
        <w:spacing w:line="480" w:lineRule="exact"/>
        <w:ind w:firstLineChars="200" w:firstLine="560"/>
        <w:rPr>
          <w:rFonts w:ascii="宋体" w:eastAsia="宋体" w:hAnsi="宋体"/>
          <w:sz w:val="28"/>
          <w:szCs w:val="28"/>
        </w:rPr>
      </w:pPr>
      <w:r>
        <w:rPr>
          <w:rFonts w:ascii="宋体" w:eastAsia="宋体" w:hAnsi="宋体" w:hint="eastAsia"/>
          <w:sz w:val="28"/>
          <w:szCs w:val="28"/>
        </w:rPr>
        <w:t>1、</w:t>
      </w:r>
      <w:r w:rsidR="0067697F" w:rsidRPr="00015CE7">
        <w:rPr>
          <w:rFonts w:ascii="宋体" w:eastAsia="宋体" w:hAnsi="宋体"/>
          <w:sz w:val="28"/>
          <w:szCs w:val="28"/>
        </w:rPr>
        <w:t>担保公司的主要追偿方法</w:t>
      </w:r>
    </w:p>
    <w:p w14:paraId="0A7D6584" w14:textId="06BAC525" w:rsidR="0067697F" w:rsidRPr="00015CE7" w:rsidRDefault="001A582E" w:rsidP="001A582E">
      <w:pPr>
        <w:spacing w:line="480" w:lineRule="exact"/>
        <w:ind w:firstLineChars="200" w:firstLine="560"/>
        <w:rPr>
          <w:rFonts w:ascii="宋体" w:eastAsia="宋体" w:hAnsi="宋体"/>
          <w:sz w:val="28"/>
          <w:szCs w:val="28"/>
        </w:rPr>
      </w:pPr>
      <w:r>
        <w:rPr>
          <w:rFonts w:ascii="宋体" w:eastAsia="宋体" w:hAnsi="宋体" w:hint="eastAsia"/>
          <w:sz w:val="28"/>
          <w:szCs w:val="28"/>
        </w:rPr>
        <w:t>2、</w:t>
      </w:r>
      <w:r w:rsidR="0067697F" w:rsidRPr="00015CE7">
        <w:rPr>
          <w:rFonts w:ascii="宋体" w:eastAsia="宋体" w:hAnsi="宋体"/>
          <w:sz w:val="28"/>
          <w:szCs w:val="28"/>
        </w:rPr>
        <w:t>追偿实务中的法律疑难问题</w:t>
      </w:r>
    </w:p>
    <w:p w14:paraId="07AC2FE1" w14:textId="6B1E4E1A" w:rsidR="0067697F" w:rsidRPr="00015CE7" w:rsidRDefault="001A582E" w:rsidP="001A582E">
      <w:pPr>
        <w:spacing w:line="480" w:lineRule="exact"/>
        <w:ind w:firstLineChars="200" w:firstLine="560"/>
        <w:rPr>
          <w:rFonts w:ascii="宋体" w:eastAsia="宋体" w:hAnsi="宋体"/>
          <w:sz w:val="28"/>
          <w:szCs w:val="28"/>
        </w:rPr>
      </w:pPr>
      <w:r>
        <w:rPr>
          <w:rFonts w:ascii="宋体" w:eastAsia="宋体" w:hAnsi="宋体" w:hint="eastAsia"/>
          <w:sz w:val="28"/>
          <w:szCs w:val="28"/>
        </w:rPr>
        <w:t>3、</w:t>
      </w:r>
      <w:r w:rsidR="0067697F" w:rsidRPr="00015CE7">
        <w:rPr>
          <w:rFonts w:ascii="宋体" w:eastAsia="宋体" w:hAnsi="宋体"/>
          <w:sz w:val="28"/>
          <w:szCs w:val="28"/>
        </w:rPr>
        <w:t>追偿的操作及法律外手段的运用</w:t>
      </w:r>
    </w:p>
    <w:p w14:paraId="3E78A4E6" w14:textId="77777777" w:rsidR="001A582E" w:rsidRPr="00EB2EB6" w:rsidRDefault="001A582E" w:rsidP="001A582E">
      <w:pPr>
        <w:spacing w:line="480" w:lineRule="exact"/>
        <w:ind w:firstLineChars="200" w:firstLine="562"/>
        <w:rPr>
          <w:rFonts w:ascii="宋体" w:eastAsia="宋体" w:hAnsi="宋体"/>
          <w:b/>
          <w:sz w:val="28"/>
          <w:szCs w:val="28"/>
        </w:rPr>
      </w:pPr>
      <w:r w:rsidRPr="00EB2EB6">
        <w:rPr>
          <w:rFonts w:ascii="宋体" w:eastAsia="宋体" w:hAnsi="宋体" w:hint="eastAsia"/>
          <w:b/>
          <w:sz w:val="28"/>
          <w:szCs w:val="28"/>
        </w:rPr>
        <w:t xml:space="preserve">第四部分 </w:t>
      </w:r>
      <w:r w:rsidRPr="00EB2EB6">
        <w:rPr>
          <w:rFonts w:ascii="宋体" w:eastAsia="宋体" w:hAnsi="宋体"/>
          <w:b/>
          <w:sz w:val="28"/>
          <w:szCs w:val="28"/>
        </w:rPr>
        <w:t xml:space="preserve"> </w:t>
      </w:r>
      <w:r w:rsidR="0067697F" w:rsidRPr="00EB2EB6">
        <w:rPr>
          <w:rFonts w:ascii="宋体" w:eastAsia="宋体" w:hAnsi="宋体" w:hint="eastAsia"/>
          <w:b/>
          <w:sz w:val="28"/>
          <w:szCs w:val="28"/>
        </w:rPr>
        <w:t>担保重点行业分析及风险防范</w:t>
      </w:r>
    </w:p>
    <w:p w14:paraId="79CC4E6D" w14:textId="0FF2F05D" w:rsidR="0067697F" w:rsidRPr="00015CE7" w:rsidRDefault="00EB2EB6" w:rsidP="001A582E">
      <w:pPr>
        <w:spacing w:line="480" w:lineRule="exact"/>
        <w:ind w:firstLineChars="200" w:firstLine="560"/>
        <w:rPr>
          <w:rFonts w:ascii="宋体" w:eastAsia="宋体" w:hAnsi="宋体"/>
          <w:sz w:val="28"/>
          <w:szCs w:val="28"/>
        </w:rPr>
      </w:pPr>
      <w:r>
        <w:rPr>
          <w:rFonts w:ascii="宋体" w:eastAsia="宋体" w:hAnsi="宋体" w:hint="eastAsia"/>
          <w:sz w:val="28"/>
          <w:szCs w:val="28"/>
        </w:rPr>
        <w:t>一、</w:t>
      </w:r>
      <w:r w:rsidR="0067697F" w:rsidRPr="00015CE7">
        <w:rPr>
          <w:rFonts w:ascii="宋体" w:eastAsia="宋体" w:hAnsi="宋体"/>
          <w:sz w:val="28"/>
          <w:szCs w:val="28"/>
        </w:rPr>
        <w:t>担保行业现状分析：</w:t>
      </w:r>
    </w:p>
    <w:p w14:paraId="1B7465EF" w14:textId="06AE772F" w:rsidR="001A582E" w:rsidRDefault="00EB2EB6" w:rsidP="001A582E">
      <w:pPr>
        <w:spacing w:line="480" w:lineRule="exact"/>
        <w:ind w:firstLineChars="200" w:firstLine="560"/>
        <w:rPr>
          <w:rFonts w:ascii="宋体" w:eastAsia="宋体" w:hAnsi="宋体"/>
          <w:sz w:val="28"/>
          <w:szCs w:val="28"/>
        </w:rPr>
      </w:pPr>
      <w:r>
        <w:rPr>
          <w:rFonts w:ascii="宋体" w:eastAsia="宋体" w:hAnsi="宋体" w:hint="eastAsia"/>
          <w:sz w:val="28"/>
          <w:szCs w:val="28"/>
        </w:rPr>
        <w:t>二、</w:t>
      </w:r>
      <w:r w:rsidR="0067697F" w:rsidRPr="00015CE7">
        <w:rPr>
          <w:rFonts w:ascii="宋体" w:eastAsia="宋体" w:hAnsi="宋体"/>
          <w:sz w:val="28"/>
          <w:szCs w:val="28"/>
        </w:rPr>
        <w:t>担保重点行业分析</w:t>
      </w:r>
    </w:p>
    <w:p w14:paraId="644AC657" w14:textId="5E6067BD" w:rsidR="0067697F" w:rsidRPr="00015CE7" w:rsidRDefault="00EB2EB6" w:rsidP="001A582E">
      <w:pPr>
        <w:spacing w:line="480" w:lineRule="exact"/>
        <w:ind w:firstLineChars="200" w:firstLine="560"/>
        <w:rPr>
          <w:rFonts w:ascii="宋体" w:eastAsia="宋体" w:hAnsi="宋体"/>
          <w:sz w:val="28"/>
          <w:szCs w:val="28"/>
        </w:rPr>
      </w:pPr>
      <w:r>
        <w:rPr>
          <w:rFonts w:ascii="宋体" w:eastAsia="宋体" w:hAnsi="宋体" w:hint="eastAsia"/>
          <w:sz w:val="28"/>
          <w:szCs w:val="28"/>
        </w:rPr>
        <w:t>三、</w:t>
      </w:r>
      <w:r w:rsidR="0067697F" w:rsidRPr="00015CE7">
        <w:rPr>
          <w:rFonts w:ascii="宋体" w:eastAsia="宋体" w:hAnsi="宋体"/>
          <w:sz w:val="28"/>
          <w:szCs w:val="28"/>
        </w:rPr>
        <w:t>信息质量分析—风险分析判断基本根据</w:t>
      </w:r>
    </w:p>
    <w:p w14:paraId="23A7EB5F" w14:textId="3F4EDAE2" w:rsidR="0067697F" w:rsidRDefault="00EB2EB6" w:rsidP="001A582E">
      <w:pPr>
        <w:spacing w:line="480" w:lineRule="exact"/>
        <w:ind w:firstLineChars="200" w:firstLine="560"/>
        <w:rPr>
          <w:rFonts w:ascii="宋体" w:eastAsia="宋体" w:hAnsi="宋体"/>
          <w:sz w:val="28"/>
          <w:szCs w:val="28"/>
        </w:rPr>
      </w:pPr>
      <w:r>
        <w:rPr>
          <w:rFonts w:ascii="宋体" w:eastAsia="宋体" w:hAnsi="宋体" w:hint="eastAsia"/>
          <w:sz w:val="28"/>
          <w:szCs w:val="28"/>
        </w:rPr>
        <w:t>四、</w:t>
      </w:r>
      <w:r w:rsidR="0067697F" w:rsidRPr="00015CE7">
        <w:rPr>
          <w:rFonts w:ascii="宋体" w:eastAsia="宋体" w:hAnsi="宋体" w:hint="eastAsia"/>
          <w:sz w:val="28"/>
          <w:szCs w:val="28"/>
        </w:rPr>
        <w:t>对担保所涉及的重点行业进行分析，从而降低代偿发生几率</w:t>
      </w:r>
    </w:p>
    <w:p w14:paraId="52D7936E" w14:textId="35266BB8" w:rsidR="00D07696" w:rsidRPr="00015CE7" w:rsidRDefault="006F78F0" w:rsidP="000A632E">
      <w:pPr>
        <w:spacing w:line="480" w:lineRule="exact"/>
        <w:ind w:firstLineChars="200" w:firstLine="560"/>
        <w:rPr>
          <w:rFonts w:ascii="宋体" w:eastAsia="宋体" w:hAnsi="宋体"/>
          <w:sz w:val="28"/>
          <w:szCs w:val="28"/>
        </w:rPr>
      </w:pPr>
      <w:r w:rsidRPr="006F78F0">
        <w:rPr>
          <w:rFonts w:ascii="宋体" w:eastAsia="宋体" w:hAnsi="宋体" w:hint="eastAsia"/>
          <w:sz w:val="28"/>
          <w:szCs w:val="28"/>
        </w:rPr>
        <w:t>注：以上内容为正课内容，在案例剖析中举一反三、</w:t>
      </w:r>
      <w:proofErr w:type="gramStart"/>
      <w:r w:rsidRPr="006F78F0">
        <w:rPr>
          <w:rFonts w:ascii="宋体" w:eastAsia="宋体" w:hAnsi="宋体" w:hint="eastAsia"/>
          <w:sz w:val="28"/>
          <w:szCs w:val="28"/>
        </w:rPr>
        <w:t>融汇贯通</w:t>
      </w:r>
      <w:proofErr w:type="gramEnd"/>
      <w:r w:rsidRPr="006F78F0">
        <w:rPr>
          <w:rFonts w:ascii="宋体" w:eastAsia="宋体" w:hAnsi="宋体" w:hint="eastAsia"/>
          <w:sz w:val="28"/>
          <w:szCs w:val="28"/>
        </w:rPr>
        <w:t>，加入与之关联的法律知识和实操内容，内容可根据需求作适当调整。</w:t>
      </w:r>
      <w:bookmarkStart w:id="0" w:name="_GoBack"/>
      <w:bookmarkEnd w:id="0"/>
    </w:p>
    <w:sectPr w:rsidR="00D07696" w:rsidRPr="00015CE7" w:rsidSect="00015CE7">
      <w:pgSz w:w="11906" w:h="16838"/>
      <w:pgMar w:top="1134" w:right="1304" w:bottom="1134" w:left="130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2A7CEF"/>
    <w:multiLevelType w:val="hybridMultilevel"/>
    <w:tmpl w:val="BC688E1C"/>
    <w:lvl w:ilvl="0" w:tplc="45AEB8CA">
      <w:start w:val="1"/>
      <w:numFmt w:val="japaneseCounting"/>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 w15:restartNumberingAfterBreak="0">
    <w:nsid w:val="45C2592E"/>
    <w:multiLevelType w:val="hybridMultilevel"/>
    <w:tmpl w:val="A832F8F8"/>
    <w:lvl w:ilvl="0" w:tplc="8020D2EE">
      <w:start w:val="1"/>
      <w:numFmt w:val="japaneseCounting"/>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2DF8"/>
    <w:rsid w:val="00015CE7"/>
    <w:rsid w:val="000A632E"/>
    <w:rsid w:val="001A582E"/>
    <w:rsid w:val="003E2794"/>
    <w:rsid w:val="003F2DF8"/>
    <w:rsid w:val="0067697F"/>
    <w:rsid w:val="006F78F0"/>
    <w:rsid w:val="007A4453"/>
    <w:rsid w:val="009529D0"/>
    <w:rsid w:val="00D07696"/>
    <w:rsid w:val="00EB2EB6"/>
    <w:rsid w:val="00FA6D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6EB352"/>
  <w15:chartTrackingRefBased/>
  <w15:docId w15:val="{76457C3E-C306-485B-BB90-03D75EF7EC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A582E"/>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2</Pages>
  <Words>146</Words>
  <Characters>836</Characters>
  <Application>Microsoft Office Word</Application>
  <DocSecurity>0</DocSecurity>
  <Lines>6</Lines>
  <Paragraphs>1</Paragraphs>
  <ScaleCrop>false</ScaleCrop>
  <Company/>
  <LinksUpToDate>false</LinksUpToDate>
  <CharactersWithSpaces>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zhangxucai126.com</dc:creator>
  <cp:keywords/>
  <dc:description/>
  <cp:lastModifiedBy>绪才 张</cp:lastModifiedBy>
  <cp:revision>11</cp:revision>
  <dcterms:created xsi:type="dcterms:W3CDTF">2018-05-02T13:46:00Z</dcterms:created>
  <dcterms:modified xsi:type="dcterms:W3CDTF">2019-01-26T07:00:00Z</dcterms:modified>
</cp:coreProperties>
</file>