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360" w:lineRule="auto"/>
        <w:jc w:val="center"/>
        <w:rPr>
          <w:rFonts w:hint="eastAsia" w:ascii="微软雅黑" w:hAnsi="微软雅黑" w:eastAsia="微软雅黑" w:cs="微软雅黑"/>
          <w:b/>
          <w:bCs/>
          <w:color w:val="333333"/>
          <w:kern w:val="0"/>
          <w:sz w:val="36"/>
          <w:szCs w:val="36"/>
          <w:lang w:val="en-US" w:eastAsia="zh-CN"/>
        </w:rPr>
      </w:pPr>
      <w:r>
        <w:rPr>
          <w:rFonts w:hint="eastAsia" w:ascii="微软雅黑" w:hAnsi="微软雅黑" w:eastAsia="微软雅黑" w:cs="微软雅黑"/>
          <w:b/>
          <w:bCs/>
          <w:color w:val="333333"/>
          <w:kern w:val="0"/>
          <w:sz w:val="36"/>
          <w:szCs w:val="36"/>
          <w:lang w:val="en-US" w:eastAsia="zh-CN"/>
        </w:rPr>
        <w:t>《沟通的力量</w:t>
      </w:r>
      <w:bookmarkStart w:id="0" w:name="_GoBack"/>
      <w:bookmarkEnd w:id="0"/>
      <w:r>
        <w:rPr>
          <w:rFonts w:hint="eastAsia" w:ascii="微软雅黑" w:hAnsi="微软雅黑" w:eastAsia="微软雅黑" w:cs="微软雅黑"/>
          <w:b/>
          <w:bCs/>
          <w:color w:val="333333"/>
          <w:kern w:val="0"/>
          <w:sz w:val="36"/>
          <w:szCs w:val="36"/>
          <w:lang w:val="en-US" w:eastAsia="zh-CN"/>
        </w:rPr>
        <w:t>-高效职场沟通技巧训练》</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【课程背景】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日本经营之神松下幸之助说过“企业管理过去是沟通，现在是沟通，将来还是沟通。”沟通在我们的工作和生活中无处不在，职场人员沟通技巧是否成熟在一定程度上决定了个人的成功也决定了企业经营的成败。</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沟通的秘诀不仅仅在于听和说，关键是要达成“通”的效果，这意味着沟通的结果既不是你说服了我，也不是我说服了你，而是我们共同找到一个新的答案，一个大家真心认同的共识。这不但要求沟通者有成熟的心态，还要有良好的沟通习惯，例如：开放的心，愿意承担责任的姿态，能说清楚自己想表达的事物，能观察对方的反应并调整表达方法等等。</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【课程目的】</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了解沟通的基本结构和基本原理</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认知管理沟通的重要性及沟通的要点</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树立正确的沟通心态、训练良好的沟通习惯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练习与不同人（上级、平级、下级、客户）的沟通策略与方法</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学会倾听与提问的技巧</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【课程收益】</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提升人际沟通能力，进而改善工作业绩</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提高学员沟通技能，使沟通变得有效，能更快达成目标</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借助“沟通频道”的概念，随时关注沟通过程以改善沟通习惯</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掌握与不同人沟通的有效方法</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掌握跨部门沟通的有效方法</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【课程特色】</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  本课程包含从沟通心态到沟通技巧的传授，以及沟通各环节中需要加强的内容，通过多次演练，让学员高度参与培训，在演练中掌握崭新的沟通方法，让学员在练习中感受全新沟通与自己过去无意识沟通的区别，从而提高沟通水平。</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教练技术贯穿课程始终。</w:t>
      </w:r>
    </w:p>
    <w:p>
      <w:pPr>
        <w:widowControl/>
        <w:numPr>
          <w:ilvl w:val="0"/>
          <w:numId w:val="0"/>
        </w:numPr>
        <w:spacing w:line="360" w:lineRule="auto"/>
        <w:jc w:val="left"/>
        <w:rPr>
          <w:rFonts w:hint="default" w:ascii="微软雅黑" w:hAnsi="微软雅黑" w:eastAsia="微软雅黑" w:cs="微软雅黑"/>
          <w:b/>
          <w:bCs/>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【课程对象】</w:t>
      </w:r>
      <w:r>
        <w:rPr>
          <w:rFonts w:hint="eastAsia" w:ascii="微软雅黑" w:hAnsi="微软雅黑" w:eastAsia="微软雅黑" w:cs="微软雅黑"/>
          <w:b w:val="0"/>
          <w:bCs w:val="0"/>
          <w:color w:val="333333"/>
          <w:kern w:val="0"/>
          <w:sz w:val="24"/>
          <w:szCs w:val="24"/>
          <w:lang w:val="en-US" w:eastAsia="zh-CN"/>
        </w:rPr>
        <w:t>企业内部各级管理人员、中基层员工</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333333"/>
          <w:kern w:val="0"/>
          <w:sz w:val="24"/>
          <w:szCs w:val="24"/>
          <w:lang w:val="en-US" w:eastAsia="zh-CN"/>
        </w:rPr>
        <w:t>【课程时长】</w:t>
      </w:r>
      <w:r>
        <w:rPr>
          <w:rFonts w:hint="eastAsia" w:ascii="微软雅黑" w:hAnsi="微软雅黑" w:eastAsia="微软雅黑" w:cs="微软雅黑"/>
          <w:b w:val="0"/>
          <w:bCs w:val="0"/>
          <w:color w:val="333333"/>
          <w:kern w:val="0"/>
          <w:sz w:val="24"/>
          <w:szCs w:val="24"/>
          <w:lang w:val="en-US" w:eastAsia="zh-CN"/>
        </w:rPr>
        <w:t>1</w:t>
      </w:r>
      <w:r>
        <w:rPr>
          <w:rFonts w:hint="eastAsia" w:ascii="微软雅黑" w:hAnsi="微软雅黑" w:eastAsia="微软雅黑" w:cs="微软雅黑"/>
          <w:color w:val="000000"/>
          <w:kern w:val="0"/>
          <w:sz w:val="24"/>
          <w:szCs w:val="24"/>
        </w:rPr>
        <w:t>天（</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小时</w:t>
      </w:r>
      <w:r>
        <w:rPr>
          <w:rFonts w:hint="eastAsia" w:ascii="微软雅黑" w:hAnsi="微软雅黑" w:eastAsia="微软雅黑" w:cs="微软雅黑"/>
          <w:color w:val="000000"/>
          <w:kern w:val="0"/>
          <w:sz w:val="24"/>
          <w:szCs w:val="24"/>
          <w:lang w:val="en-US" w:eastAsia="zh-CN"/>
        </w:rPr>
        <w:t>/天</w:t>
      </w: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sz w:val="24"/>
          <w:szCs w:val="24"/>
          <w:lang w:val="en-US" w:eastAsia="zh-CN"/>
        </w:rPr>
        <w:t xml:space="preserve"> </w:t>
      </w:r>
    </w:p>
    <w:p>
      <w:pPr>
        <w:widowControl/>
        <w:numPr>
          <w:ilvl w:val="0"/>
          <w:numId w:val="0"/>
        </w:numPr>
        <w:spacing w:line="360" w:lineRule="auto"/>
        <w:jc w:val="left"/>
        <w:rPr>
          <w:rFonts w:hint="eastAsia"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lang w:val="en-US" w:eastAsia="zh-CN"/>
        </w:rPr>
        <w:t>【课程大纲】</w:t>
      </w:r>
    </w:p>
    <w:p>
      <w:pPr>
        <w:numPr>
          <w:ilvl w:val="0"/>
          <w:numId w:val="0"/>
        </w:numPr>
        <w:spacing w:line="360" w:lineRule="auto"/>
        <w:ind w:firstLine="480" w:firstLineChars="200"/>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引言</w:t>
      </w:r>
    </w:p>
    <w:p>
      <w:pPr>
        <w:numPr>
          <w:ilvl w:val="0"/>
          <w:numId w:val="0"/>
        </w:numPr>
        <w:spacing w:line="360" w:lineRule="auto"/>
        <w:rPr>
          <w:rFonts w:hint="eastAsia" w:ascii="微软雅黑" w:hAnsi="微软雅黑" w:eastAsia="微软雅黑" w:cs="微软雅黑"/>
          <w:b w:val="0"/>
          <w:bCs w:val="0"/>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  学习的五个层次</w:t>
      </w:r>
    </w:p>
    <w:p>
      <w:pPr>
        <w:numPr>
          <w:ilvl w:val="0"/>
          <w:numId w:val="0"/>
        </w:num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开场破冰，互动引导。</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新经济时代对社会发展提出新要求</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互动引导。</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为什么要重视沟通，</w:t>
      </w:r>
      <w:r>
        <w:rPr>
          <w:rFonts w:hint="eastAsia" w:ascii="微软雅黑" w:hAnsi="微软雅黑" w:eastAsia="微软雅黑" w:cs="微软雅黑"/>
          <w:sz w:val="24"/>
          <w:szCs w:val="24"/>
        </w:rPr>
        <w:t>沟通的意义沟通是什么？</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沟通问题的成因-沟通漏斗的形成</w:t>
      </w:r>
    </w:p>
    <w:p>
      <w:pPr>
        <w:numPr>
          <w:ilvl w:val="0"/>
          <w:numId w:val="1"/>
        </w:num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良好沟通在管理上的功能！</w:t>
      </w:r>
    </w:p>
    <w:p>
      <w:pPr>
        <w:numPr>
          <w:ilvl w:val="0"/>
          <w:numId w:val="2"/>
        </w:numPr>
        <w:spacing w:line="360" w:lineRule="auto"/>
        <w:ind w:left="480" w:left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为什么沟通不畅</w:t>
      </w:r>
    </w:p>
    <w:p>
      <w:pPr>
        <w:numPr>
          <w:ilvl w:val="0"/>
          <w:numId w:val="3"/>
        </w:numPr>
        <w:spacing w:line="360" w:lineRule="auto"/>
        <w:ind w:left="48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沟通是什么？沟通的定义</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沟通的原理图</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从沟通渠道的角度来分析沟通问题成因</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从编码的角度来分析沟通问题成因</w:t>
      </w:r>
    </w:p>
    <w:p>
      <w:pPr>
        <w:numPr>
          <w:ilvl w:val="0"/>
          <w:numId w:val="3"/>
        </w:numPr>
        <w:spacing w:line="360" w:lineRule="auto"/>
        <w:ind w:left="480" w:leftChars="0" w:firstLine="0" w:firstLine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从解码的角度来分析沟通问题成因</w:t>
      </w:r>
    </w:p>
    <w:p>
      <w:pPr>
        <w:numPr>
          <w:ilvl w:val="0"/>
          <w:numId w:val="2"/>
        </w:numPr>
        <w:spacing w:line="360" w:lineRule="auto"/>
        <w:ind w:left="48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沟通的基础概念</w:t>
      </w:r>
    </w:p>
    <w:p>
      <w:pPr>
        <w:numPr>
          <w:ilvl w:val="0"/>
          <w:numId w:val="4"/>
        </w:numPr>
        <w:spacing w:line="360" w:lineRule="auto"/>
        <w:ind w:left="480" w:left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沟通的方式，沟通的意义</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沟通的四种基本型态</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沟通的三种行为</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沟通的几种心态</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明确沟通的目的</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选择正确的沟通对象</w:t>
      </w:r>
    </w:p>
    <w:p>
      <w:pPr>
        <w:numPr>
          <w:ilvl w:val="0"/>
          <w:numId w:val="4"/>
        </w:numPr>
        <w:spacing w:line="360" w:lineRule="auto"/>
        <w:ind w:left="480" w:leftChars="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认清在沟通中的角色</w:t>
      </w:r>
    </w:p>
    <w:p>
      <w:pPr>
        <w:numPr>
          <w:ilvl w:val="0"/>
          <w:numId w:val="4"/>
        </w:numPr>
        <w:spacing w:line="360" w:lineRule="auto"/>
        <w:ind w:left="480" w:leftChars="0" w:firstLine="0" w:firstLineChars="0"/>
        <w:rPr>
          <w:rFonts w:ascii="微软雅黑" w:hAnsi="微软雅黑" w:eastAsia="微软雅黑" w:cs="微软雅黑"/>
          <w:sz w:val="24"/>
          <w:szCs w:val="24"/>
        </w:rPr>
      </w:pPr>
      <w:r>
        <w:rPr>
          <w:rFonts w:hint="eastAsia" w:ascii="微软雅黑" w:hAnsi="微软雅黑" w:eastAsia="微软雅黑" w:cs="微软雅黑"/>
          <w:sz w:val="24"/>
          <w:szCs w:val="24"/>
        </w:rPr>
        <w:t>职场常用沟通的方式分类：</w:t>
      </w:r>
    </w:p>
    <w:p>
      <w:pPr>
        <w:spacing w:line="360" w:lineRule="auto"/>
        <w:ind w:firstLine="720" w:firstLineChars="3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rPr>
        <w:t>组织沟通</w:t>
      </w:r>
      <w:r>
        <w:rPr>
          <w:rFonts w:hint="eastAsia" w:ascii="微软雅黑" w:hAnsi="微软雅黑" w:eastAsia="微软雅黑" w:cs="微软雅黑"/>
          <w:sz w:val="24"/>
          <w:szCs w:val="24"/>
          <w:lang w:eastAsia="zh-CN"/>
        </w:rPr>
        <w:t>，</w:t>
      </w:r>
    </w:p>
    <w:p>
      <w:pPr>
        <w:spacing w:line="360" w:lineRule="auto"/>
        <w:ind w:firstLine="720" w:firstLineChars="300"/>
        <w:rPr>
          <w:rFonts w:ascii="微软雅黑" w:hAnsi="微软雅黑" w:eastAsia="微软雅黑" w:cs="微软雅黑"/>
          <w:sz w:val="24"/>
          <w:szCs w:val="24"/>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rPr>
        <w:t>人际沟通。</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第三章 </w:t>
      </w:r>
      <w:r>
        <w:rPr>
          <w:rFonts w:hint="eastAsia" w:ascii="微软雅黑" w:hAnsi="微软雅黑" w:eastAsia="微软雅黑" w:cs="微软雅黑"/>
          <w:sz w:val="24"/>
          <w:szCs w:val="24"/>
        </w:rPr>
        <w:t>完整沟通的三大环节</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1、沟通环节之一-表达</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a.无效果的表达</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b.有效果的表达-有效表达的技巧</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2、沟通环节之二-倾听（好处、障碍、层次、技巧）</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a.倾听的好处</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b.倾听的障碍</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c.倾听的五个层次</w:t>
      </w:r>
    </w:p>
    <w:p>
      <w:pPr>
        <w:spacing w:line="360" w:lineRule="auto"/>
        <w:ind w:left="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d.倾听的技巧</w:t>
      </w:r>
    </w:p>
    <w:p>
      <w:pPr>
        <w:spacing w:line="360" w:lineRule="auto"/>
        <w:ind w:left="480"/>
        <w:rPr>
          <w:rFonts w:hint="eastAsia" w:ascii="微软雅黑" w:hAnsi="微软雅黑" w:eastAsia="微软雅黑" w:cs="微软雅黑"/>
          <w:sz w:val="24"/>
          <w:szCs w:val="24"/>
        </w:rPr>
      </w:pPr>
      <w:r>
        <w:rPr>
          <w:rFonts w:hint="eastAsia" w:ascii="微软雅黑" w:hAnsi="微软雅黑" w:eastAsia="微软雅黑" w:cs="微软雅黑"/>
          <w:sz w:val="24"/>
          <w:szCs w:val="24"/>
        </w:rPr>
        <w:t>3、沟通环节之三-反馈</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a.反馈常见的问题</w:t>
      </w:r>
    </w:p>
    <w:p>
      <w:pPr>
        <w:spacing w:line="360" w:lineRule="auto"/>
        <w:ind w:left="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b.给予反馈的技巧</w:t>
      </w:r>
    </w:p>
    <w:p>
      <w:pPr>
        <w:spacing w:line="360" w:lineRule="auto"/>
        <w:ind w:left="480"/>
        <w:rPr>
          <w:rFonts w:hint="default" w:ascii="微软雅黑" w:hAnsi="微软雅黑" w:eastAsia="微软雅黑" w:cs="微软雅黑"/>
          <w:sz w:val="24"/>
          <w:szCs w:val="24"/>
          <w:lang w:val="en-US"/>
        </w:rPr>
      </w:pPr>
      <w:r>
        <w:rPr>
          <w:rFonts w:hint="eastAsia" w:ascii="微软雅黑" w:hAnsi="微软雅黑" w:eastAsia="微软雅黑" w:cs="微软雅黑"/>
          <w:sz w:val="24"/>
          <w:szCs w:val="24"/>
          <w:lang w:val="en-US" w:eastAsia="zh-CN"/>
        </w:rPr>
        <w:t xml:space="preserve">  c.接受反馈的技巧</w:t>
      </w:r>
    </w:p>
    <w:p>
      <w:pPr>
        <w:spacing w:line="360" w:lineRule="auto"/>
        <w:ind w:firstLine="480" w:firstLineChars="2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第四章 非语言的沟通技巧</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沟通的基础</w:t>
      </w:r>
    </w:p>
    <w:p>
      <w:pPr>
        <w:spacing w:line="360" w:lineRule="auto"/>
        <w:ind w:firstLine="480"/>
        <w:rPr>
          <w:rFonts w:ascii="微软雅黑" w:hAnsi="微软雅黑" w:eastAsia="微软雅黑" w:cs="微软雅黑"/>
          <w:sz w:val="24"/>
          <w:szCs w:val="24"/>
        </w:rPr>
      </w:pPr>
      <w:r>
        <w:rPr>
          <w:rFonts w:hint="eastAsia" w:ascii="微软雅黑" w:hAnsi="微软雅黑" w:eastAsia="微软雅黑" w:cs="微软雅黑"/>
          <w:sz w:val="24"/>
          <w:szCs w:val="24"/>
        </w:rPr>
        <w:t>2、有效利用肢体语言的技巧</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3、NLP感官分类及特点</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视觉型、听觉型、感觉型</w:t>
      </w:r>
    </w:p>
    <w:p>
      <w:pPr>
        <w:numPr>
          <w:ilvl w:val="0"/>
          <w:numId w:val="5"/>
        </w:num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NLP感官分类及应对技巧</w:t>
      </w:r>
    </w:p>
    <w:p>
      <w:pPr>
        <w:numPr>
          <w:ilvl w:val="0"/>
          <w:numId w:val="5"/>
        </w:num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NLP深度沟通的七把飞刀</w:t>
      </w:r>
    </w:p>
    <w:p>
      <w:pPr>
        <w:numPr>
          <w:ilvl w:val="0"/>
          <w:numId w:val="5"/>
        </w:num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NLP深度沟通五步法</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第五章 </w:t>
      </w:r>
      <w:r>
        <w:rPr>
          <w:rFonts w:hint="eastAsia" w:ascii="微软雅黑" w:hAnsi="微软雅黑" w:eastAsia="微软雅黑" w:cs="微软雅黑"/>
          <w:sz w:val="24"/>
          <w:szCs w:val="24"/>
        </w:rPr>
        <w:t>如何做好</w:t>
      </w:r>
      <w:r>
        <w:rPr>
          <w:rFonts w:hint="eastAsia" w:ascii="微软雅黑" w:hAnsi="微软雅黑" w:eastAsia="微软雅黑" w:cs="微软雅黑"/>
          <w:sz w:val="24"/>
          <w:szCs w:val="24"/>
          <w:lang w:val="en-US" w:eastAsia="zh-CN"/>
        </w:rPr>
        <w:t>职场</w:t>
      </w:r>
      <w:r>
        <w:rPr>
          <w:rFonts w:hint="eastAsia" w:ascii="微软雅黑" w:hAnsi="微软雅黑" w:eastAsia="微软雅黑" w:cs="微软雅黑"/>
          <w:sz w:val="24"/>
          <w:szCs w:val="24"/>
        </w:rPr>
        <w:t>沟通</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向下沟通</w:t>
      </w:r>
    </w:p>
    <w:p>
      <w:pPr>
        <w:spacing w:line="360" w:lineRule="auto"/>
        <w:ind w:firstLine="960" w:firstLineChars="4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下达命令、指令的要诀</w:t>
      </w:r>
    </w:p>
    <w:p>
      <w:pPr>
        <w:spacing w:line="360" w:lineRule="auto"/>
        <w:ind w:firstLine="960" w:firstLineChars="4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上下沟通时要注意</w:t>
      </w:r>
    </w:p>
    <w:p>
      <w:pPr>
        <w:spacing w:line="360" w:lineRule="auto"/>
        <w:ind w:firstLine="960" w:firstLineChars="4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c.上下沟通有意见相左，各持己见时的化解技巧</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向上沟通</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ascii="微软雅黑" w:hAnsi="微软雅黑" w:eastAsia="微软雅黑" w:cs="微软雅黑"/>
          <w:sz w:val="24"/>
          <w:szCs w:val="24"/>
        </w:rPr>
        <w:t xml:space="preserve">   </w:t>
      </w:r>
      <w:r>
        <w:rPr>
          <w:rFonts w:hint="eastAsia" w:ascii="微软雅黑" w:hAnsi="微软雅黑" w:eastAsia="微软雅黑" w:cs="微软雅黑"/>
          <w:sz w:val="24"/>
          <w:szCs w:val="24"/>
        </w:rPr>
        <w:t>a</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下情不能上达的原因探讨</w:t>
      </w:r>
    </w:p>
    <w:p>
      <w:pPr>
        <w:spacing w:line="360" w:lineRule="auto"/>
        <w:ind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ascii="微软雅黑" w:hAnsi="微软雅黑" w:eastAsia="微软雅黑" w:cs="微软雅黑"/>
          <w:sz w:val="24"/>
          <w:szCs w:val="24"/>
        </w:rPr>
        <w:t xml:space="preserve">   </w:t>
      </w: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上级如何促进下级向上沟通</w:t>
      </w:r>
    </w:p>
    <w:p>
      <w:pPr>
        <w:spacing w:line="360" w:lineRule="auto"/>
        <w:ind w:firstLine="960" w:firstLineChars="4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c.面对下级向上沟通时，上级主管应遵循的法则</w:t>
      </w:r>
    </w:p>
    <w:p>
      <w:pPr>
        <w:spacing w:line="360" w:lineRule="auto"/>
        <w:ind w:firstLine="48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平行沟通</w:t>
      </w:r>
    </w:p>
    <w:p>
      <w:pPr>
        <w:spacing w:line="360" w:lineRule="auto"/>
        <w:ind w:left="480" w:firstLine="480"/>
        <w:rPr>
          <w:rFonts w:hint="eastAsia" w:ascii="微软雅黑" w:hAnsi="微软雅黑" w:eastAsia="微软雅黑" w:cs="微软雅黑"/>
          <w:sz w:val="24"/>
          <w:szCs w:val="24"/>
          <w:lang w:val="en-US" w:eastAsia="zh-CN"/>
        </w:rPr>
      </w:pPr>
      <w:r>
        <w:rPr>
          <w:rFonts w:ascii="微软雅黑" w:hAnsi="微软雅黑" w:eastAsia="微软雅黑" w:cs="微软雅黑"/>
          <w:sz w:val="24"/>
          <w:szCs w:val="24"/>
        </w:rPr>
        <w:t>a.</w:t>
      </w:r>
      <w:r>
        <w:rPr>
          <w:rFonts w:hint="eastAsia" w:ascii="微软雅黑" w:hAnsi="微软雅黑" w:eastAsia="微软雅黑" w:cs="微软雅黑"/>
          <w:sz w:val="24"/>
          <w:szCs w:val="24"/>
          <w:lang w:val="en-US" w:eastAsia="zh-CN"/>
        </w:rPr>
        <w:t>如何创造良好沟通的情境</w:t>
      </w:r>
    </w:p>
    <w:p>
      <w:pPr>
        <w:spacing w:line="360" w:lineRule="auto"/>
        <w:ind w:left="480" w:firstLine="48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b</w:t>
      </w:r>
      <w:r>
        <w:rPr>
          <w:rFonts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平行沟通的技巧</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4.团队沟通三要、三不要</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第六章</w:t>
      </w:r>
      <w:r>
        <w:rPr>
          <w:rFonts w:hint="eastAsia" w:ascii="微软雅黑" w:hAnsi="微软雅黑" w:eastAsia="微软雅黑" w:cs="微软雅黑"/>
          <w:sz w:val="24"/>
          <w:szCs w:val="24"/>
        </w:rPr>
        <w:t>、课程结束</w:t>
      </w:r>
    </w:p>
    <w:p>
      <w:pPr>
        <w:numPr>
          <w:ilvl w:val="0"/>
          <w:numId w:val="0"/>
        </w:numPr>
        <w:spacing w:line="360" w:lineRule="auto"/>
        <w:rPr>
          <w:rFonts w:hint="eastAsia" w:ascii="微软雅黑" w:hAnsi="微软雅黑" w:eastAsia="微软雅黑" w:cs="微软雅黑"/>
          <w:b w:val="0"/>
          <w:bCs w:val="0"/>
          <w:color w:val="auto"/>
          <w:sz w:val="24"/>
          <w:szCs w:val="24"/>
          <w:lang w:val="en-US" w:eastAsia="zh-CN"/>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7D42FE"/>
    <w:multiLevelType w:val="singleLevel"/>
    <w:tmpl w:val="8F7D42FE"/>
    <w:lvl w:ilvl="0" w:tentative="0">
      <w:start w:val="1"/>
      <w:numFmt w:val="decimal"/>
      <w:lvlText w:val="%1."/>
      <w:lvlJc w:val="left"/>
      <w:pPr>
        <w:tabs>
          <w:tab w:val="left" w:pos="312"/>
        </w:tabs>
        <w:ind w:left="480" w:leftChars="0" w:firstLine="0" w:firstLineChars="0"/>
      </w:pPr>
    </w:lvl>
  </w:abstractNum>
  <w:abstractNum w:abstractNumId="1">
    <w:nsid w:val="29153348"/>
    <w:multiLevelType w:val="singleLevel"/>
    <w:tmpl w:val="29153348"/>
    <w:lvl w:ilvl="0" w:tentative="0">
      <w:start w:val="1"/>
      <w:numFmt w:val="decimal"/>
      <w:lvlText w:val="%1."/>
      <w:lvlJc w:val="left"/>
      <w:pPr>
        <w:tabs>
          <w:tab w:val="left" w:pos="312"/>
        </w:tabs>
      </w:pPr>
    </w:lvl>
  </w:abstractNum>
  <w:abstractNum w:abstractNumId="2">
    <w:nsid w:val="2C074A22"/>
    <w:multiLevelType w:val="singleLevel"/>
    <w:tmpl w:val="2C074A22"/>
    <w:lvl w:ilvl="0" w:tentative="0">
      <w:start w:val="1"/>
      <w:numFmt w:val="chineseCounting"/>
      <w:suff w:val="space"/>
      <w:lvlText w:val="第%1章"/>
      <w:lvlJc w:val="left"/>
      <w:rPr>
        <w:rFonts w:hint="eastAsia"/>
      </w:rPr>
    </w:lvl>
  </w:abstractNum>
  <w:abstractNum w:abstractNumId="3">
    <w:nsid w:val="4EBA45DA"/>
    <w:multiLevelType w:val="singleLevel"/>
    <w:tmpl w:val="4EBA45DA"/>
    <w:lvl w:ilvl="0" w:tentative="0">
      <w:start w:val="4"/>
      <w:numFmt w:val="decimal"/>
      <w:suff w:val="nothing"/>
      <w:lvlText w:val="%1、"/>
      <w:lvlJc w:val="left"/>
    </w:lvl>
  </w:abstractNum>
  <w:abstractNum w:abstractNumId="4">
    <w:nsid w:val="5A604BAD"/>
    <w:multiLevelType w:val="multilevel"/>
    <w:tmpl w:val="5A604BAD"/>
    <w:lvl w:ilvl="0" w:tentative="0">
      <w:start w:val="1"/>
      <w:numFmt w:val="decimal"/>
      <w:lvlText w:val="%1."/>
      <w:lvlJc w:val="left"/>
      <w:pPr>
        <w:ind w:left="840" w:hanging="360"/>
      </w:pPr>
      <w:rPr>
        <w:rFonts w:hint="default"/>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401A"/>
    <w:rsid w:val="01A23D62"/>
    <w:rsid w:val="07273343"/>
    <w:rsid w:val="0D8F2B34"/>
    <w:rsid w:val="11B94F8D"/>
    <w:rsid w:val="12C902F9"/>
    <w:rsid w:val="151D595A"/>
    <w:rsid w:val="1A097846"/>
    <w:rsid w:val="1B7B0212"/>
    <w:rsid w:val="2E267BDB"/>
    <w:rsid w:val="33624943"/>
    <w:rsid w:val="3F231D9E"/>
    <w:rsid w:val="3F6D7945"/>
    <w:rsid w:val="4172446C"/>
    <w:rsid w:val="47DF3F15"/>
    <w:rsid w:val="494B6DF0"/>
    <w:rsid w:val="4E451AC7"/>
    <w:rsid w:val="4EAF1F15"/>
    <w:rsid w:val="52DA6B8F"/>
    <w:rsid w:val="536E7E8A"/>
    <w:rsid w:val="587F3882"/>
    <w:rsid w:val="59CE6F9D"/>
    <w:rsid w:val="5AAB044A"/>
    <w:rsid w:val="60E207CE"/>
    <w:rsid w:val="63FC06CF"/>
    <w:rsid w:val="6889146E"/>
    <w:rsid w:val="68B14B7D"/>
    <w:rsid w:val="6E992016"/>
    <w:rsid w:val="782235F2"/>
    <w:rsid w:val="78B457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Strong"/>
    <w:qFormat/>
    <w:uiPriority w:val="0"/>
    <w:rPr>
      <w:b/>
      <w:bCs/>
    </w:rPr>
  </w:style>
  <w:style w:type="paragraph" w:customStyle="1" w:styleId="7">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苏海军 NLP.教练技术.TTT培训师</cp:lastModifiedBy>
  <dcterms:modified xsi:type="dcterms:W3CDTF">2021-04-14T03:25:01Z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RubyTemplateID" linkTarget="0">
    <vt:lpwstr>6</vt:lpwstr>
  </property>
</Properties>
</file>