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numPr>
          <w:ilvl w:val="0"/>
          <w:numId w:val="0"/>
        </w:numPr>
        <w:spacing w:line="360" w:lineRule="auto"/>
        <w:jc w:val="center"/>
        <w:rPr>
          <w:rFonts w:hint="eastAsia" w:ascii="微软雅黑" w:hAnsi="微软雅黑" w:eastAsia="微软雅黑" w:cs="微软雅黑"/>
          <w:b/>
          <w:bCs/>
          <w:color w:val="333333"/>
          <w:kern w:val="0"/>
          <w:sz w:val="36"/>
          <w:szCs w:val="36"/>
          <w:lang w:val="en-US" w:eastAsia="zh-CN"/>
        </w:rPr>
      </w:pPr>
      <w:r>
        <w:rPr>
          <w:rFonts w:hint="eastAsia" w:ascii="微软雅黑" w:hAnsi="微软雅黑" w:eastAsia="微软雅黑" w:cs="微软雅黑"/>
          <w:b/>
          <w:bCs/>
          <w:color w:val="333333"/>
          <w:kern w:val="0"/>
          <w:sz w:val="36"/>
          <w:szCs w:val="36"/>
          <w:lang w:val="en-US" w:eastAsia="zh-CN"/>
        </w:rPr>
        <w:t>《从心出发-NLP职场沟通技巧训练》</w:t>
      </w:r>
    </w:p>
    <w:p>
      <w:pPr>
        <w:widowControl/>
        <w:numPr>
          <w:ilvl w:val="0"/>
          <w:numId w:val="0"/>
        </w:numPr>
        <w:spacing w:line="360" w:lineRule="auto"/>
        <w:jc w:val="left"/>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bCs/>
          <w:color w:val="333333"/>
          <w:kern w:val="0"/>
          <w:sz w:val="24"/>
          <w:szCs w:val="24"/>
          <w:lang w:val="en-US" w:eastAsia="zh-CN"/>
        </w:rPr>
        <w:t>【课程背景】</w:t>
      </w:r>
    </w:p>
    <w:p>
      <w:pPr>
        <w:numPr>
          <w:ilvl w:val="0"/>
          <w:numId w:val="0"/>
        </w:numPr>
        <w:spacing w:line="360" w:lineRule="auto"/>
        <w:ind w:firstLine="480" w:firstLineChars="200"/>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日本经营之神松下幸之助说过“企业管理过去是沟通，现在是沟通，将来还是沟通。”沟通在我们的工作和生活中无处不在，职场人员沟通技巧是否成熟在一定程度上决定了个人的成功也决定了企业经营的成败。</w:t>
      </w:r>
    </w:p>
    <w:p>
      <w:pPr>
        <w:numPr>
          <w:ilvl w:val="0"/>
          <w:numId w:val="0"/>
        </w:numPr>
        <w:spacing w:line="360" w:lineRule="auto"/>
        <w:ind w:firstLine="480" w:firstLineChars="200"/>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沟通的秘诀不仅仅在于听和说，关键是要达成“通”的效果，这意味着沟通的结果既不是你说服了我，也不是我说服了你，而是我们共同找到一个新的答案，一个大家真心认同的共识。这不但要求沟通者有成熟的心态，还要有良好的沟通习惯，例如：开放的心，愿意承担责任的姿态，能说清楚自己想表达的事物，能观察对方的反应并调整表达方法等等。</w:t>
      </w:r>
    </w:p>
    <w:p>
      <w:pPr>
        <w:numPr>
          <w:ilvl w:val="0"/>
          <w:numId w:val="0"/>
        </w:numPr>
        <w:spacing w:line="360" w:lineRule="auto"/>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bCs/>
          <w:color w:val="333333"/>
          <w:kern w:val="0"/>
          <w:sz w:val="24"/>
          <w:szCs w:val="24"/>
          <w:lang w:val="en-US" w:eastAsia="zh-CN"/>
        </w:rPr>
        <w:t>【课程目的】</w:t>
      </w:r>
    </w:p>
    <w:p>
      <w:pPr>
        <w:numPr>
          <w:ilvl w:val="0"/>
          <w:numId w:val="0"/>
        </w:numPr>
        <w:spacing w:line="360" w:lineRule="auto"/>
        <w:ind w:firstLine="480" w:firstLineChars="200"/>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了解沟通的基本结构和基本原理</w:t>
      </w:r>
    </w:p>
    <w:p>
      <w:pPr>
        <w:numPr>
          <w:ilvl w:val="0"/>
          <w:numId w:val="0"/>
        </w:numPr>
        <w:spacing w:line="360" w:lineRule="auto"/>
        <w:ind w:firstLine="480" w:firstLineChars="200"/>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认知管理沟通的重要性及沟通的要点</w:t>
      </w:r>
    </w:p>
    <w:p>
      <w:pPr>
        <w:numPr>
          <w:ilvl w:val="0"/>
          <w:numId w:val="0"/>
        </w:numPr>
        <w:spacing w:line="360" w:lineRule="auto"/>
        <w:ind w:firstLine="480" w:firstLineChars="200"/>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树立正确的沟通心态、训练良好的沟通习惯</w:t>
      </w:r>
    </w:p>
    <w:p>
      <w:pPr>
        <w:numPr>
          <w:ilvl w:val="0"/>
          <w:numId w:val="0"/>
        </w:numPr>
        <w:spacing w:line="360" w:lineRule="auto"/>
        <w:ind w:firstLine="480" w:firstLineChars="200"/>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练习与不同人（上级、平级、下级、客户）的沟通策略与方法</w:t>
      </w:r>
    </w:p>
    <w:p>
      <w:pPr>
        <w:numPr>
          <w:ilvl w:val="0"/>
          <w:numId w:val="0"/>
        </w:numPr>
        <w:spacing w:line="360" w:lineRule="auto"/>
        <w:ind w:firstLine="480" w:firstLineChars="200"/>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学会倾听与提问的技巧</w:t>
      </w:r>
    </w:p>
    <w:p>
      <w:pPr>
        <w:numPr>
          <w:ilvl w:val="0"/>
          <w:numId w:val="0"/>
        </w:numPr>
        <w:spacing w:line="360" w:lineRule="auto"/>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bCs/>
          <w:color w:val="333333"/>
          <w:kern w:val="0"/>
          <w:sz w:val="24"/>
          <w:szCs w:val="24"/>
          <w:lang w:val="en-US" w:eastAsia="zh-CN"/>
        </w:rPr>
        <w:t>【课程收益】</w:t>
      </w:r>
    </w:p>
    <w:p>
      <w:pPr>
        <w:numPr>
          <w:ilvl w:val="0"/>
          <w:numId w:val="0"/>
        </w:numPr>
        <w:spacing w:line="360" w:lineRule="auto"/>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  提升人际沟通能力，进而改善工作业绩</w:t>
      </w:r>
    </w:p>
    <w:p>
      <w:pPr>
        <w:numPr>
          <w:ilvl w:val="0"/>
          <w:numId w:val="0"/>
        </w:numPr>
        <w:spacing w:line="360" w:lineRule="auto"/>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  提高学员沟通技能，使沟通变得有效，能更快达成目标</w:t>
      </w:r>
    </w:p>
    <w:p>
      <w:pPr>
        <w:numPr>
          <w:ilvl w:val="0"/>
          <w:numId w:val="0"/>
        </w:numPr>
        <w:spacing w:line="360" w:lineRule="auto"/>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  借助“沟通频道”的概念，随时关注沟通过程以改善沟通习惯</w:t>
      </w:r>
    </w:p>
    <w:p>
      <w:pPr>
        <w:numPr>
          <w:ilvl w:val="0"/>
          <w:numId w:val="0"/>
        </w:numPr>
        <w:spacing w:line="360" w:lineRule="auto"/>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  掌握与不同人沟通的有效方法</w:t>
      </w:r>
    </w:p>
    <w:p>
      <w:pPr>
        <w:numPr>
          <w:ilvl w:val="0"/>
          <w:numId w:val="0"/>
        </w:numPr>
        <w:spacing w:line="360" w:lineRule="auto"/>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  掌握跨部门沟通的有效方法</w:t>
      </w:r>
    </w:p>
    <w:p>
      <w:pPr>
        <w:numPr>
          <w:ilvl w:val="0"/>
          <w:numId w:val="0"/>
        </w:numPr>
        <w:spacing w:line="360" w:lineRule="auto"/>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bCs/>
          <w:color w:val="333333"/>
          <w:kern w:val="0"/>
          <w:sz w:val="24"/>
          <w:szCs w:val="24"/>
          <w:lang w:val="en-US" w:eastAsia="zh-CN"/>
        </w:rPr>
        <w:t>【课程特色】</w:t>
      </w:r>
    </w:p>
    <w:p>
      <w:pPr>
        <w:widowControl/>
        <w:numPr>
          <w:ilvl w:val="0"/>
          <w:numId w:val="0"/>
        </w:numPr>
        <w:spacing w:line="360" w:lineRule="auto"/>
        <w:jc w:val="left"/>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  本课程包含从沟通心态到沟通技巧的传授，以及沟通各环节中需要加强的内容，通过多次演练，让学员高度参与培训，在演练中掌握崭新的沟通方法，让学员在练习中感受全新沟通与自己过去无意识沟通的区别，从而提高沟通水平。</w:t>
      </w:r>
    </w:p>
    <w:p>
      <w:pPr>
        <w:widowControl/>
        <w:numPr>
          <w:ilvl w:val="0"/>
          <w:numId w:val="0"/>
        </w:numPr>
        <w:spacing w:line="360" w:lineRule="auto"/>
        <w:jc w:val="left"/>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教练技术贯穿课程始终。</w:t>
      </w:r>
    </w:p>
    <w:p>
      <w:pPr>
        <w:widowControl/>
        <w:numPr>
          <w:ilvl w:val="0"/>
          <w:numId w:val="0"/>
        </w:numPr>
        <w:spacing w:line="360" w:lineRule="auto"/>
        <w:jc w:val="left"/>
        <w:rPr>
          <w:rFonts w:hint="default" w:ascii="微软雅黑" w:hAnsi="微软雅黑" w:eastAsia="微软雅黑" w:cs="微软雅黑"/>
          <w:b/>
          <w:bCs/>
          <w:color w:val="333333"/>
          <w:kern w:val="0"/>
          <w:sz w:val="24"/>
          <w:szCs w:val="24"/>
          <w:lang w:val="en-US" w:eastAsia="zh-CN"/>
        </w:rPr>
      </w:pPr>
      <w:r>
        <w:rPr>
          <w:rFonts w:hint="eastAsia" w:ascii="微软雅黑" w:hAnsi="微软雅黑" w:eastAsia="微软雅黑" w:cs="微软雅黑"/>
          <w:b/>
          <w:bCs/>
          <w:color w:val="333333"/>
          <w:kern w:val="0"/>
          <w:sz w:val="24"/>
          <w:szCs w:val="24"/>
          <w:lang w:val="en-US" w:eastAsia="zh-CN"/>
        </w:rPr>
        <w:t>【课程对象】</w:t>
      </w:r>
      <w:r>
        <w:rPr>
          <w:rFonts w:hint="eastAsia" w:ascii="微软雅黑" w:hAnsi="微软雅黑" w:eastAsia="微软雅黑" w:cs="微软雅黑"/>
          <w:b w:val="0"/>
          <w:bCs w:val="0"/>
          <w:color w:val="333333"/>
          <w:kern w:val="0"/>
          <w:sz w:val="24"/>
          <w:szCs w:val="24"/>
          <w:lang w:val="en-US" w:eastAsia="zh-CN"/>
        </w:rPr>
        <w:t>企业内部各级管理人员、中基层员工</w:t>
      </w:r>
    </w:p>
    <w:p>
      <w:pPr>
        <w:widowControl/>
        <w:numPr>
          <w:ilvl w:val="0"/>
          <w:numId w:val="0"/>
        </w:numPr>
        <w:spacing w:line="360" w:lineRule="auto"/>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b/>
          <w:bCs/>
          <w:color w:val="333333"/>
          <w:kern w:val="0"/>
          <w:sz w:val="24"/>
          <w:szCs w:val="24"/>
          <w:lang w:val="en-US" w:eastAsia="zh-CN"/>
        </w:rPr>
        <w:t>【课程时长】</w:t>
      </w:r>
      <w:r>
        <w:rPr>
          <w:rFonts w:hint="eastAsia" w:ascii="微软雅黑" w:hAnsi="微软雅黑" w:eastAsia="微软雅黑" w:cs="微软雅黑"/>
          <w:b w:val="0"/>
          <w:bCs w:val="0"/>
          <w:color w:val="333333"/>
          <w:kern w:val="0"/>
          <w:sz w:val="24"/>
          <w:szCs w:val="24"/>
          <w:lang w:val="en-US" w:eastAsia="zh-CN"/>
        </w:rPr>
        <w:t>1</w:t>
      </w:r>
      <w:r>
        <w:rPr>
          <w:rFonts w:hint="eastAsia" w:ascii="微软雅黑" w:hAnsi="微软雅黑" w:eastAsia="微软雅黑" w:cs="微软雅黑"/>
          <w:color w:val="000000"/>
          <w:kern w:val="0"/>
          <w:sz w:val="24"/>
          <w:szCs w:val="24"/>
        </w:rPr>
        <w:t>天（</w:t>
      </w:r>
      <w:r>
        <w:rPr>
          <w:rFonts w:hint="eastAsia" w:ascii="微软雅黑" w:hAnsi="微软雅黑" w:eastAsia="微软雅黑" w:cs="微软雅黑"/>
          <w:color w:val="000000"/>
          <w:kern w:val="0"/>
          <w:sz w:val="24"/>
          <w:szCs w:val="24"/>
          <w:lang w:val="en-US" w:eastAsia="zh-CN"/>
        </w:rPr>
        <w:t>6</w:t>
      </w:r>
      <w:r>
        <w:rPr>
          <w:rFonts w:hint="eastAsia" w:ascii="微软雅黑" w:hAnsi="微软雅黑" w:eastAsia="微软雅黑" w:cs="微软雅黑"/>
          <w:color w:val="000000"/>
          <w:kern w:val="0"/>
          <w:sz w:val="24"/>
          <w:szCs w:val="24"/>
        </w:rPr>
        <w:t>小时</w:t>
      </w:r>
      <w:r>
        <w:rPr>
          <w:rFonts w:hint="eastAsia" w:ascii="微软雅黑" w:hAnsi="微软雅黑" w:eastAsia="微软雅黑" w:cs="微软雅黑"/>
          <w:color w:val="000000"/>
          <w:kern w:val="0"/>
          <w:sz w:val="24"/>
          <w:szCs w:val="24"/>
          <w:lang w:val="en-US" w:eastAsia="zh-CN"/>
        </w:rPr>
        <w:t>/天</w:t>
      </w:r>
      <w:r>
        <w:rPr>
          <w:rFonts w:hint="eastAsia" w:ascii="微软雅黑" w:hAnsi="微软雅黑" w:eastAsia="微软雅黑" w:cs="微软雅黑"/>
          <w:color w:val="000000"/>
          <w:kern w:val="0"/>
          <w:sz w:val="24"/>
          <w:szCs w:val="24"/>
        </w:rPr>
        <w:t>）</w:t>
      </w:r>
      <w:r>
        <w:rPr>
          <w:rFonts w:hint="eastAsia" w:ascii="微软雅黑" w:hAnsi="微软雅黑" w:eastAsia="微软雅黑" w:cs="微软雅黑"/>
          <w:sz w:val="24"/>
          <w:szCs w:val="24"/>
          <w:lang w:val="en-US" w:eastAsia="zh-CN"/>
        </w:rPr>
        <w:t xml:space="preserve"> </w:t>
      </w:r>
    </w:p>
    <w:p>
      <w:pPr>
        <w:widowControl/>
        <w:numPr>
          <w:ilvl w:val="0"/>
          <w:numId w:val="0"/>
        </w:numPr>
        <w:spacing w:line="360" w:lineRule="auto"/>
        <w:jc w:val="left"/>
        <w:rPr>
          <w:rFonts w:hint="eastAsia" w:ascii="微软雅黑" w:hAnsi="微软雅黑" w:eastAsia="微软雅黑" w:cs="微软雅黑"/>
          <w:b/>
          <w:bCs/>
          <w:color w:val="0070C0"/>
          <w:sz w:val="24"/>
          <w:szCs w:val="24"/>
        </w:rPr>
      </w:pPr>
      <w:r>
        <w:rPr>
          <w:rFonts w:hint="eastAsia" w:ascii="微软雅黑" w:hAnsi="微软雅黑" w:eastAsia="微软雅黑" w:cs="微软雅黑"/>
          <w:b/>
          <w:bCs/>
          <w:color w:val="333333"/>
          <w:kern w:val="0"/>
          <w:sz w:val="24"/>
          <w:szCs w:val="24"/>
          <w:lang w:val="en-US" w:eastAsia="zh-CN"/>
        </w:rPr>
        <w:t>【课程大纲】</w:t>
      </w:r>
    </w:p>
    <w:p>
      <w:pPr>
        <w:numPr>
          <w:ilvl w:val="0"/>
          <w:numId w:val="0"/>
        </w:numPr>
        <w:spacing w:line="360" w:lineRule="auto"/>
        <w:ind w:firstLine="480" w:firstLineChars="200"/>
        <w:rPr>
          <w:rFonts w:hint="eastAsia" w:ascii="微软雅黑" w:hAnsi="微软雅黑" w:eastAsia="微软雅黑" w:cs="微软雅黑"/>
          <w:b w:val="0"/>
          <w:bCs w:val="0"/>
          <w:color w:val="auto"/>
          <w:sz w:val="24"/>
          <w:szCs w:val="24"/>
          <w:lang w:val="en-US" w:eastAsia="zh-CN"/>
        </w:rPr>
      </w:pPr>
      <w:r>
        <w:rPr>
          <w:rFonts w:hint="eastAsia" w:ascii="微软雅黑" w:hAnsi="微软雅黑" w:eastAsia="微软雅黑" w:cs="微软雅黑"/>
          <w:b w:val="0"/>
          <w:bCs w:val="0"/>
          <w:color w:val="auto"/>
          <w:sz w:val="24"/>
          <w:szCs w:val="24"/>
          <w:lang w:val="en-US" w:eastAsia="zh-CN"/>
        </w:rPr>
        <w:t>引言</w:t>
      </w:r>
    </w:p>
    <w:p>
      <w:pPr>
        <w:numPr>
          <w:ilvl w:val="0"/>
          <w:numId w:val="0"/>
        </w:numPr>
        <w:spacing w:line="360" w:lineRule="auto"/>
        <w:rPr>
          <w:rFonts w:hint="eastAsia" w:ascii="微软雅黑" w:hAnsi="微软雅黑" w:eastAsia="微软雅黑" w:cs="微软雅黑"/>
          <w:b w:val="0"/>
          <w:bCs w:val="0"/>
          <w:color w:val="auto"/>
          <w:sz w:val="24"/>
          <w:szCs w:val="24"/>
          <w:lang w:val="en-US" w:eastAsia="zh-CN"/>
        </w:rPr>
      </w:pPr>
      <w:r>
        <w:rPr>
          <w:rFonts w:hint="eastAsia" w:ascii="微软雅黑" w:hAnsi="微软雅黑" w:eastAsia="微软雅黑" w:cs="微软雅黑"/>
          <w:b w:val="0"/>
          <w:bCs w:val="0"/>
          <w:color w:val="auto"/>
          <w:sz w:val="24"/>
          <w:szCs w:val="24"/>
          <w:lang w:val="en-US" w:eastAsia="zh-CN"/>
        </w:rPr>
        <w:t>  学习的五个层次</w:t>
      </w:r>
    </w:p>
    <w:p>
      <w:pPr>
        <w:numPr>
          <w:numId w:val="0"/>
        </w:numPr>
        <w:spacing w:line="360" w:lineRule="auto"/>
        <w:ind w:firstLine="480" w:firstLineChars="200"/>
        <w:rPr>
          <w:rFonts w:ascii="微软雅黑" w:hAnsi="微软雅黑" w:eastAsia="微软雅黑" w:cs="微软雅黑"/>
          <w:sz w:val="24"/>
          <w:szCs w:val="24"/>
        </w:rPr>
      </w:pPr>
      <w:r>
        <w:rPr>
          <w:rFonts w:hint="eastAsia" w:ascii="微软雅黑" w:hAnsi="微软雅黑" w:eastAsia="微软雅黑" w:cs="微软雅黑"/>
          <w:sz w:val="24"/>
          <w:szCs w:val="24"/>
        </w:rPr>
        <w:t>开场破冰，互动引导。</w:t>
      </w:r>
    </w:p>
    <w:p>
      <w:pPr>
        <w:numPr>
          <w:ilvl w:val="0"/>
          <w:numId w:val="1"/>
        </w:num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lang w:val="en-US" w:eastAsia="zh-CN"/>
        </w:rPr>
        <w:t>新经济时代对社会发展提出新要求</w:t>
      </w:r>
    </w:p>
    <w:p>
      <w:pPr>
        <w:numPr>
          <w:ilvl w:val="0"/>
          <w:numId w:val="1"/>
        </w:num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互动引导。</w:t>
      </w:r>
    </w:p>
    <w:p>
      <w:pPr>
        <w:numPr>
          <w:ilvl w:val="0"/>
          <w:numId w:val="1"/>
        </w:num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lang w:val="en-US" w:eastAsia="zh-CN"/>
        </w:rPr>
        <w:t>为什么要重视沟通，</w:t>
      </w:r>
      <w:r>
        <w:rPr>
          <w:rFonts w:hint="eastAsia" w:ascii="微软雅黑" w:hAnsi="微软雅黑" w:eastAsia="微软雅黑" w:cs="微软雅黑"/>
          <w:sz w:val="24"/>
          <w:szCs w:val="24"/>
        </w:rPr>
        <w:t>沟通的意义沟通是什么？</w:t>
      </w:r>
    </w:p>
    <w:p>
      <w:pPr>
        <w:numPr>
          <w:ilvl w:val="0"/>
          <w:numId w:val="1"/>
        </w:num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lang w:val="en-US" w:eastAsia="zh-CN"/>
        </w:rPr>
        <w:t>沟通问题的成因-沟通漏斗的形成</w:t>
      </w:r>
    </w:p>
    <w:p>
      <w:pPr>
        <w:numPr>
          <w:ilvl w:val="0"/>
          <w:numId w:val="1"/>
        </w:num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良好沟通在管理上的功能！</w:t>
      </w:r>
    </w:p>
    <w:p>
      <w:pPr>
        <w:numPr>
          <w:ilvl w:val="0"/>
          <w:numId w:val="2"/>
        </w:numPr>
        <w:spacing w:line="360" w:lineRule="auto"/>
        <w:ind w:left="480" w:leftChars="0"/>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为什么沟通不畅</w:t>
      </w:r>
    </w:p>
    <w:p>
      <w:pPr>
        <w:numPr>
          <w:ilvl w:val="0"/>
          <w:numId w:val="3"/>
        </w:numPr>
        <w:spacing w:line="360" w:lineRule="auto"/>
        <w:ind w:left="480" w:leftChars="0" w:firstLine="0" w:firstLineChars="0"/>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沟通是什么？沟通的定义</w:t>
      </w:r>
    </w:p>
    <w:p>
      <w:pPr>
        <w:numPr>
          <w:ilvl w:val="0"/>
          <w:numId w:val="3"/>
        </w:numPr>
        <w:spacing w:line="360" w:lineRule="auto"/>
        <w:ind w:left="480" w:leftChars="0" w:firstLine="0" w:firstLineChars="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沟通的原理图</w:t>
      </w:r>
    </w:p>
    <w:p>
      <w:pPr>
        <w:numPr>
          <w:ilvl w:val="0"/>
          <w:numId w:val="3"/>
        </w:numPr>
        <w:spacing w:line="360" w:lineRule="auto"/>
        <w:ind w:left="480" w:leftChars="0" w:firstLine="0" w:firstLineChars="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从沟通渠道的角度来分析沟通问题成因</w:t>
      </w:r>
    </w:p>
    <w:p>
      <w:pPr>
        <w:numPr>
          <w:ilvl w:val="0"/>
          <w:numId w:val="3"/>
        </w:numPr>
        <w:spacing w:line="360" w:lineRule="auto"/>
        <w:ind w:left="480" w:leftChars="0" w:firstLine="0" w:firstLineChars="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从编码的角度来分析沟通问题成因</w:t>
      </w:r>
    </w:p>
    <w:p>
      <w:pPr>
        <w:numPr>
          <w:ilvl w:val="0"/>
          <w:numId w:val="3"/>
        </w:numPr>
        <w:spacing w:line="360" w:lineRule="auto"/>
        <w:ind w:left="480" w:leftChars="0" w:firstLine="0" w:firstLineChars="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从解码的角度来分析沟通问题成因</w:t>
      </w:r>
    </w:p>
    <w:p>
      <w:pPr>
        <w:numPr>
          <w:ilvl w:val="0"/>
          <w:numId w:val="2"/>
        </w:numPr>
        <w:spacing w:line="360" w:lineRule="auto"/>
        <w:ind w:left="480" w:leftChars="0" w:firstLine="0" w:firstLineChars="0"/>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沟通的基础概念</w:t>
      </w:r>
    </w:p>
    <w:p>
      <w:pPr>
        <w:numPr>
          <w:ilvl w:val="0"/>
          <w:numId w:val="4"/>
        </w:numPr>
        <w:spacing w:line="360" w:lineRule="auto"/>
        <w:ind w:left="480" w:leftChars="0"/>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沟通的方式，沟通的意义</w:t>
      </w:r>
    </w:p>
    <w:p>
      <w:pPr>
        <w:numPr>
          <w:ilvl w:val="0"/>
          <w:numId w:val="4"/>
        </w:numPr>
        <w:spacing w:line="360" w:lineRule="auto"/>
        <w:ind w:left="480" w:leftChars="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沟通的四种基本型态</w:t>
      </w:r>
    </w:p>
    <w:p>
      <w:pPr>
        <w:numPr>
          <w:ilvl w:val="0"/>
          <w:numId w:val="4"/>
        </w:numPr>
        <w:spacing w:line="360" w:lineRule="auto"/>
        <w:ind w:left="480" w:leftChars="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沟通的三种行为</w:t>
      </w:r>
    </w:p>
    <w:p>
      <w:pPr>
        <w:numPr>
          <w:ilvl w:val="0"/>
          <w:numId w:val="4"/>
        </w:numPr>
        <w:spacing w:line="360" w:lineRule="auto"/>
        <w:ind w:left="480" w:leftChars="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沟通的几种心态</w:t>
      </w:r>
    </w:p>
    <w:p>
      <w:pPr>
        <w:numPr>
          <w:ilvl w:val="0"/>
          <w:numId w:val="4"/>
        </w:numPr>
        <w:spacing w:line="360" w:lineRule="auto"/>
        <w:ind w:left="480" w:leftChars="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明确沟通的目的</w:t>
      </w:r>
    </w:p>
    <w:p>
      <w:pPr>
        <w:numPr>
          <w:ilvl w:val="0"/>
          <w:numId w:val="4"/>
        </w:numPr>
        <w:spacing w:line="360" w:lineRule="auto"/>
        <w:ind w:left="480" w:leftChars="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选择正确的沟通对象</w:t>
      </w:r>
    </w:p>
    <w:p>
      <w:pPr>
        <w:numPr>
          <w:ilvl w:val="0"/>
          <w:numId w:val="4"/>
        </w:numPr>
        <w:spacing w:line="360" w:lineRule="auto"/>
        <w:ind w:left="480" w:leftChars="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认清在沟通中的角色</w:t>
      </w:r>
    </w:p>
    <w:p>
      <w:pPr>
        <w:numPr>
          <w:ilvl w:val="0"/>
          <w:numId w:val="4"/>
        </w:numPr>
        <w:spacing w:line="360" w:lineRule="auto"/>
        <w:ind w:left="480" w:leftChars="0" w:firstLine="0" w:firstLineChars="0"/>
        <w:rPr>
          <w:rFonts w:ascii="微软雅黑" w:hAnsi="微软雅黑" w:eastAsia="微软雅黑" w:cs="微软雅黑"/>
          <w:sz w:val="24"/>
          <w:szCs w:val="24"/>
        </w:rPr>
      </w:pPr>
      <w:r>
        <w:rPr>
          <w:rFonts w:hint="eastAsia" w:ascii="微软雅黑" w:hAnsi="微软雅黑" w:eastAsia="微软雅黑" w:cs="微软雅黑"/>
          <w:sz w:val="24"/>
          <w:szCs w:val="24"/>
        </w:rPr>
        <w:t>职场常用沟通的方式分类：</w:t>
      </w:r>
    </w:p>
    <w:p>
      <w:pPr>
        <w:spacing w:line="360" w:lineRule="auto"/>
        <w:ind w:firstLine="720" w:firstLineChars="300"/>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rPr>
        <w:t>a</w:t>
      </w:r>
      <w:r>
        <w:rPr>
          <w:rFonts w:ascii="微软雅黑" w:hAnsi="微软雅黑" w:eastAsia="微软雅黑" w:cs="微软雅黑"/>
          <w:sz w:val="24"/>
          <w:szCs w:val="24"/>
        </w:rPr>
        <w:t>.</w:t>
      </w:r>
      <w:r>
        <w:rPr>
          <w:rFonts w:hint="eastAsia" w:ascii="微软雅黑" w:hAnsi="微软雅黑" w:eastAsia="微软雅黑" w:cs="微软雅黑"/>
          <w:sz w:val="24"/>
          <w:szCs w:val="24"/>
        </w:rPr>
        <w:t>组织沟通</w:t>
      </w:r>
      <w:r>
        <w:rPr>
          <w:rFonts w:hint="eastAsia" w:ascii="微软雅黑" w:hAnsi="微软雅黑" w:eastAsia="微软雅黑" w:cs="微软雅黑"/>
          <w:sz w:val="24"/>
          <w:szCs w:val="24"/>
          <w:lang w:eastAsia="zh-CN"/>
        </w:rPr>
        <w:t>，</w:t>
      </w:r>
    </w:p>
    <w:p>
      <w:pPr>
        <w:spacing w:line="360" w:lineRule="auto"/>
        <w:ind w:firstLine="720" w:firstLineChars="300"/>
        <w:rPr>
          <w:rFonts w:ascii="微软雅黑" w:hAnsi="微软雅黑" w:eastAsia="微软雅黑" w:cs="微软雅黑"/>
          <w:sz w:val="24"/>
          <w:szCs w:val="24"/>
        </w:rPr>
      </w:pPr>
      <w:r>
        <w:rPr>
          <w:rFonts w:hint="eastAsia" w:ascii="微软雅黑" w:hAnsi="微软雅黑" w:eastAsia="微软雅黑" w:cs="微软雅黑"/>
          <w:sz w:val="24"/>
          <w:szCs w:val="24"/>
        </w:rPr>
        <w:t>b</w:t>
      </w:r>
      <w:r>
        <w:rPr>
          <w:rFonts w:ascii="微软雅黑" w:hAnsi="微软雅黑" w:eastAsia="微软雅黑" w:cs="微软雅黑"/>
          <w:sz w:val="24"/>
          <w:szCs w:val="24"/>
        </w:rPr>
        <w:t>.</w:t>
      </w:r>
      <w:r>
        <w:rPr>
          <w:rFonts w:hint="eastAsia" w:ascii="微软雅黑" w:hAnsi="微软雅黑" w:eastAsia="微软雅黑" w:cs="微软雅黑"/>
          <w:sz w:val="24"/>
          <w:szCs w:val="24"/>
        </w:rPr>
        <w:t>人际沟通。</w:t>
      </w:r>
    </w:p>
    <w:p>
      <w:pPr>
        <w:spacing w:line="360" w:lineRule="auto"/>
        <w:ind w:firstLine="480" w:firstLineChars="200"/>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 xml:space="preserve">第三章 </w:t>
      </w:r>
      <w:r>
        <w:rPr>
          <w:rFonts w:hint="eastAsia" w:ascii="微软雅黑" w:hAnsi="微软雅黑" w:eastAsia="微软雅黑" w:cs="微软雅黑"/>
          <w:sz w:val="24"/>
          <w:szCs w:val="24"/>
        </w:rPr>
        <w:t>完整沟通的三大环节</w:t>
      </w:r>
    </w:p>
    <w:p>
      <w:pPr>
        <w:spacing w:line="360" w:lineRule="auto"/>
        <w:ind w:left="480"/>
        <w:rPr>
          <w:rFonts w:hint="eastAsia" w:ascii="微软雅黑" w:hAnsi="微软雅黑" w:eastAsia="微软雅黑" w:cs="微软雅黑"/>
          <w:sz w:val="24"/>
          <w:szCs w:val="24"/>
        </w:rPr>
      </w:pPr>
      <w:r>
        <w:rPr>
          <w:rFonts w:hint="eastAsia" w:ascii="微软雅黑" w:hAnsi="微软雅黑" w:eastAsia="微软雅黑" w:cs="微软雅黑"/>
          <w:sz w:val="24"/>
          <w:szCs w:val="24"/>
        </w:rPr>
        <w:t>1、沟通环节之一-表达</w:t>
      </w:r>
    </w:p>
    <w:p>
      <w:pPr>
        <w:spacing w:line="360" w:lineRule="auto"/>
        <w:ind w:left="480"/>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 xml:space="preserve">  a.无效果的表达</w:t>
      </w:r>
    </w:p>
    <w:p>
      <w:pPr>
        <w:spacing w:line="360" w:lineRule="auto"/>
        <w:ind w:left="48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 xml:space="preserve">  b.有效果的表达-有效表达的技巧</w:t>
      </w:r>
    </w:p>
    <w:p>
      <w:pPr>
        <w:spacing w:line="360" w:lineRule="auto"/>
        <w:ind w:left="480"/>
        <w:rPr>
          <w:rFonts w:hint="eastAsia" w:ascii="微软雅黑" w:hAnsi="微软雅黑" w:eastAsia="微软雅黑" w:cs="微软雅黑"/>
          <w:sz w:val="24"/>
          <w:szCs w:val="24"/>
        </w:rPr>
      </w:pPr>
      <w:r>
        <w:rPr>
          <w:rFonts w:hint="eastAsia" w:ascii="微软雅黑" w:hAnsi="微软雅黑" w:eastAsia="微软雅黑" w:cs="微软雅黑"/>
          <w:sz w:val="24"/>
          <w:szCs w:val="24"/>
        </w:rPr>
        <w:t>2、沟通环节之二-倾听（好处、障碍、层次、技巧）</w:t>
      </w:r>
    </w:p>
    <w:p>
      <w:pPr>
        <w:spacing w:line="360" w:lineRule="auto"/>
        <w:ind w:left="48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 xml:space="preserve">  a.倾听的好处</w:t>
      </w:r>
    </w:p>
    <w:p>
      <w:pPr>
        <w:spacing w:line="360" w:lineRule="auto"/>
        <w:ind w:left="48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 xml:space="preserve">  b.倾听的障碍</w:t>
      </w:r>
    </w:p>
    <w:p>
      <w:pPr>
        <w:spacing w:line="360" w:lineRule="auto"/>
        <w:ind w:left="48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 xml:space="preserve">  c.倾听的五个层次</w:t>
      </w:r>
    </w:p>
    <w:p>
      <w:pPr>
        <w:spacing w:line="360" w:lineRule="auto"/>
        <w:ind w:left="48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 xml:space="preserve">  d.倾听的技巧</w:t>
      </w:r>
    </w:p>
    <w:p>
      <w:pPr>
        <w:spacing w:line="360" w:lineRule="auto"/>
        <w:ind w:left="480"/>
        <w:rPr>
          <w:rFonts w:hint="eastAsia" w:ascii="微软雅黑" w:hAnsi="微软雅黑" w:eastAsia="微软雅黑" w:cs="微软雅黑"/>
          <w:sz w:val="24"/>
          <w:szCs w:val="24"/>
        </w:rPr>
      </w:pPr>
      <w:r>
        <w:rPr>
          <w:rFonts w:hint="eastAsia" w:ascii="微软雅黑" w:hAnsi="微软雅黑" w:eastAsia="微软雅黑" w:cs="微软雅黑"/>
          <w:sz w:val="24"/>
          <w:szCs w:val="24"/>
        </w:rPr>
        <w:t>3、沟通环节之三-反馈</w:t>
      </w:r>
    </w:p>
    <w:p>
      <w:pPr>
        <w:spacing w:line="360" w:lineRule="auto"/>
        <w:ind w:left="480"/>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 xml:space="preserve">  a.反馈常见的问题</w:t>
      </w:r>
    </w:p>
    <w:p>
      <w:pPr>
        <w:spacing w:line="360" w:lineRule="auto"/>
        <w:ind w:left="480"/>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 xml:space="preserve">  b.给予反馈的技巧</w:t>
      </w:r>
    </w:p>
    <w:p>
      <w:pPr>
        <w:spacing w:line="360" w:lineRule="auto"/>
        <w:ind w:left="480"/>
        <w:rPr>
          <w:rFonts w:hint="default" w:ascii="微软雅黑" w:hAnsi="微软雅黑" w:eastAsia="微软雅黑" w:cs="微软雅黑"/>
          <w:sz w:val="24"/>
          <w:szCs w:val="24"/>
          <w:lang w:val="en-US"/>
        </w:rPr>
      </w:pPr>
      <w:r>
        <w:rPr>
          <w:rFonts w:hint="eastAsia" w:ascii="微软雅黑" w:hAnsi="微软雅黑" w:eastAsia="微软雅黑" w:cs="微软雅黑"/>
          <w:sz w:val="24"/>
          <w:szCs w:val="24"/>
          <w:lang w:val="en-US" w:eastAsia="zh-CN"/>
        </w:rPr>
        <w:t xml:space="preserve">  c.接受反馈的技巧</w:t>
      </w:r>
    </w:p>
    <w:p>
      <w:pPr>
        <w:spacing w:line="360" w:lineRule="auto"/>
        <w:ind w:firstLine="480" w:firstLineChars="20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第四章 非语言的沟通技巧</w:t>
      </w:r>
    </w:p>
    <w:p>
      <w:pPr>
        <w:spacing w:line="360" w:lineRule="auto"/>
        <w:ind w:firstLine="48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rPr>
        <w:t>1、</w:t>
      </w:r>
      <w:r>
        <w:rPr>
          <w:rFonts w:hint="eastAsia" w:ascii="微软雅黑" w:hAnsi="微软雅黑" w:eastAsia="微软雅黑" w:cs="微软雅黑"/>
          <w:sz w:val="24"/>
          <w:szCs w:val="24"/>
          <w:lang w:val="en-US" w:eastAsia="zh-CN"/>
        </w:rPr>
        <w:t>沟通的基础</w:t>
      </w:r>
    </w:p>
    <w:p>
      <w:pPr>
        <w:spacing w:line="360" w:lineRule="auto"/>
        <w:ind w:firstLine="480"/>
        <w:rPr>
          <w:rFonts w:ascii="微软雅黑" w:hAnsi="微软雅黑" w:eastAsia="微软雅黑" w:cs="微软雅黑"/>
          <w:sz w:val="24"/>
          <w:szCs w:val="24"/>
        </w:rPr>
      </w:pPr>
      <w:r>
        <w:rPr>
          <w:rFonts w:hint="eastAsia" w:ascii="微软雅黑" w:hAnsi="微软雅黑" w:eastAsia="微软雅黑" w:cs="微软雅黑"/>
          <w:sz w:val="24"/>
          <w:szCs w:val="24"/>
        </w:rPr>
        <w:t>2、有效利用肢体语言的技巧</w:t>
      </w:r>
    </w:p>
    <w:p>
      <w:pPr>
        <w:spacing w:line="360" w:lineRule="auto"/>
        <w:ind w:firstLine="480"/>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3、NLP感官分类及特点</w:t>
      </w:r>
    </w:p>
    <w:p>
      <w:pPr>
        <w:spacing w:line="360" w:lineRule="auto"/>
        <w:ind w:firstLine="480"/>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视觉型、听觉型、感觉型</w:t>
      </w:r>
    </w:p>
    <w:p>
      <w:pPr>
        <w:numPr>
          <w:ilvl w:val="0"/>
          <w:numId w:val="5"/>
        </w:numPr>
        <w:spacing w:line="360" w:lineRule="auto"/>
        <w:ind w:firstLine="480"/>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NLP感官分类及应对技巧</w:t>
      </w:r>
    </w:p>
    <w:p>
      <w:pPr>
        <w:numPr>
          <w:ilvl w:val="0"/>
          <w:numId w:val="5"/>
        </w:numPr>
        <w:spacing w:line="360" w:lineRule="auto"/>
        <w:ind w:firstLine="48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NLP深度沟通的七把飞刀</w:t>
      </w:r>
    </w:p>
    <w:p>
      <w:pPr>
        <w:numPr>
          <w:ilvl w:val="0"/>
          <w:numId w:val="5"/>
        </w:numPr>
        <w:spacing w:line="360" w:lineRule="auto"/>
        <w:ind w:firstLine="48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NLP深度沟通五步法</w:t>
      </w:r>
    </w:p>
    <w:p>
      <w:pPr>
        <w:spacing w:line="360" w:lineRule="auto"/>
        <w:ind w:firstLine="480" w:firstLineChars="200"/>
        <w:rPr>
          <w:rFonts w:ascii="微软雅黑" w:hAnsi="微软雅黑" w:eastAsia="微软雅黑" w:cs="微软雅黑"/>
          <w:sz w:val="24"/>
          <w:szCs w:val="24"/>
        </w:rPr>
      </w:pPr>
      <w:r>
        <w:rPr>
          <w:rFonts w:hint="eastAsia" w:ascii="微软雅黑" w:hAnsi="微软雅黑" w:eastAsia="微软雅黑" w:cs="微软雅黑"/>
          <w:sz w:val="24"/>
          <w:szCs w:val="24"/>
          <w:lang w:val="en-US" w:eastAsia="zh-CN"/>
        </w:rPr>
        <w:t xml:space="preserve">第五章 </w:t>
      </w:r>
      <w:r>
        <w:rPr>
          <w:rFonts w:hint="eastAsia" w:ascii="微软雅黑" w:hAnsi="微软雅黑" w:eastAsia="微软雅黑" w:cs="微软雅黑"/>
          <w:sz w:val="24"/>
          <w:szCs w:val="24"/>
        </w:rPr>
        <w:t>如何做好</w:t>
      </w:r>
      <w:r>
        <w:rPr>
          <w:rFonts w:hint="eastAsia" w:ascii="微软雅黑" w:hAnsi="微软雅黑" w:eastAsia="微软雅黑" w:cs="微软雅黑"/>
          <w:sz w:val="24"/>
          <w:szCs w:val="24"/>
          <w:lang w:val="en-US" w:eastAsia="zh-CN"/>
        </w:rPr>
        <w:t>职场</w:t>
      </w:r>
      <w:r>
        <w:rPr>
          <w:rFonts w:hint="eastAsia" w:ascii="微软雅黑" w:hAnsi="微软雅黑" w:eastAsia="微软雅黑" w:cs="微软雅黑"/>
          <w:sz w:val="24"/>
          <w:szCs w:val="24"/>
        </w:rPr>
        <w:t>沟通</w:t>
      </w:r>
    </w:p>
    <w:p>
      <w:pPr>
        <w:spacing w:line="360" w:lineRule="auto"/>
        <w:ind w:firstLine="48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rPr>
        <w:t>1、</w:t>
      </w:r>
      <w:r>
        <w:rPr>
          <w:rFonts w:hint="eastAsia" w:ascii="微软雅黑" w:hAnsi="微软雅黑" w:eastAsia="微软雅黑" w:cs="微软雅黑"/>
          <w:sz w:val="24"/>
          <w:szCs w:val="24"/>
          <w:lang w:val="en-US" w:eastAsia="zh-CN"/>
        </w:rPr>
        <w:t>向下沟通</w:t>
      </w:r>
    </w:p>
    <w:p>
      <w:pPr>
        <w:spacing w:line="360" w:lineRule="auto"/>
        <w:ind w:firstLine="960" w:firstLineChars="400"/>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rPr>
        <w:t>a</w:t>
      </w:r>
      <w:r>
        <w:rPr>
          <w:rFonts w:ascii="微软雅黑" w:hAnsi="微软雅黑" w:eastAsia="微软雅黑" w:cs="微软雅黑"/>
          <w:sz w:val="24"/>
          <w:szCs w:val="24"/>
        </w:rPr>
        <w:t>.</w:t>
      </w:r>
      <w:r>
        <w:rPr>
          <w:rFonts w:hint="eastAsia" w:ascii="微软雅黑" w:hAnsi="微软雅黑" w:eastAsia="微软雅黑" w:cs="微软雅黑"/>
          <w:sz w:val="24"/>
          <w:szCs w:val="24"/>
          <w:lang w:val="en-US" w:eastAsia="zh-CN"/>
        </w:rPr>
        <w:t>下达命令、指令的要诀</w:t>
      </w:r>
    </w:p>
    <w:p>
      <w:pPr>
        <w:spacing w:line="360" w:lineRule="auto"/>
        <w:ind w:firstLine="960" w:firstLineChars="400"/>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rPr>
        <w:t>b</w:t>
      </w:r>
      <w:r>
        <w:rPr>
          <w:rFonts w:ascii="微软雅黑" w:hAnsi="微软雅黑" w:eastAsia="微软雅黑" w:cs="微软雅黑"/>
          <w:sz w:val="24"/>
          <w:szCs w:val="24"/>
        </w:rPr>
        <w:t>.</w:t>
      </w:r>
      <w:r>
        <w:rPr>
          <w:rFonts w:hint="eastAsia" w:ascii="微软雅黑" w:hAnsi="微软雅黑" w:eastAsia="微软雅黑" w:cs="微软雅黑"/>
          <w:sz w:val="24"/>
          <w:szCs w:val="24"/>
          <w:lang w:val="en-US" w:eastAsia="zh-CN"/>
        </w:rPr>
        <w:t>上下沟通时要注意</w:t>
      </w:r>
    </w:p>
    <w:p>
      <w:pPr>
        <w:spacing w:line="360" w:lineRule="auto"/>
        <w:ind w:firstLine="960" w:firstLineChars="40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c.上下沟通有意见相左，各持己见时的化解技巧</w:t>
      </w:r>
    </w:p>
    <w:p>
      <w:pPr>
        <w:spacing w:line="360" w:lineRule="auto"/>
        <w:ind w:firstLine="48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rPr>
        <w:t>2、</w:t>
      </w:r>
      <w:r>
        <w:rPr>
          <w:rFonts w:hint="eastAsia" w:ascii="微软雅黑" w:hAnsi="微软雅黑" w:eastAsia="微软雅黑" w:cs="微软雅黑"/>
          <w:sz w:val="24"/>
          <w:szCs w:val="24"/>
          <w:lang w:val="en-US" w:eastAsia="zh-CN"/>
        </w:rPr>
        <w:t>向上沟通</w:t>
      </w:r>
    </w:p>
    <w:p>
      <w:pPr>
        <w:spacing w:line="360" w:lineRule="auto"/>
        <w:ind w:firstLine="480"/>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rPr>
        <w:t xml:space="preserve"> </w:t>
      </w:r>
      <w:r>
        <w:rPr>
          <w:rFonts w:ascii="微软雅黑" w:hAnsi="微软雅黑" w:eastAsia="微软雅黑" w:cs="微软雅黑"/>
          <w:sz w:val="24"/>
          <w:szCs w:val="24"/>
        </w:rPr>
        <w:t xml:space="preserve">   </w:t>
      </w:r>
      <w:r>
        <w:rPr>
          <w:rFonts w:hint="eastAsia" w:ascii="微软雅黑" w:hAnsi="微软雅黑" w:eastAsia="微软雅黑" w:cs="微软雅黑"/>
          <w:sz w:val="24"/>
          <w:szCs w:val="24"/>
        </w:rPr>
        <w:t>a</w:t>
      </w:r>
      <w:r>
        <w:rPr>
          <w:rFonts w:ascii="微软雅黑" w:hAnsi="微软雅黑" w:eastAsia="微软雅黑" w:cs="微软雅黑"/>
          <w:sz w:val="24"/>
          <w:szCs w:val="24"/>
        </w:rPr>
        <w:t>.</w:t>
      </w:r>
      <w:r>
        <w:rPr>
          <w:rFonts w:hint="eastAsia" w:ascii="微软雅黑" w:hAnsi="微软雅黑" w:eastAsia="微软雅黑" w:cs="微软雅黑"/>
          <w:sz w:val="24"/>
          <w:szCs w:val="24"/>
          <w:lang w:val="en-US" w:eastAsia="zh-CN"/>
        </w:rPr>
        <w:t>下情不能上达的原因探讨</w:t>
      </w:r>
    </w:p>
    <w:p>
      <w:pPr>
        <w:spacing w:line="360" w:lineRule="auto"/>
        <w:ind w:firstLine="480"/>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rPr>
        <w:t xml:space="preserve"> </w:t>
      </w:r>
      <w:r>
        <w:rPr>
          <w:rFonts w:ascii="微软雅黑" w:hAnsi="微软雅黑" w:eastAsia="微软雅黑" w:cs="微软雅黑"/>
          <w:sz w:val="24"/>
          <w:szCs w:val="24"/>
        </w:rPr>
        <w:t xml:space="preserve">   </w:t>
      </w:r>
      <w:r>
        <w:rPr>
          <w:rFonts w:hint="eastAsia" w:ascii="微软雅黑" w:hAnsi="微软雅黑" w:eastAsia="微软雅黑" w:cs="微软雅黑"/>
          <w:sz w:val="24"/>
          <w:szCs w:val="24"/>
        </w:rPr>
        <w:t>b</w:t>
      </w:r>
      <w:r>
        <w:rPr>
          <w:rFonts w:ascii="微软雅黑" w:hAnsi="微软雅黑" w:eastAsia="微软雅黑" w:cs="微软雅黑"/>
          <w:sz w:val="24"/>
          <w:szCs w:val="24"/>
        </w:rPr>
        <w:t>.</w:t>
      </w:r>
      <w:r>
        <w:rPr>
          <w:rFonts w:hint="eastAsia" w:ascii="微软雅黑" w:hAnsi="微软雅黑" w:eastAsia="微软雅黑" w:cs="微软雅黑"/>
          <w:sz w:val="24"/>
          <w:szCs w:val="24"/>
          <w:lang w:val="en-US" w:eastAsia="zh-CN"/>
        </w:rPr>
        <w:t>上级如何促进下级向上沟通</w:t>
      </w:r>
    </w:p>
    <w:p>
      <w:pPr>
        <w:spacing w:line="360" w:lineRule="auto"/>
        <w:ind w:firstLine="960" w:firstLineChars="40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c.面对下级向上沟通时，上级主管应遵循的法则</w:t>
      </w:r>
    </w:p>
    <w:p>
      <w:pPr>
        <w:spacing w:line="360" w:lineRule="auto"/>
        <w:ind w:firstLine="48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rPr>
        <w:t>3、</w:t>
      </w:r>
      <w:r>
        <w:rPr>
          <w:rFonts w:hint="eastAsia" w:ascii="微软雅黑" w:hAnsi="微软雅黑" w:eastAsia="微软雅黑" w:cs="微软雅黑"/>
          <w:sz w:val="24"/>
          <w:szCs w:val="24"/>
          <w:lang w:val="en-US" w:eastAsia="zh-CN"/>
        </w:rPr>
        <w:t>平行沟通</w:t>
      </w:r>
    </w:p>
    <w:p>
      <w:pPr>
        <w:spacing w:line="360" w:lineRule="auto"/>
        <w:ind w:left="480" w:firstLine="480"/>
        <w:rPr>
          <w:rFonts w:hint="eastAsia" w:ascii="微软雅黑" w:hAnsi="微软雅黑" w:eastAsia="微软雅黑" w:cs="微软雅黑"/>
          <w:sz w:val="24"/>
          <w:szCs w:val="24"/>
          <w:lang w:val="en-US" w:eastAsia="zh-CN"/>
        </w:rPr>
      </w:pPr>
      <w:r>
        <w:rPr>
          <w:rFonts w:ascii="微软雅黑" w:hAnsi="微软雅黑" w:eastAsia="微软雅黑" w:cs="微软雅黑"/>
          <w:sz w:val="24"/>
          <w:szCs w:val="24"/>
        </w:rPr>
        <w:t>a.</w:t>
      </w:r>
      <w:r>
        <w:rPr>
          <w:rFonts w:hint="eastAsia" w:ascii="微软雅黑" w:hAnsi="微软雅黑" w:eastAsia="微软雅黑" w:cs="微软雅黑"/>
          <w:sz w:val="24"/>
          <w:szCs w:val="24"/>
          <w:lang w:val="en-US" w:eastAsia="zh-CN"/>
        </w:rPr>
        <w:t>如何创造良好沟通的情境</w:t>
      </w:r>
    </w:p>
    <w:p>
      <w:pPr>
        <w:spacing w:line="360" w:lineRule="auto"/>
        <w:ind w:left="480" w:firstLine="480"/>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rPr>
        <w:t>b</w:t>
      </w:r>
      <w:r>
        <w:rPr>
          <w:rFonts w:ascii="微软雅黑" w:hAnsi="微软雅黑" w:eastAsia="微软雅黑" w:cs="微软雅黑"/>
          <w:sz w:val="24"/>
          <w:szCs w:val="24"/>
        </w:rPr>
        <w:t>.</w:t>
      </w:r>
      <w:r>
        <w:rPr>
          <w:rFonts w:hint="eastAsia" w:ascii="微软雅黑" w:hAnsi="微软雅黑" w:eastAsia="微软雅黑" w:cs="微软雅黑"/>
          <w:sz w:val="24"/>
          <w:szCs w:val="24"/>
          <w:lang w:val="en-US" w:eastAsia="zh-CN"/>
        </w:rPr>
        <w:t>平行沟通的技巧</w:t>
      </w:r>
    </w:p>
    <w:p>
      <w:pPr>
        <w:spacing w:line="360" w:lineRule="auto"/>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 xml:space="preserve">   4.团队沟通三要、三不要</w:t>
      </w:r>
    </w:p>
    <w:p>
      <w:pPr>
        <w:spacing w:line="360" w:lineRule="auto"/>
        <w:ind w:firstLine="480" w:firstLineChars="200"/>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第六章</w:t>
      </w:r>
      <w:bookmarkStart w:id="0" w:name="_GoBack"/>
      <w:bookmarkEnd w:id="0"/>
      <w:r>
        <w:rPr>
          <w:rFonts w:hint="eastAsia" w:ascii="微软雅黑" w:hAnsi="微软雅黑" w:eastAsia="微软雅黑" w:cs="微软雅黑"/>
          <w:sz w:val="24"/>
          <w:szCs w:val="24"/>
        </w:rPr>
        <w:t>、课程结束</w:t>
      </w:r>
    </w:p>
    <w:p>
      <w:pPr>
        <w:numPr>
          <w:ilvl w:val="0"/>
          <w:numId w:val="0"/>
        </w:numPr>
        <w:spacing w:line="360" w:lineRule="auto"/>
        <w:rPr>
          <w:rFonts w:hint="eastAsia" w:ascii="微软雅黑" w:hAnsi="微软雅黑" w:eastAsia="微软雅黑" w:cs="微软雅黑"/>
          <w:b w:val="0"/>
          <w:bCs w:val="0"/>
          <w:color w:val="auto"/>
          <w:sz w:val="24"/>
          <w:szCs w:val="24"/>
          <w:lang w:val="en-US" w:eastAsia="zh-CN"/>
        </w:rPr>
      </w:pPr>
    </w:p>
    <w:sectPr>
      <w:headerReference r:id="rId3" w:type="default"/>
      <w:pgSz w:w="11906" w:h="16838"/>
      <w:pgMar w:top="1440" w:right="1800" w:bottom="1440" w:left="1800" w:header="397"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auto"/>
      <w:jc w:val="center"/>
      <w:rPr>
        <w:rFonts w:hint="eastAsia" w:ascii="宋体" w:hAnsi="宋体"/>
        <w:b/>
        <w:sz w:val="28"/>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F7D42FE"/>
    <w:multiLevelType w:val="singleLevel"/>
    <w:tmpl w:val="8F7D42FE"/>
    <w:lvl w:ilvl="0" w:tentative="0">
      <w:start w:val="1"/>
      <w:numFmt w:val="decimal"/>
      <w:lvlText w:val="%1."/>
      <w:lvlJc w:val="left"/>
      <w:pPr>
        <w:tabs>
          <w:tab w:val="left" w:pos="312"/>
        </w:tabs>
        <w:ind w:left="480" w:leftChars="0" w:firstLine="0" w:firstLineChars="0"/>
      </w:pPr>
    </w:lvl>
  </w:abstractNum>
  <w:abstractNum w:abstractNumId="1">
    <w:nsid w:val="29153348"/>
    <w:multiLevelType w:val="singleLevel"/>
    <w:tmpl w:val="29153348"/>
    <w:lvl w:ilvl="0" w:tentative="0">
      <w:start w:val="1"/>
      <w:numFmt w:val="decimal"/>
      <w:lvlText w:val="%1."/>
      <w:lvlJc w:val="left"/>
      <w:pPr>
        <w:tabs>
          <w:tab w:val="left" w:pos="312"/>
        </w:tabs>
      </w:pPr>
    </w:lvl>
  </w:abstractNum>
  <w:abstractNum w:abstractNumId="2">
    <w:nsid w:val="2C074A22"/>
    <w:multiLevelType w:val="singleLevel"/>
    <w:tmpl w:val="2C074A22"/>
    <w:lvl w:ilvl="0" w:tentative="0">
      <w:start w:val="1"/>
      <w:numFmt w:val="chineseCounting"/>
      <w:suff w:val="space"/>
      <w:lvlText w:val="第%1章"/>
      <w:lvlJc w:val="left"/>
      <w:rPr>
        <w:rFonts w:hint="eastAsia"/>
      </w:rPr>
    </w:lvl>
  </w:abstractNum>
  <w:abstractNum w:abstractNumId="3">
    <w:nsid w:val="4EBA45DA"/>
    <w:multiLevelType w:val="singleLevel"/>
    <w:tmpl w:val="4EBA45DA"/>
    <w:lvl w:ilvl="0" w:tentative="0">
      <w:start w:val="4"/>
      <w:numFmt w:val="decimal"/>
      <w:suff w:val="nothing"/>
      <w:lvlText w:val="%1、"/>
      <w:lvlJc w:val="left"/>
    </w:lvl>
  </w:abstractNum>
  <w:abstractNum w:abstractNumId="4">
    <w:nsid w:val="5A604BAD"/>
    <w:multiLevelType w:val="multilevel"/>
    <w:tmpl w:val="5A604BAD"/>
    <w:lvl w:ilvl="0" w:tentative="0">
      <w:start w:val="1"/>
      <w:numFmt w:val="decimal"/>
      <w:lvlText w:val="%1."/>
      <w:lvlJc w:val="left"/>
      <w:pPr>
        <w:ind w:left="840" w:hanging="360"/>
      </w:pPr>
      <w:rPr>
        <w:rFonts w:hint="default"/>
      </w:rPr>
    </w:lvl>
    <w:lvl w:ilvl="1" w:tentative="0">
      <w:start w:val="1"/>
      <w:numFmt w:val="decimal"/>
      <w:lvlText w:val="%2）"/>
      <w:lvlJc w:val="left"/>
      <w:pPr>
        <w:ind w:left="1620" w:hanging="72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60401A"/>
    <w:rsid w:val="01A23D62"/>
    <w:rsid w:val="07273343"/>
    <w:rsid w:val="0D8F2B34"/>
    <w:rsid w:val="11B94F8D"/>
    <w:rsid w:val="12C902F9"/>
    <w:rsid w:val="151D595A"/>
    <w:rsid w:val="1A097846"/>
    <w:rsid w:val="1B7B0212"/>
    <w:rsid w:val="2E267BDB"/>
    <w:rsid w:val="33624943"/>
    <w:rsid w:val="3F231D9E"/>
    <w:rsid w:val="3F6D7945"/>
    <w:rsid w:val="4172446C"/>
    <w:rsid w:val="47DF3F15"/>
    <w:rsid w:val="494B6DF0"/>
    <w:rsid w:val="4E451AC7"/>
    <w:rsid w:val="4EAF1F15"/>
    <w:rsid w:val="52DA6B8F"/>
    <w:rsid w:val="536E7E8A"/>
    <w:rsid w:val="587F3882"/>
    <w:rsid w:val="5AAB044A"/>
    <w:rsid w:val="63FC06CF"/>
    <w:rsid w:val="6889146E"/>
    <w:rsid w:val="68B14B7D"/>
    <w:rsid w:val="6E992016"/>
    <w:rsid w:val="782235F2"/>
    <w:rsid w:val="78B4578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5">
    <w:name w:val="Strong"/>
    <w:qFormat/>
    <w:uiPriority w:val="0"/>
    <w:rPr>
      <w:b/>
      <w:bCs/>
    </w:rPr>
  </w:style>
  <w:style w:type="paragraph" w:customStyle="1" w:styleId="7">
    <w:name w:val="_Style 2"/>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Office_10.8.2.6948_F1E327BC-269C-435d-A152-05C5408002CA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HI我就是海军</cp:lastModifiedBy>
  <dcterms:modified xsi:type="dcterms:W3CDTF">2019-11-20T02:16:18Z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2052-10.8.2.6948</vt:lpwstr>
  </property>
  <property fmtid="{D5CDD505-2E9C-101B-9397-08002B2CF9AE}" pid="3" name="KSORubyTemplateID" linkTarget="0">
    <vt:lpwstr>6</vt:lpwstr>
  </property>
</Properties>
</file>