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908" w:type="dxa"/>
        <w:tblInd w:w="42" w:type="dxa"/>
        <w:tblBorders>
          <w:top w:val="single" w:color="E46A0A" w:sz="34" w:space="0"/>
          <w:left w:val="single" w:color="E46A0A" w:sz="34" w:space="0"/>
          <w:bottom w:val="single" w:color="E46A0A" w:sz="3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8"/>
      </w:tblGrid>
      <w:tr>
        <w:tblPrEx>
          <w:tblBorders>
            <w:top w:val="single" w:color="E46A0A" w:sz="34" w:space="0"/>
            <w:left w:val="single" w:color="E46A0A" w:sz="34" w:space="0"/>
            <w:bottom w:val="single" w:color="E46A0A" w:sz="3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0" w:hRule="atLeast"/>
        </w:trPr>
        <w:tc>
          <w:tcPr>
            <w:tcW w:w="10908" w:type="dxa"/>
            <w:vAlign w:val="top"/>
          </w:tcPr>
          <w:p>
            <w:pPr>
              <w:spacing w:line="396" w:lineRule="auto"/>
            </w:pPr>
            <w:r>
              <w:pict>
                <v:rect id="_x0000_s1026" o:spid="_x0000_s1026" o:spt="1" style="position:absolute;left:0pt;margin-left:541.05pt;margin-top:4.4pt;height:785.25pt;width:4.45pt;mso-position-horizontal-relative:page;mso-position-vertical-relative:page;z-index:251659264;mso-width-relative:page;mso-height-relative:page;" fillcolor="#E46A0A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</w:p>
          <w:p>
            <w:pPr>
              <w:pStyle w:val="5"/>
              <w:spacing w:before="283" w:line="194" w:lineRule="auto"/>
              <w:ind w:left="10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——从蛮力到巧劲，创新式解决问题</w:t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21" w:line="195" w:lineRule="auto"/>
              <w:ind w:left="999"/>
            </w:pPr>
            <w:r>
              <w:rPr>
                <w:color w:val="BF5709"/>
                <w:sz w:val="28"/>
                <w:szCs w:val="28"/>
              </w:rPr>
              <w:t>如何</w:t>
            </w:r>
            <w:r>
              <w:t>在资源有限的情况下：压成本、增产量、提速度、升质量……？</w:t>
            </w:r>
          </w:p>
          <w:p>
            <w:pPr>
              <w:pStyle w:val="5"/>
              <w:spacing w:before="166" w:line="195" w:lineRule="auto"/>
              <w:ind w:left="999"/>
            </w:pPr>
            <w:r>
              <w:rPr>
                <w:color w:val="BF5709"/>
                <w:spacing w:val="-3"/>
                <w:sz w:val="28"/>
                <w:szCs w:val="28"/>
              </w:rPr>
              <w:t>如何</w:t>
            </w:r>
            <w:r>
              <w:rPr>
                <w:spacing w:val="-3"/>
              </w:rPr>
              <w:t>快速抓住问题的本质和重点， 精准、有效的解决？</w:t>
            </w:r>
          </w:p>
          <w:p>
            <w:pPr>
              <w:pStyle w:val="5"/>
              <w:spacing w:before="89" w:line="861" w:lineRule="exact"/>
              <w:ind w:left="999"/>
            </w:pPr>
            <w:r>
              <w:rPr>
                <w:color w:val="BF5709"/>
                <w:position w:val="44"/>
                <w:sz w:val="28"/>
                <w:szCs w:val="28"/>
              </w:rPr>
              <w:t>如何</w:t>
            </w:r>
            <w:r>
              <w:rPr>
                <w:position w:val="44"/>
              </w:rPr>
              <w:t>在一次课程中就能激发员工创意解决当下企业面临的难题？</w:t>
            </w:r>
          </w:p>
          <w:p>
            <w:pPr>
              <w:pStyle w:val="5"/>
              <w:spacing w:before="1" w:line="193" w:lineRule="auto"/>
              <w:ind w:left="999"/>
              <w:rPr>
                <w:sz w:val="28"/>
                <w:szCs w:val="28"/>
              </w:rPr>
            </w:pPr>
            <w:r>
              <w:rPr>
                <w:color w:val="BF5709"/>
                <w:spacing w:val="-1"/>
                <w:sz w:val="28"/>
                <w:szCs w:val="28"/>
              </w:rPr>
              <w:t>创新，企业基业长青之本</w:t>
            </w: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17" w:lineRule="auto"/>
              <w:ind w:left="998" w:right="892"/>
            </w:pPr>
            <w:r>
              <w:rPr>
                <w:color w:val="222222"/>
                <w:spacing w:val="13"/>
              </w:rPr>
              <w:t>要注重创新驱劢发展，紧紧扭住创新这个牛鼻子，强化创新体</w:t>
            </w:r>
            <w:r>
              <w:rPr>
                <w:color w:val="222222"/>
                <w:spacing w:val="12"/>
              </w:rPr>
              <w:t>系和创新能力建设，推劢科技</w:t>
            </w:r>
            <w:r>
              <w:rPr>
                <w:color w:val="222222"/>
              </w:rPr>
              <w:t xml:space="preserve">  </w:t>
            </w:r>
            <w:r>
              <w:rPr>
                <w:color w:val="222222"/>
                <w:spacing w:val="14"/>
              </w:rPr>
              <w:t>创新和经济社会发展深度融合，</w:t>
            </w:r>
            <w:r>
              <w:rPr>
                <w:color w:val="222222"/>
                <w:spacing w:val="-28"/>
              </w:rPr>
              <w:t xml:space="preserve"> </w:t>
            </w:r>
            <w:r>
              <w:rPr>
                <w:color w:val="222222"/>
                <w:spacing w:val="14"/>
              </w:rPr>
              <w:t>塑造更多依</w:t>
            </w:r>
            <w:r>
              <w:rPr>
                <w:color w:val="222222"/>
                <w:spacing w:val="13"/>
              </w:rPr>
              <w:t>靠创新驱劢、更多发挥先发优势的引领型发展。</w:t>
            </w:r>
          </w:p>
          <w:p>
            <w:pPr>
              <w:pStyle w:val="5"/>
              <w:spacing w:before="195" w:line="196" w:lineRule="auto"/>
              <w:ind w:left="8230"/>
            </w:pPr>
            <w:r>
              <w:rPr>
                <w:color w:val="222222"/>
                <w:spacing w:val="9"/>
              </w:rPr>
              <w:t>——</w:t>
            </w:r>
            <w:r>
              <w:rPr>
                <w:color w:val="222222"/>
                <w:spacing w:val="-43"/>
              </w:rPr>
              <w:t xml:space="preserve"> </w:t>
            </w:r>
            <w:r>
              <w:rPr>
                <w:color w:val="222222"/>
                <w:spacing w:val="9"/>
              </w:rPr>
              <w:t>习近平主席</w:t>
            </w:r>
          </w:p>
          <w:p>
            <w:pPr>
              <w:pStyle w:val="5"/>
              <w:spacing w:before="331" w:line="195" w:lineRule="auto"/>
              <w:ind w:left="999"/>
            </w:pPr>
            <w:r>
              <w:rPr>
                <w:spacing w:val="-4"/>
              </w:rPr>
              <w:t>或者创新， 或者消亡。尤其是在技术推劢型产业，</w:t>
            </w:r>
            <w:r>
              <w:rPr>
                <w:spacing w:val="38"/>
              </w:rPr>
              <w:t xml:space="preserve"> </w:t>
            </w:r>
            <w:r>
              <w:rPr>
                <w:spacing w:val="-4"/>
              </w:rPr>
              <w:t>再也没有比成功消</w:t>
            </w:r>
            <w:r>
              <w:rPr>
                <w:spacing w:val="-5"/>
              </w:rPr>
              <w:t>失得更快的了。</w:t>
            </w:r>
          </w:p>
          <w:p>
            <w:pPr>
              <w:pStyle w:val="5"/>
              <w:spacing w:before="331" w:line="195" w:lineRule="auto"/>
              <w:ind w:left="6249"/>
            </w:pPr>
            <w:r>
              <w:rPr>
                <w:spacing w:val="10"/>
              </w:rPr>
              <w:t>——</w:t>
            </w:r>
            <w:r>
              <w:rPr>
                <w:color w:val="222222"/>
                <w:spacing w:val="10"/>
              </w:rPr>
              <w:t>《时代周刊》总编比尔</w:t>
            </w:r>
            <w:r>
              <w:rPr>
                <w:color w:val="222222"/>
                <w:spacing w:val="-27"/>
              </w:rPr>
              <w:t xml:space="preserve"> </w:t>
            </w:r>
            <w:r>
              <w:rPr>
                <w:color w:val="222222"/>
                <w:spacing w:val="10"/>
              </w:rPr>
              <w:t>·</w:t>
            </w:r>
            <w:r>
              <w:rPr>
                <w:color w:val="222222"/>
                <w:spacing w:val="-49"/>
              </w:rPr>
              <w:t xml:space="preserve"> </w:t>
            </w:r>
            <w:r>
              <w:rPr>
                <w:color w:val="222222"/>
                <w:spacing w:val="10"/>
              </w:rPr>
              <w:t>萨波里托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20" w:line="194" w:lineRule="auto"/>
              <w:ind w:left="992"/>
              <w:rPr>
                <w:sz w:val="28"/>
                <w:szCs w:val="28"/>
              </w:rPr>
            </w:pPr>
            <w:r>
              <w:rPr>
                <w:color w:val="BF5709"/>
                <w:spacing w:val="-3"/>
                <w:sz w:val="28"/>
                <w:szCs w:val="28"/>
              </w:rPr>
              <w:t>《左囿右方》创新课程</w:t>
            </w:r>
            <w:r>
              <w:rPr>
                <w:color w:val="BF5709"/>
                <w:spacing w:val="-25"/>
                <w:sz w:val="28"/>
                <w:szCs w:val="28"/>
              </w:rPr>
              <w:t xml:space="preserve"> </w:t>
            </w:r>
            <w:r>
              <w:rPr>
                <w:color w:val="BF5709"/>
                <w:spacing w:val="-3"/>
                <w:sz w:val="28"/>
                <w:szCs w:val="28"/>
              </w:rPr>
              <w:t>，带企业跑赢时代</w:t>
            </w: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17" w:lineRule="auto"/>
              <w:ind w:left="6192" w:right="892" w:hanging="5194"/>
            </w:pPr>
            <w:r>
              <w:rPr>
                <w:color w:val="222222"/>
                <w:spacing w:val="14"/>
              </w:rPr>
              <w:t xml:space="preserve">这是研修院迄今为止最精彩、最感人的项目。让参与者人人都能有收获、人人都能有突破。 </w:t>
            </w:r>
            <w:r>
              <w:rPr>
                <w:color w:val="222222"/>
                <w:spacing w:val="12"/>
              </w:rPr>
              <w:t>——</w:t>
            </w:r>
            <w:r>
              <w:rPr>
                <w:color w:val="222222"/>
                <w:spacing w:val="-29"/>
              </w:rPr>
              <w:t xml:space="preserve"> </w:t>
            </w:r>
            <w:r>
              <w:rPr>
                <w:color w:val="222222"/>
                <w:spacing w:val="12"/>
              </w:rPr>
              <w:t>中国银行总行党委书记课后感言</w:t>
            </w:r>
          </w:p>
        </w:tc>
      </w:tr>
    </w:tbl>
    <w:p>
      <w:pPr>
        <w:rPr>
          <w:rFonts w:ascii="Arial"/>
          <w:sz w:val="21"/>
        </w:rPr>
      </w:pPr>
    </w:p>
    <w:tbl>
      <w:tblPr>
        <w:tblStyle w:val="4"/>
        <w:tblW w:w="10908" w:type="dxa"/>
        <w:tblInd w:w="42" w:type="dxa"/>
        <w:tblBorders>
          <w:top w:val="single" w:color="E46A0A" w:sz="34" w:space="0"/>
          <w:left w:val="single" w:color="E46A0A" w:sz="34" w:space="0"/>
          <w:bottom w:val="single" w:color="E46A0A" w:sz="3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8"/>
      </w:tblGrid>
      <w:tr>
        <w:tblPrEx>
          <w:tblBorders>
            <w:top w:val="single" w:color="E46A0A" w:sz="34" w:space="0"/>
            <w:left w:val="single" w:color="E46A0A" w:sz="34" w:space="0"/>
            <w:bottom w:val="single" w:color="E46A0A" w:sz="3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0" w:hRule="atLeast"/>
        </w:trPr>
        <w:tc>
          <w:tcPr>
            <w:tcW w:w="10908" w:type="dxa"/>
            <w:vAlign w:val="top"/>
          </w:tcPr>
          <w:p>
            <w:pPr>
              <w:spacing w:line="284" w:lineRule="auto"/>
            </w:pPr>
            <w:r>
              <w:pict>
                <v:rect id="_x0000_s1032" o:spid="_x0000_s1032" o:spt="1" style="position:absolute;left:0pt;margin-left:541.05pt;margin-top:4.4pt;height:785.25pt;width:4.45pt;mso-position-horizontal-relative:page;mso-position-vertical-relative:page;z-index:251660288;mso-width-relative:page;mso-height-relative:page;" fillcolor="#E46A0A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0"/>
              <w:ind w:left="999"/>
            </w:pPr>
            <w:r>
              <w:rPr>
                <w:color w:val="222222"/>
                <w:spacing w:val="10"/>
              </w:rPr>
              <w:t>实：</w:t>
            </w:r>
            <w:r>
              <w:rPr>
                <w:color w:val="222222"/>
                <w:spacing w:val="-25"/>
              </w:rPr>
              <w:t xml:space="preserve"> </w:t>
            </w:r>
            <w:r>
              <w:rPr>
                <w:color w:val="222222"/>
                <w:spacing w:val="10"/>
              </w:rPr>
              <w:t>从课题到内容，</w:t>
            </w:r>
            <w:r>
              <w:rPr>
                <w:color w:val="222222"/>
                <w:spacing w:val="-32"/>
              </w:rPr>
              <w:t xml:space="preserve"> </w:t>
            </w:r>
            <w:r>
              <w:rPr>
                <w:color w:val="222222"/>
                <w:spacing w:val="10"/>
              </w:rPr>
              <w:t>务实且接地气</w:t>
            </w:r>
          </w:p>
          <w:p>
            <w:pPr>
              <w:pStyle w:val="5"/>
              <w:spacing w:line="195" w:lineRule="auto"/>
              <w:ind w:left="998"/>
            </w:pPr>
            <w:r>
              <w:rPr>
                <w:color w:val="222222"/>
                <w:spacing w:val="9"/>
              </w:rPr>
              <w:t>新：</w:t>
            </w:r>
            <w:r>
              <w:rPr>
                <w:color w:val="222222"/>
                <w:spacing w:val="-11"/>
              </w:rPr>
              <w:t xml:space="preserve"> </w:t>
            </w:r>
            <w:r>
              <w:rPr>
                <w:color w:val="222222"/>
                <w:spacing w:val="9"/>
              </w:rPr>
              <w:t>紧贴业务需求，</w:t>
            </w:r>
            <w:r>
              <w:rPr>
                <w:color w:val="222222"/>
                <w:spacing w:val="-30"/>
              </w:rPr>
              <w:t xml:space="preserve"> </w:t>
            </w:r>
            <w:r>
              <w:rPr>
                <w:color w:val="222222"/>
                <w:spacing w:val="9"/>
              </w:rPr>
              <w:t>形式丰富多彩</w:t>
            </w:r>
          </w:p>
          <w:p>
            <w:pPr>
              <w:pStyle w:val="5"/>
              <w:spacing w:before="67" w:line="195" w:lineRule="auto"/>
              <w:ind w:left="998"/>
            </w:pPr>
            <w:r>
              <w:rPr>
                <w:color w:val="222222"/>
                <w:spacing w:val="10"/>
              </w:rPr>
              <w:t>全：</w:t>
            </w:r>
            <w:r>
              <w:rPr>
                <w:color w:val="222222"/>
                <w:spacing w:val="-26"/>
              </w:rPr>
              <w:t xml:space="preserve"> </w:t>
            </w:r>
            <w:r>
              <w:rPr>
                <w:color w:val="222222"/>
                <w:spacing w:val="10"/>
              </w:rPr>
              <w:t>从业务到管理，</w:t>
            </w:r>
            <w:r>
              <w:rPr>
                <w:color w:val="222222"/>
                <w:spacing w:val="-30"/>
              </w:rPr>
              <w:t xml:space="preserve"> </w:t>
            </w:r>
            <w:r>
              <w:rPr>
                <w:color w:val="222222"/>
                <w:spacing w:val="10"/>
              </w:rPr>
              <w:t>点线面有融合</w:t>
            </w:r>
          </w:p>
          <w:p>
            <w:pPr>
              <w:pStyle w:val="5"/>
              <w:spacing w:before="67" w:line="195" w:lineRule="auto"/>
              <w:ind w:left="7101"/>
            </w:pPr>
            <w:r>
              <w:rPr>
                <w:color w:val="222222"/>
                <w:spacing w:val="13"/>
              </w:rPr>
              <w:t>——深圳水务领导课后评价</w:t>
            </w: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0" w:line="218" w:lineRule="auto"/>
              <w:ind w:left="999" w:right="957" w:hanging="1"/>
            </w:pPr>
            <w:r>
              <w:rPr>
                <w:color w:val="222222"/>
                <w:spacing w:val="13"/>
              </w:rPr>
              <w:t>结构严谨、循序渐进、实用落地，创新解决问题是每一个可口可</w:t>
            </w:r>
            <w:r>
              <w:rPr>
                <w:color w:val="222222"/>
                <w:spacing w:val="12"/>
              </w:rPr>
              <w:t>乐管理者都必须掌握的一项</w:t>
            </w:r>
            <w:r>
              <w:rPr>
                <w:color w:val="222222"/>
              </w:rPr>
              <w:t xml:space="preserve"> </w:t>
            </w:r>
            <w:r>
              <w:rPr>
                <w:color w:val="222222"/>
                <w:spacing w:val="5"/>
              </w:rPr>
              <w:t>能力。</w:t>
            </w:r>
          </w:p>
          <w:p>
            <w:pPr>
              <w:pStyle w:val="5"/>
              <w:spacing w:before="193" w:line="195" w:lineRule="auto"/>
              <w:ind w:left="7101"/>
            </w:pPr>
            <w:r>
              <w:rPr>
                <w:color w:val="222222"/>
                <w:spacing w:val="13"/>
              </w:rPr>
              <w:t>——可口可乐人力资源总监</w:t>
            </w:r>
          </w:p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3" w:line="193" w:lineRule="auto"/>
              <w:ind w:left="1000"/>
              <w:rPr>
                <w:sz w:val="24"/>
                <w:szCs w:val="24"/>
              </w:rPr>
            </w:pPr>
            <w:r>
              <w:rPr>
                <w:color w:val="BF5709"/>
                <w:spacing w:val="-8"/>
                <w:sz w:val="24"/>
                <w:szCs w:val="24"/>
              </w:rPr>
              <w:t>学员对象：</w:t>
            </w:r>
          </w:p>
          <w:p>
            <w:pPr>
              <w:pStyle w:val="5"/>
              <w:spacing w:before="75"/>
              <w:ind w:left="999"/>
            </w:pPr>
            <w:r>
              <w:rPr>
                <w:color w:val="222222"/>
                <w:spacing w:val="13"/>
              </w:rPr>
              <w:t>需要解决多重问题，</w:t>
            </w:r>
            <w:r>
              <w:rPr>
                <w:color w:val="222222"/>
                <w:spacing w:val="-19"/>
              </w:rPr>
              <w:t xml:space="preserve"> </w:t>
            </w:r>
            <w:r>
              <w:rPr>
                <w:color w:val="222222"/>
                <w:spacing w:val="13"/>
              </w:rPr>
              <w:t>不断创新改进的部门负责人</w:t>
            </w:r>
          </w:p>
          <w:p>
            <w:pPr>
              <w:pStyle w:val="5"/>
              <w:spacing w:before="1" w:line="195" w:lineRule="auto"/>
              <w:ind w:left="998"/>
            </w:pPr>
            <w:r>
              <w:rPr>
                <w:color w:val="222222"/>
                <w:spacing w:val="14"/>
              </w:rPr>
              <w:t>找寻创新战略的中高层管理者</w:t>
            </w:r>
          </w:p>
          <w:p>
            <w:pPr>
              <w:pStyle w:val="5"/>
              <w:spacing w:before="69" w:line="195" w:lineRule="auto"/>
              <w:ind w:left="996"/>
            </w:pPr>
            <w:r>
              <w:rPr>
                <w:color w:val="222222"/>
                <w:spacing w:val="15"/>
              </w:rPr>
              <w:t>企业创新项目、试验项目的技术骨干</w:t>
            </w:r>
          </w:p>
          <w:p>
            <w:pPr>
              <w:pStyle w:val="5"/>
              <w:spacing w:before="68" w:line="195" w:lineRule="auto"/>
              <w:ind w:left="999"/>
            </w:pPr>
            <w:r>
              <w:rPr>
                <w:color w:val="222222"/>
                <w:spacing w:val="14"/>
              </w:rPr>
              <w:t>需要转型或持续开发/升级产品的产品经理</w:t>
            </w:r>
          </w:p>
          <w:p>
            <w:pPr>
              <w:pStyle w:val="5"/>
              <w:spacing w:before="173" w:line="195" w:lineRule="auto"/>
              <w:ind w:left="999"/>
              <w:rPr>
                <w:sz w:val="24"/>
                <w:szCs w:val="24"/>
              </w:rPr>
            </w:pPr>
            <w:r>
              <w:rPr>
                <w:color w:val="BF5709"/>
                <w:spacing w:val="-8"/>
                <w:sz w:val="24"/>
                <w:szCs w:val="24"/>
              </w:rPr>
              <w:t>课程收益：</w:t>
            </w:r>
          </w:p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0" w:line="195" w:lineRule="auto"/>
              <w:ind w:left="1013"/>
            </w:pPr>
            <w:r>
              <w:rPr>
                <w:rFonts w:ascii="Wingdings" w:hAnsi="Wingdings" w:eastAsia="Wingdings" w:cs="Wingdings"/>
                <w:color w:val="222222"/>
                <w:spacing w:val="-2"/>
              </w:rPr>
              <w:t>&gt;</w:t>
            </w:r>
            <w:r>
              <w:rPr>
                <w:rFonts w:ascii="Wingdings" w:hAnsi="Wingdings" w:eastAsia="Wingdings" w:cs="Wingdings"/>
                <w:color w:val="222222"/>
                <w:spacing w:val="47"/>
              </w:rPr>
              <w:t xml:space="preserve"> </w:t>
            </w:r>
            <w:r>
              <w:rPr>
                <w:b/>
                <w:bCs/>
                <w:color w:val="222222"/>
                <w:spacing w:val="-2"/>
              </w:rPr>
              <w:t>对组织</w:t>
            </w:r>
            <w:r>
              <w:rPr>
                <w:color w:val="222222"/>
                <w:spacing w:val="-2"/>
              </w:rPr>
              <w:t>：</w:t>
            </w:r>
          </w:p>
          <w:p>
            <w:pPr>
              <w:pStyle w:val="5"/>
              <w:spacing w:before="76" w:line="195" w:lineRule="auto"/>
              <w:ind w:left="1008"/>
            </w:pPr>
            <w:r>
              <w:rPr>
                <w:color w:val="222222"/>
                <w:spacing w:val="12"/>
              </w:rPr>
              <w:t>降本增效：</w:t>
            </w:r>
            <w:r>
              <w:rPr>
                <w:color w:val="222222"/>
                <w:spacing w:val="-22"/>
              </w:rPr>
              <w:t xml:space="preserve"> </w:t>
            </w:r>
            <w:r>
              <w:rPr>
                <w:color w:val="222222"/>
                <w:spacing w:val="12"/>
              </w:rPr>
              <w:t>建立团队创新的流程、创新方法，</w:t>
            </w:r>
            <w:r>
              <w:rPr>
                <w:color w:val="222222"/>
                <w:spacing w:val="-29"/>
              </w:rPr>
              <w:t xml:space="preserve"> </w:t>
            </w:r>
            <w:r>
              <w:rPr>
                <w:color w:val="222222"/>
                <w:spacing w:val="12"/>
              </w:rPr>
              <w:t>创新工作模式改变思维，</w:t>
            </w:r>
            <w:r>
              <w:rPr>
                <w:color w:val="222222"/>
                <w:spacing w:val="-30"/>
              </w:rPr>
              <w:t xml:space="preserve"> </w:t>
            </w:r>
            <w:r>
              <w:rPr>
                <w:color w:val="222222"/>
                <w:spacing w:val="12"/>
              </w:rPr>
              <w:t>创造成果</w:t>
            </w:r>
          </w:p>
          <w:p>
            <w:pPr>
              <w:pStyle w:val="5"/>
              <w:spacing w:before="66" w:line="235" w:lineRule="auto"/>
              <w:ind w:left="998"/>
            </w:pPr>
            <w:r>
              <w:rPr>
                <w:color w:val="222222"/>
                <w:spacing w:val="13"/>
              </w:rPr>
              <w:t>形象提升：</w:t>
            </w:r>
            <w:r>
              <w:rPr>
                <w:color w:val="222222"/>
                <w:spacing w:val="-20"/>
              </w:rPr>
              <w:t xml:space="preserve"> </w:t>
            </w:r>
            <w:r>
              <w:rPr>
                <w:color w:val="222222"/>
                <w:spacing w:val="13"/>
              </w:rPr>
              <w:t>带给用户更走心的产品和服务，</w:t>
            </w:r>
            <w:r>
              <w:rPr>
                <w:color w:val="222222"/>
                <w:spacing w:val="-30"/>
              </w:rPr>
              <w:t xml:space="preserve"> </w:t>
            </w:r>
            <w:r>
              <w:rPr>
                <w:color w:val="222222"/>
                <w:spacing w:val="13"/>
              </w:rPr>
              <w:t>增加与客户及合作伙伴的粘性</w:t>
            </w:r>
          </w:p>
          <w:p>
            <w:pPr>
              <w:pStyle w:val="5"/>
              <w:spacing w:before="1" w:line="196" w:lineRule="auto"/>
              <w:ind w:left="1013"/>
            </w:pPr>
            <w:r>
              <w:rPr>
                <w:rFonts w:ascii="Wingdings" w:hAnsi="Wingdings" w:eastAsia="Wingdings" w:cs="Wingdings"/>
                <w:color w:val="222222"/>
                <w:spacing w:val="-2"/>
              </w:rPr>
              <w:t>&gt;</w:t>
            </w:r>
            <w:r>
              <w:rPr>
                <w:rFonts w:ascii="Wingdings" w:hAnsi="Wingdings" w:eastAsia="Wingdings" w:cs="Wingdings"/>
                <w:color w:val="222222"/>
                <w:spacing w:val="47"/>
              </w:rPr>
              <w:t xml:space="preserve"> </w:t>
            </w:r>
            <w:r>
              <w:rPr>
                <w:b/>
                <w:bCs/>
                <w:color w:val="222222"/>
                <w:spacing w:val="-2"/>
              </w:rPr>
              <w:t>对个人：</w:t>
            </w:r>
          </w:p>
          <w:p>
            <w:pPr>
              <w:pStyle w:val="5"/>
              <w:spacing w:before="73" w:line="195" w:lineRule="auto"/>
              <w:ind w:left="999"/>
            </w:pPr>
            <w:r>
              <w:rPr>
                <w:color w:val="222222"/>
                <w:spacing w:val="11"/>
              </w:rPr>
              <w:t>能力提升：</w:t>
            </w:r>
            <w:r>
              <w:rPr>
                <w:color w:val="222222"/>
                <w:spacing w:val="-18"/>
              </w:rPr>
              <w:t xml:space="preserve"> </w:t>
            </w:r>
            <w:r>
              <w:rPr>
                <w:color w:val="222222"/>
                <w:spacing w:val="11"/>
              </w:rPr>
              <w:t>在多变环境中，</w:t>
            </w:r>
            <w:r>
              <w:rPr>
                <w:color w:val="222222"/>
                <w:spacing w:val="-29"/>
              </w:rPr>
              <w:t xml:space="preserve"> </w:t>
            </w:r>
            <w:r>
              <w:rPr>
                <w:color w:val="222222"/>
                <w:spacing w:val="11"/>
              </w:rPr>
              <w:t>能独立思考，</w:t>
            </w:r>
            <w:r>
              <w:rPr>
                <w:color w:val="222222"/>
                <w:spacing w:val="-26"/>
              </w:rPr>
              <w:t xml:space="preserve"> </w:t>
            </w:r>
            <w:r>
              <w:rPr>
                <w:color w:val="222222"/>
                <w:spacing w:val="11"/>
              </w:rPr>
              <w:t>快速找到解决方案</w:t>
            </w:r>
          </w:p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4" w:line="192" w:lineRule="auto"/>
              <w:ind w:left="998"/>
            </w:pPr>
            <w:r>
              <w:rPr>
                <w:color w:val="BF5709"/>
                <w:spacing w:val="-6"/>
                <w:sz w:val="24"/>
                <w:szCs w:val="24"/>
              </w:rPr>
              <w:t>授课时间：</w:t>
            </w:r>
            <w:r>
              <w:rPr>
                <w:color w:val="BF5709"/>
                <w:spacing w:val="47"/>
                <w:sz w:val="24"/>
                <w:szCs w:val="24"/>
              </w:rPr>
              <w:t xml:space="preserve"> </w:t>
            </w:r>
            <w:r>
              <w:rPr>
                <w:spacing w:val="-6"/>
              </w:rPr>
              <w:t>一天精华版或两天标准版（6 小时/天）</w:t>
            </w:r>
          </w:p>
          <w:p>
            <w:pPr>
              <w:pStyle w:val="5"/>
              <w:spacing w:before="294" w:line="194" w:lineRule="auto"/>
              <w:ind w:left="998"/>
              <w:rPr>
                <w:sz w:val="24"/>
                <w:szCs w:val="24"/>
              </w:rPr>
            </w:pPr>
            <w:r>
              <w:rPr>
                <w:color w:val="BF5709"/>
                <w:spacing w:val="-8"/>
                <w:sz w:val="24"/>
                <w:szCs w:val="24"/>
              </w:rPr>
              <w:t>教学方式：</w:t>
            </w:r>
          </w:p>
          <w:p>
            <w:pPr>
              <w:pStyle w:val="5"/>
              <w:spacing w:before="165" w:line="194" w:lineRule="auto"/>
              <w:ind w:left="1208"/>
              <w:rPr>
                <w:sz w:val="18"/>
                <w:szCs w:val="18"/>
              </w:rPr>
            </w:pPr>
            <w:r>
              <w:rPr>
                <w:color w:val="222222"/>
                <w:spacing w:val="11"/>
                <w:sz w:val="18"/>
                <w:szCs w:val="18"/>
              </w:rPr>
              <w:t>理论讲授</w:t>
            </w:r>
            <w:r>
              <w:rPr>
                <w:color w:val="222222"/>
                <w:spacing w:val="2"/>
                <w:sz w:val="18"/>
                <w:szCs w:val="18"/>
              </w:rPr>
              <w:t xml:space="preserve">        </w:t>
            </w:r>
            <w:r>
              <w:rPr>
                <w:color w:val="222222"/>
                <w:spacing w:val="11"/>
                <w:sz w:val="18"/>
                <w:szCs w:val="18"/>
              </w:rPr>
              <w:t>案例分析</w:t>
            </w:r>
            <w:r>
              <w:rPr>
                <w:color w:val="222222"/>
                <w:spacing w:val="2"/>
                <w:sz w:val="18"/>
                <w:szCs w:val="18"/>
              </w:rPr>
              <w:t xml:space="preserve">        </w:t>
            </w:r>
            <w:r>
              <w:rPr>
                <w:color w:val="222222"/>
                <w:spacing w:val="11"/>
                <w:sz w:val="18"/>
                <w:szCs w:val="18"/>
              </w:rPr>
              <w:t>小组研讨</w:t>
            </w:r>
            <w:r>
              <w:rPr>
                <w:color w:val="222222"/>
                <w:spacing w:val="2"/>
                <w:sz w:val="18"/>
                <w:szCs w:val="18"/>
              </w:rPr>
              <w:t xml:space="preserve">          </w:t>
            </w:r>
            <w:r>
              <w:rPr>
                <w:color w:val="222222"/>
                <w:spacing w:val="11"/>
                <w:sz w:val="18"/>
                <w:szCs w:val="18"/>
              </w:rPr>
              <w:t>实操练习</w:t>
            </w:r>
          </w:p>
          <w:p>
            <w:pPr>
              <w:spacing w:before="43" w:line="743" w:lineRule="exact"/>
              <w:ind w:firstLine="995"/>
            </w:pPr>
            <w:r>
              <w:rPr>
                <w:position w:val="-14"/>
              </w:rPr>
              <w:drawing>
                <wp:inline distT="0" distB="0" distL="0" distR="0">
                  <wp:extent cx="3234690" cy="47117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5197" cy="471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5"/>
              <w:spacing w:before="131" w:line="195" w:lineRule="auto"/>
              <w:ind w:left="1169"/>
              <w:rPr>
                <w:sz w:val="15"/>
                <w:szCs w:val="15"/>
              </w:rPr>
            </w:pPr>
            <w:r>
              <w:rPr>
                <w:color w:val="222222"/>
                <w:spacing w:val="10"/>
                <w:sz w:val="15"/>
                <w:szCs w:val="15"/>
              </w:rPr>
              <w:t>一个场景    一种理念    一套工具  一项能力</w:t>
            </w:r>
            <w:r>
              <w:rPr>
                <w:color w:val="222222"/>
                <w:spacing w:val="12"/>
                <w:w w:val="101"/>
                <w:sz w:val="15"/>
                <w:szCs w:val="15"/>
              </w:rPr>
              <w:t xml:space="preserve">  </w:t>
            </w:r>
            <w:r>
              <w:rPr>
                <w:color w:val="222222"/>
                <w:spacing w:val="10"/>
                <w:sz w:val="15"/>
                <w:szCs w:val="15"/>
              </w:rPr>
              <w:t>一轮练习</w:t>
            </w:r>
            <w:r>
              <w:rPr>
                <w:color w:val="222222"/>
                <w:spacing w:val="9"/>
                <w:sz w:val="15"/>
                <w:szCs w:val="15"/>
              </w:rPr>
              <w:t xml:space="preserve">  </w:t>
            </w:r>
            <w:r>
              <w:rPr>
                <w:color w:val="222222"/>
                <w:spacing w:val="10"/>
                <w:sz w:val="15"/>
                <w:szCs w:val="15"/>
              </w:rPr>
              <w:t>一阶成果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191" w:lineRule="auto"/>
              <w:ind w:left="1012"/>
            </w:pPr>
            <w:r>
              <w:rPr>
                <w:b/>
                <w:bCs/>
                <w:color w:val="222222"/>
                <w:spacing w:val="9"/>
              </w:rPr>
              <w:t>【课前学习】</w:t>
            </w:r>
            <w:r>
              <w:rPr>
                <w:b/>
                <w:bCs/>
                <w:color w:val="222222"/>
                <w:spacing w:val="-11"/>
              </w:rPr>
              <w:t xml:space="preserve"> </w:t>
            </w:r>
            <w:r>
              <w:rPr>
                <w:color w:val="222222"/>
                <w:spacing w:val="9"/>
              </w:rPr>
              <w:t>思维导图（工具：</w:t>
            </w:r>
            <w:r>
              <w:rPr>
                <w:color w:val="222222"/>
                <w:spacing w:val="-30"/>
              </w:rPr>
              <w:t xml:space="preserve"> </w:t>
            </w:r>
            <w:r>
              <w:rPr>
                <w:color w:val="222222"/>
                <w:spacing w:val="9"/>
              </w:rPr>
              <w:t>微信链接，</w:t>
            </w:r>
            <w:r>
              <w:rPr>
                <w:color w:val="222222"/>
                <w:spacing w:val="-29"/>
              </w:rPr>
              <w:t xml:space="preserve"> </w:t>
            </w:r>
            <w:r>
              <w:rPr>
                <w:color w:val="222222"/>
                <w:spacing w:val="9"/>
              </w:rPr>
              <w:t>课前阅读）</w:t>
            </w:r>
          </w:p>
          <w:p>
            <w:pPr>
              <w:pStyle w:val="5"/>
              <w:spacing w:before="230" w:line="191" w:lineRule="auto"/>
              <w:ind w:left="1012"/>
            </w:pPr>
            <w:r>
              <w:rPr>
                <w:b/>
                <w:bCs/>
                <w:color w:val="222222"/>
                <w:spacing w:val="11"/>
              </w:rPr>
              <w:t>【课后巩固】</w:t>
            </w:r>
            <w:r>
              <w:rPr>
                <w:b/>
                <w:bCs/>
                <w:color w:val="222222"/>
                <w:spacing w:val="-18"/>
              </w:rPr>
              <w:t xml:space="preserve"> </w:t>
            </w:r>
            <w:r>
              <w:rPr>
                <w:color w:val="222222"/>
                <w:spacing w:val="11"/>
              </w:rPr>
              <w:t>每个小组提交课题汇报</w:t>
            </w:r>
            <w:r>
              <w:rPr>
                <w:color w:val="222222"/>
                <w:spacing w:val="33"/>
              </w:rPr>
              <w:t xml:space="preserve"> </w:t>
            </w:r>
            <w:r>
              <w:rPr>
                <w:color w:val="222222"/>
              </w:rPr>
              <w:t>PPT</w:t>
            </w:r>
            <w:r>
              <w:rPr>
                <w:color w:val="222222"/>
                <w:spacing w:val="11"/>
              </w:rPr>
              <w:t>（含挖掘、解决与计划模块） +微信群答疑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52" w:line="223" w:lineRule="exact"/>
              <w:ind w:left="532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3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/</w:t>
            </w:r>
            <w:r>
              <w:rPr>
                <w:rFonts w:ascii="Arial" w:hAnsi="Arial" w:eastAsia="Arial" w:cs="Arial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spacing w:val="3"/>
                <w:sz w:val="18"/>
                <w:szCs w:val="18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9" w:h="16836"/>
          <w:pgMar w:top="479" w:right="476" w:bottom="0" w:left="480" w:header="0" w:footer="0" w:gutter="0"/>
          <w:cols w:space="720" w:num="1"/>
        </w:sectPr>
      </w:pPr>
    </w:p>
    <w:tbl>
      <w:tblPr>
        <w:tblStyle w:val="4"/>
        <w:tblW w:w="10866" w:type="dxa"/>
        <w:tblInd w:w="42" w:type="dxa"/>
        <w:tblBorders>
          <w:top w:val="single" w:color="E46A0A" w:sz="34" w:space="0"/>
          <w:left w:val="single" w:color="E46A0A" w:sz="34" w:space="0"/>
          <w:bottom w:val="single" w:color="E46A0A" w:sz="34" w:space="0"/>
          <w:right w:val="single" w:color="E46A0A" w:sz="3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66"/>
      </w:tblGrid>
      <w:tr>
        <w:tblPrEx>
          <w:tblBorders>
            <w:top w:val="single" w:color="E46A0A" w:sz="34" w:space="0"/>
            <w:left w:val="single" w:color="E46A0A" w:sz="34" w:space="0"/>
            <w:bottom w:val="single" w:color="E46A0A" w:sz="34" w:space="0"/>
            <w:right w:val="single" w:color="E46A0A" w:sz="3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0" w:hRule="atLeast"/>
        </w:trPr>
        <w:tc>
          <w:tcPr>
            <w:tcW w:w="10866" w:type="dxa"/>
            <w:vAlign w:val="top"/>
          </w:tcPr>
          <w:p>
            <w:pPr>
              <w:pStyle w:val="5"/>
              <w:spacing w:before="103" w:line="195" w:lineRule="auto"/>
              <w:rPr>
                <w:sz w:val="24"/>
                <w:szCs w:val="24"/>
              </w:rPr>
            </w:pPr>
            <w:r>
              <w:rPr>
                <w:color w:val="ED7D31"/>
                <w:spacing w:val="3"/>
                <w:sz w:val="24"/>
                <w:szCs w:val="24"/>
              </w:rPr>
              <w:t>课程结构：</w:t>
            </w:r>
          </w:p>
          <w:p>
            <w:pPr>
              <w:spacing w:before="202" w:line="3800" w:lineRule="exact"/>
              <w:ind w:firstLine="1009"/>
            </w:pPr>
            <w:r>
              <w:rPr>
                <w:position w:val="-76"/>
              </w:rPr>
              <w:pict>
                <v:group id="_x0000_s1033" o:spid="_x0000_s1033" o:spt="203" style="height:190pt;width:448pt;" coordsize="8960,3800">
                  <o:lock v:ext="edit"/>
                  <v:shape id="_x0000_s1034" o:spid="_x0000_s1034" o:spt="75" type="#_x0000_t75" style="position:absolute;left:15;top:15;height:3770;width:8930;" filled="f" stroked="f" coordsize="21600,21600">
                    <v:path/>
                    <v:fill on="f" focussize="0,0"/>
                    <v:stroke on="f"/>
                    <v:imagedata r:id="rId7" o:title=""/>
                    <o:lock v:ext="edit" aspectratio="t"/>
                  </v:shape>
                  <v:shape id="_x0000_s1035" o:spid="_x0000_s1035" o:spt="202" type="#_x0000_t202" style="position:absolute;left:-20;top:-20;height:3840;width:9000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4"/>
                            <w:tblW w:w="8945" w:type="dxa"/>
                            <w:tblInd w:w="27" w:type="dxa"/>
                            <w:tblBorders>
                              <w:top w:val="single" w:color="000000" w:sz="6" w:space="0"/>
                              <w:left w:val="single" w:color="000000" w:sz="6" w:space="0"/>
                              <w:bottom w:val="single" w:color="000000" w:sz="6" w:space="0"/>
                              <w:right w:val="single" w:color="000000" w:sz="6" w:space="0"/>
                              <w:insideH w:val="none" w:color="auto" w:sz="0" w:space="0"/>
                              <w:insideV w:val="none" w:color="auto" w:sz="0" w:space="0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>
                          <w:tblGrid>
                            <w:gridCol w:w="8945"/>
                          </w:tblGrid>
                          <w:tr>
                            <w:tblPrEx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Ex>
                            <w:trPr>
                              <w:trHeight w:val="3770" w:hRule="atLeast"/>
                            </w:trPr>
                            <w:tc>
                              <w:tcPr>
                                <w:tcW w:w="8945" w:type="dxa"/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3" w:line="193" w:lineRule="auto"/>
              <w:ind w:left="999"/>
              <w:rPr>
                <w:sz w:val="24"/>
                <w:szCs w:val="24"/>
              </w:rPr>
            </w:pPr>
            <w:r>
              <w:rPr>
                <w:color w:val="BF5709"/>
                <w:spacing w:val="-6"/>
                <w:sz w:val="24"/>
                <w:szCs w:val="24"/>
              </w:rPr>
              <w:t>课程底层逡辑：</w:t>
            </w:r>
          </w:p>
          <w:p>
            <w:pPr>
              <w:spacing w:line="83" w:lineRule="exact"/>
            </w:pPr>
          </w:p>
          <w:tbl>
            <w:tblPr>
              <w:tblStyle w:val="4"/>
              <w:tblW w:w="8945" w:type="dxa"/>
              <w:tblInd w:w="885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1"/>
              <w:gridCol w:w="820"/>
              <w:gridCol w:w="2403"/>
              <w:gridCol w:w="1196"/>
              <w:gridCol w:w="1292"/>
              <w:gridCol w:w="2383"/>
            </w:tblGrid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2" w:hRule="atLeast"/>
              </w:trPr>
              <w:tc>
                <w:tcPr>
                  <w:tcW w:w="4074" w:type="dxa"/>
                  <w:gridSpan w:val="3"/>
                  <w:shd w:val="clear" w:color="auto" w:fill="E46A0A"/>
                  <w:vAlign w:val="top"/>
                </w:tcPr>
                <w:p>
                  <w:pPr>
                    <w:pStyle w:val="5"/>
                    <w:spacing w:before="212" w:line="194" w:lineRule="auto"/>
                    <w:ind w:left="1681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FFFFFF"/>
                      <w:spacing w:val="-2"/>
                      <w:sz w:val="24"/>
                      <w:szCs w:val="24"/>
                    </w:rPr>
                    <w:t>学流程</w:t>
                  </w:r>
                </w:p>
              </w:tc>
              <w:tc>
                <w:tcPr>
                  <w:tcW w:w="1196" w:type="dxa"/>
                  <w:shd w:val="clear" w:color="auto" w:fill="E46A0A"/>
                  <w:vAlign w:val="top"/>
                </w:tcPr>
                <w:p>
                  <w:pPr>
                    <w:pStyle w:val="5"/>
                    <w:spacing w:before="212" w:line="194" w:lineRule="auto"/>
                    <w:ind w:left="237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FFFFFF"/>
                      <w:spacing w:val="-1"/>
                      <w:sz w:val="24"/>
                      <w:szCs w:val="24"/>
                    </w:rPr>
                    <w:t>练工具</w:t>
                  </w:r>
                </w:p>
              </w:tc>
              <w:tc>
                <w:tcPr>
                  <w:tcW w:w="1292" w:type="dxa"/>
                  <w:shd w:val="clear" w:color="auto" w:fill="E46A0A"/>
                  <w:vAlign w:val="top"/>
                </w:tcPr>
                <w:p>
                  <w:pPr>
                    <w:pStyle w:val="5"/>
                    <w:spacing w:before="211" w:line="194" w:lineRule="auto"/>
                    <w:ind w:left="285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FFFFFF"/>
                      <w:spacing w:val="-1"/>
                      <w:sz w:val="24"/>
                      <w:szCs w:val="24"/>
                    </w:rPr>
                    <w:t>化能力</w:t>
                  </w:r>
                </w:p>
              </w:tc>
              <w:tc>
                <w:tcPr>
                  <w:tcW w:w="2383" w:type="dxa"/>
                  <w:shd w:val="clear" w:color="auto" w:fill="E46A0A"/>
                  <w:vAlign w:val="top"/>
                </w:tcPr>
                <w:p>
                  <w:pPr>
                    <w:pStyle w:val="5"/>
                    <w:spacing w:before="212" w:line="195" w:lineRule="auto"/>
                    <w:ind w:left="839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FFFFFF"/>
                      <w:spacing w:val="-4"/>
                      <w:sz w:val="24"/>
                      <w:szCs w:val="24"/>
                    </w:rPr>
                    <w:t>出精品</w:t>
                  </w: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9" w:hRule="atLeast"/>
              </w:trPr>
              <w:tc>
                <w:tcPr>
                  <w:tcW w:w="851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5"/>
                    <w:spacing w:before="97" w:line="181" w:lineRule="auto"/>
                    <w:ind w:left="728"/>
                    <w:rPr>
                      <w:sz w:val="22"/>
                      <w:szCs w:val="22"/>
                    </w:rPr>
                  </w:pPr>
                  <w:r>
                    <w:rPr>
                      <w:spacing w:val="3"/>
                      <w:sz w:val="22"/>
                      <w:szCs w:val="22"/>
                    </w:rPr>
                    <w:t>版权课程</w:t>
                  </w:r>
                </w:p>
              </w:tc>
              <w:tc>
                <w:tcPr>
                  <w:tcW w:w="820" w:type="dxa"/>
                  <w:vAlign w:val="top"/>
                </w:tcPr>
                <w:p>
                  <w:pPr>
                    <w:pStyle w:val="5"/>
                    <w:spacing w:before="107" w:line="194" w:lineRule="auto"/>
                    <w:ind w:left="13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第一步</w:t>
                  </w:r>
                </w:p>
              </w:tc>
              <w:tc>
                <w:tcPr>
                  <w:tcW w:w="2403" w:type="dxa"/>
                  <w:vAlign w:val="top"/>
                </w:tcPr>
                <w:p>
                  <w:pPr>
                    <w:pStyle w:val="5"/>
                    <w:spacing w:before="107" w:line="193" w:lineRule="auto"/>
                    <w:ind w:left="391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寻找契机，目标锁定</w:t>
                  </w:r>
                </w:p>
              </w:tc>
              <w:tc>
                <w:tcPr>
                  <w:tcW w:w="1196" w:type="dxa"/>
                  <w:vAlign w:val="top"/>
                </w:tcPr>
                <w:p>
                  <w:pPr>
                    <w:pStyle w:val="5"/>
                    <w:spacing w:before="107" w:line="194" w:lineRule="auto"/>
                    <w:ind w:left="237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契机表格</w:t>
                  </w:r>
                </w:p>
              </w:tc>
              <w:tc>
                <w:tcPr>
                  <w:tcW w:w="1292" w:type="dxa"/>
                  <w:vAlign w:val="top"/>
                </w:tcPr>
                <w:p>
                  <w:pPr>
                    <w:pStyle w:val="5"/>
                    <w:spacing w:before="108" w:line="195" w:lineRule="auto"/>
                    <w:ind w:left="37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洞察力</w:t>
                  </w:r>
                </w:p>
              </w:tc>
              <w:tc>
                <w:tcPr>
                  <w:tcW w:w="2383" w:type="dxa"/>
                  <w:vAlign w:val="top"/>
                </w:tcPr>
                <w:p>
                  <w:pPr>
                    <w:pStyle w:val="5"/>
                    <w:spacing w:before="107" w:line="194" w:lineRule="auto"/>
                    <w:ind w:left="3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《创新契机分析图》</w:t>
                  </w: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6" w:hRule="atLeast"/>
              </w:trPr>
              <w:tc>
                <w:tcPr>
                  <w:tcW w:w="851" w:type="dxa"/>
                  <w:vMerge w:val="continue"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20" w:type="dxa"/>
                  <w:vAlign w:val="top"/>
                </w:tcPr>
                <w:p>
                  <w:pPr>
                    <w:pStyle w:val="5"/>
                    <w:spacing w:before="110" w:line="191" w:lineRule="auto"/>
                    <w:ind w:left="13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第二步</w:t>
                  </w:r>
                </w:p>
              </w:tc>
              <w:tc>
                <w:tcPr>
                  <w:tcW w:w="2403" w:type="dxa"/>
                  <w:vAlign w:val="top"/>
                </w:tcPr>
                <w:p>
                  <w:pPr>
                    <w:pStyle w:val="5"/>
                    <w:spacing w:before="110" w:line="191" w:lineRule="auto"/>
                    <w:ind w:left="389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分析需求、找机会点</w:t>
                  </w:r>
                </w:p>
              </w:tc>
              <w:tc>
                <w:tcPr>
                  <w:tcW w:w="1196" w:type="dxa"/>
                  <w:vAlign w:val="top"/>
                </w:tcPr>
                <w:p>
                  <w:pPr>
                    <w:pStyle w:val="5"/>
                    <w:spacing w:before="110" w:line="191" w:lineRule="auto"/>
                    <w:ind w:left="238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需求象限</w:t>
                  </w:r>
                </w:p>
              </w:tc>
              <w:tc>
                <w:tcPr>
                  <w:tcW w:w="1292" w:type="dxa"/>
                  <w:vAlign w:val="top"/>
                </w:tcPr>
                <w:p>
                  <w:pPr>
                    <w:pStyle w:val="5"/>
                    <w:spacing w:before="110" w:line="191" w:lineRule="auto"/>
                    <w:ind w:left="37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共情力</w:t>
                  </w:r>
                </w:p>
              </w:tc>
              <w:tc>
                <w:tcPr>
                  <w:tcW w:w="2383" w:type="dxa"/>
                  <w:vAlign w:val="top"/>
                </w:tcPr>
                <w:p>
                  <w:pPr>
                    <w:pStyle w:val="5"/>
                    <w:spacing w:before="110" w:line="191" w:lineRule="auto"/>
                    <w:ind w:left="3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《相关人需求地图》</w:t>
                  </w: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6" w:hRule="atLeast"/>
              </w:trPr>
              <w:tc>
                <w:tcPr>
                  <w:tcW w:w="851" w:type="dxa"/>
                  <w:vMerge w:val="continue"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20" w:type="dxa"/>
                  <w:vAlign w:val="top"/>
                </w:tcPr>
                <w:p>
                  <w:pPr>
                    <w:pStyle w:val="5"/>
                    <w:spacing w:before="111" w:line="190" w:lineRule="auto"/>
                    <w:ind w:left="13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第三步</w:t>
                  </w:r>
                </w:p>
              </w:tc>
              <w:tc>
                <w:tcPr>
                  <w:tcW w:w="2403" w:type="dxa"/>
                  <w:vAlign w:val="top"/>
                </w:tcPr>
                <w:p>
                  <w:pPr>
                    <w:pStyle w:val="5"/>
                    <w:spacing w:before="111" w:line="190" w:lineRule="auto"/>
                    <w:ind w:left="394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从 0 到</w:t>
                  </w:r>
                  <w:r>
                    <w:rPr>
                      <w:spacing w:val="1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1、扩启发源</w:t>
                  </w:r>
                </w:p>
              </w:tc>
              <w:tc>
                <w:tcPr>
                  <w:tcW w:w="1196" w:type="dxa"/>
                  <w:vAlign w:val="top"/>
                </w:tcPr>
                <w:p>
                  <w:pPr>
                    <w:pStyle w:val="5"/>
                    <w:spacing w:before="111" w:line="190" w:lineRule="auto"/>
                    <w:ind w:left="237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创意借用</w:t>
                  </w:r>
                </w:p>
              </w:tc>
              <w:tc>
                <w:tcPr>
                  <w:tcW w:w="1292" w:type="dxa"/>
                  <w:vAlign w:val="top"/>
                </w:tcPr>
                <w:p>
                  <w:pPr>
                    <w:pStyle w:val="5"/>
                    <w:spacing w:before="111" w:line="190" w:lineRule="auto"/>
                    <w:ind w:left="37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独创力</w:t>
                  </w:r>
                </w:p>
              </w:tc>
              <w:tc>
                <w:tcPr>
                  <w:tcW w:w="2383" w:type="dxa"/>
                  <w:vAlign w:val="top"/>
                </w:tcPr>
                <w:p>
                  <w:pPr>
                    <w:pStyle w:val="5"/>
                    <w:spacing w:before="111" w:line="190" w:lineRule="auto"/>
                    <w:ind w:left="3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《需求点创新方案》</w:t>
                  </w: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6" w:hRule="atLeast"/>
              </w:trPr>
              <w:tc>
                <w:tcPr>
                  <w:tcW w:w="851" w:type="dxa"/>
                  <w:vMerge w:val="continue"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20" w:type="dxa"/>
                  <w:vAlign w:val="top"/>
                </w:tcPr>
                <w:p>
                  <w:pPr>
                    <w:pStyle w:val="5"/>
                    <w:spacing w:before="112" w:line="189" w:lineRule="auto"/>
                    <w:ind w:left="101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第四步</w:t>
                  </w:r>
                </w:p>
              </w:tc>
              <w:tc>
                <w:tcPr>
                  <w:tcW w:w="2403" w:type="dxa"/>
                  <w:vAlign w:val="top"/>
                </w:tcPr>
                <w:p>
                  <w:pPr>
                    <w:pStyle w:val="5"/>
                    <w:spacing w:before="112" w:line="189" w:lineRule="auto"/>
                    <w:ind w:left="38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从 1 到多、寻找替代</w:t>
                  </w:r>
                </w:p>
              </w:tc>
              <w:tc>
                <w:tcPr>
                  <w:tcW w:w="1196" w:type="dxa"/>
                  <w:vAlign w:val="top"/>
                </w:tcPr>
                <w:p>
                  <w:pPr>
                    <w:pStyle w:val="5"/>
                    <w:spacing w:before="112" w:line="189" w:lineRule="auto"/>
                    <w:ind w:left="235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丼一反三</w:t>
                  </w:r>
                </w:p>
              </w:tc>
              <w:tc>
                <w:tcPr>
                  <w:tcW w:w="1292" w:type="dxa"/>
                  <w:vAlign w:val="top"/>
                </w:tcPr>
                <w:p>
                  <w:pPr>
                    <w:pStyle w:val="5"/>
                    <w:spacing w:before="112" w:line="189" w:lineRule="auto"/>
                    <w:ind w:left="37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变通力</w:t>
                  </w:r>
                </w:p>
              </w:tc>
              <w:tc>
                <w:tcPr>
                  <w:tcW w:w="2383" w:type="dxa"/>
                  <w:vAlign w:val="top"/>
                </w:tcPr>
                <w:p>
                  <w:pPr>
                    <w:pStyle w:val="5"/>
                    <w:spacing w:before="112" w:line="189" w:lineRule="auto"/>
                    <w:ind w:left="28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《扩展方案思维导图》</w:t>
                  </w: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0" w:hRule="atLeast"/>
              </w:trPr>
              <w:tc>
                <w:tcPr>
                  <w:tcW w:w="851" w:type="dxa"/>
                  <w:vMerge w:val="continue"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20" w:type="dxa"/>
                  <w:vAlign w:val="top"/>
                </w:tcPr>
                <w:p>
                  <w:pPr>
                    <w:pStyle w:val="5"/>
                    <w:spacing w:before="112" w:line="192" w:lineRule="auto"/>
                    <w:ind w:left="13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第五步</w:t>
                  </w:r>
                </w:p>
              </w:tc>
              <w:tc>
                <w:tcPr>
                  <w:tcW w:w="2403" w:type="dxa"/>
                  <w:vAlign w:val="top"/>
                </w:tcPr>
                <w:p>
                  <w:pPr>
                    <w:pStyle w:val="5"/>
                    <w:spacing w:before="112" w:line="192" w:lineRule="auto"/>
                    <w:ind w:left="39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从多到易，达成共识</w:t>
                  </w:r>
                </w:p>
              </w:tc>
              <w:tc>
                <w:tcPr>
                  <w:tcW w:w="1196" w:type="dxa"/>
                  <w:vAlign w:val="top"/>
                </w:tcPr>
                <w:p>
                  <w:pPr>
                    <w:pStyle w:val="5"/>
                    <w:spacing w:before="112" w:line="192" w:lineRule="auto"/>
                    <w:ind w:left="237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决策矩阵</w:t>
                  </w:r>
                </w:p>
              </w:tc>
              <w:tc>
                <w:tcPr>
                  <w:tcW w:w="1292" w:type="dxa"/>
                  <w:vAlign w:val="top"/>
                </w:tcPr>
                <w:p>
                  <w:pPr>
                    <w:pStyle w:val="5"/>
                    <w:spacing w:before="112" w:line="192" w:lineRule="auto"/>
                    <w:ind w:left="37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简化力</w:t>
                  </w:r>
                </w:p>
              </w:tc>
              <w:tc>
                <w:tcPr>
                  <w:tcW w:w="2383" w:type="dxa"/>
                  <w:vAlign w:val="top"/>
                </w:tcPr>
                <w:p>
                  <w:pPr>
                    <w:pStyle w:val="5"/>
                    <w:spacing w:before="112" w:line="192" w:lineRule="auto"/>
                    <w:ind w:left="10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《创新方案落地实施设计》</w:t>
                  </w: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7" w:hRule="atLeast"/>
              </w:trPr>
              <w:tc>
                <w:tcPr>
                  <w:tcW w:w="851" w:type="dxa"/>
                  <w:vMerge w:val="continue"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20" w:type="dxa"/>
                  <w:vAlign w:val="top"/>
                </w:tcPr>
                <w:p>
                  <w:pPr>
                    <w:pStyle w:val="5"/>
                    <w:spacing w:before="113" w:line="189" w:lineRule="auto"/>
                    <w:ind w:left="13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第六步</w:t>
                  </w:r>
                </w:p>
              </w:tc>
              <w:tc>
                <w:tcPr>
                  <w:tcW w:w="2403" w:type="dxa"/>
                  <w:vAlign w:val="top"/>
                </w:tcPr>
                <w:p>
                  <w:pPr>
                    <w:pStyle w:val="5"/>
                    <w:spacing w:before="113" w:line="189" w:lineRule="auto"/>
                    <w:ind w:left="391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共识落地，制定计划</w:t>
                  </w:r>
                </w:p>
              </w:tc>
              <w:tc>
                <w:tcPr>
                  <w:tcW w:w="1196" w:type="dxa"/>
                  <w:vAlign w:val="top"/>
                </w:tcPr>
                <w:p>
                  <w:pPr>
                    <w:pStyle w:val="5"/>
                    <w:spacing w:before="113" w:line="189" w:lineRule="auto"/>
                    <w:ind w:left="237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行为设计</w:t>
                  </w:r>
                </w:p>
              </w:tc>
              <w:tc>
                <w:tcPr>
                  <w:tcW w:w="1292" w:type="dxa"/>
                  <w:vAlign w:val="top"/>
                </w:tcPr>
                <w:p>
                  <w:pPr>
                    <w:pStyle w:val="5"/>
                    <w:spacing w:before="113" w:line="189" w:lineRule="auto"/>
                    <w:ind w:left="37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推进力</w:t>
                  </w:r>
                </w:p>
              </w:tc>
              <w:tc>
                <w:tcPr>
                  <w:tcW w:w="2383" w:type="dxa"/>
                  <w:vAlign w:val="top"/>
                </w:tcPr>
                <w:p>
                  <w:pPr>
                    <w:pStyle w:val="5"/>
                    <w:spacing w:before="113" w:line="189" w:lineRule="auto"/>
                    <w:ind w:left="10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《创新目标落地行劢方案》</w:t>
                  </w:r>
                </w:p>
              </w:tc>
            </w:tr>
          </w:tbl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3" w:line="195" w:lineRule="auto"/>
              <w:ind w:left="999"/>
              <w:rPr>
                <w:sz w:val="24"/>
                <w:szCs w:val="24"/>
              </w:rPr>
            </w:pPr>
            <w:r>
              <w:rPr>
                <w:color w:val="BF5709"/>
                <w:spacing w:val="-8"/>
                <w:sz w:val="24"/>
                <w:szCs w:val="24"/>
              </w:rPr>
              <w:t>课程大纲：</w:t>
            </w:r>
          </w:p>
          <w:p>
            <w:pPr>
              <w:spacing w:before="77" w:line="808" w:lineRule="exact"/>
              <w:ind w:firstLine="995"/>
            </w:pPr>
            <w:r>
              <w:rPr>
                <w:position w:val="-16"/>
              </w:rPr>
              <w:drawing>
                <wp:inline distT="0" distB="0" distL="0" distR="0">
                  <wp:extent cx="5991225" cy="512445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1225" cy="513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195" w:lineRule="auto"/>
              <w:ind w:left="996"/>
            </w:pPr>
            <w:r>
              <w:rPr>
                <w:b/>
                <w:bCs/>
              </w:rPr>
              <w:t>第一步：寻找契机</w:t>
            </w:r>
          </w:p>
          <w:p>
            <w:pPr>
              <w:pStyle w:val="5"/>
              <w:spacing w:before="68" w:line="195" w:lineRule="auto"/>
              <w:ind w:left="1013"/>
            </w:pPr>
            <w:r>
              <w:rPr>
                <w:rFonts w:ascii="Wingdings" w:hAnsi="Wingdings" w:eastAsia="Wingdings" w:cs="Wingdings"/>
                <w:spacing w:val="4"/>
              </w:rPr>
              <w:t></w:t>
            </w:r>
            <w:r>
              <w:rPr>
                <w:rFonts w:ascii="Wingdings" w:hAnsi="Wingdings" w:eastAsia="Wingdings" w:cs="Wingdings"/>
                <w:spacing w:val="73"/>
              </w:rPr>
              <w:t xml:space="preserve"> </w:t>
            </w:r>
            <w:r>
              <w:rPr>
                <w:b/>
                <w:bCs/>
                <w:spacing w:val="4"/>
              </w:rPr>
              <w:t>从“我习惯了”到“可以更好”</w:t>
            </w:r>
          </w:p>
          <w:p>
            <w:pPr>
              <w:pStyle w:val="5"/>
              <w:spacing w:before="74" w:line="195" w:lineRule="auto"/>
              <w:ind w:left="1013"/>
            </w:pPr>
            <w:r>
              <w:rPr>
                <w:rFonts w:ascii="Wingdings" w:hAnsi="Wingdings" w:eastAsia="Wingdings" w:cs="Wingdings"/>
                <w:spacing w:val="-29"/>
              </w:rPr>
              <w:t xml:space="preserve">.  </w:t>
            </w:r>
            <w:r>
              <w:rPr>
                <w:spacing w:val="-29"/>
              </w:rPr>
              <w:t>做事</w:t>
            </w:r>
            <w:r>
              <w:rPr>
                <w:spacing w:val="48"/>
                <w:w w:val="101"/>
              </w:rPr>
              <w:t xml:space="preserve"> </w:t>
            </w:r>
            <w:r>
              <w:rPr>
                <w:spacing w:val="-29"/>
              </w:rPr>
              <w:t>V.S.做成事</w:t>
            </w:r>
          </w:p>
          <w:p>
            <w:pPr>
              <w:pStyle w:val="5"/>
              <w:spacing w:before="68" w:line="195" w:lineRule="auto"/>
              <w:ind w:left="1013"/>
            </w:pPr>
            <w:r>
              <w:rPr>
                <w:rFonts w:ascii="Wingdings" w:hAnsi="Wingdings" w:eastAsia="Wingdings" w:cs="Wingdings"/>
                <w:spacing w:val="-7"/>
                <w:w w:val="89"/>
              </w:rPr>
              <w:t>.</w:t>
            </w:r>
            <w:r>
              <w:rPr>
                <w:rFonts w:ascii="Wingdings" w:hAnsi="Wingdings" w:eastAsia="Wingdings" w:cs="Wingdings"/>
                <w:spacing w:val="145"/>
              </w:rPr>
              <w:t xml:space="preserve"> </w:t>
            </w:r>
            <w:r>
              <w:rPr>
                <w:spacing w:val="-7"/>
                <w:w w:val="89"/>
              </w:rPr>
              <w:t>破解限制性信念</w:t>
            </w:r>
          </w:p>
          <w:p>
            <w:pPr>
              <w:pStyle w:val="5"/>
              <w:spacing w:before="59" w:line="194" w:lineRule="auto"/>
              <w:ind w:left="1013"/>
            </w:pPr>
            <w:r>
              <w:rPr>
                <w:rFonts w:ascii="Wingdings" w:hAnsi="Wingdings" w:eastAsia="Wingdings" w:cs="Wingdings"/>
                <w:spacing w:val="4"/>
              </w:rPr>
              <w:t></w:t>
            </w:r>
            <w:r>
              <w:rPr>
                <w:rFonts w:ascii="Wingdings" w:hAnsi="Wingdings" w:eastAsia="Wingdings" w:cs="Wingdings"/>
                <w:spacing w:val="73"/>
              </w:rPr>
              <w:t xml:space="preserve"> </w:t>
            </w:r>
            <w:r>
              <w:rPr>
                <w:b/>
                <w:bCs/>
                <w:spacing w:val="4"/>
              </w:rPr>
              <w:t>从“熟视无睹”到“把握机会”</w:t>
            </w:r>
          </w:p>
          <w:p>
            <w:pPr>
              <w:spacing w:before="255" w:line="224" w:lineRule="exact"/>
              <w:ind w:left="532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3"/>
                <w:sz w:val="18"/>
                <w:szCs w:val="18"/>
              </w:rPr>
              <w:t>3</w:t>
            </w: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/</w:t>
            </w:r>
            <w:r>
              <w:rPr>
                <w:rFonts w:ascii="Arial" w:hAnsi="Arial" w:eastAsia="Arial" w:cs="Arial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spacing w:val="3"/>
                <w:sz w:val="18"/>
                <w:szCs w:val="18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9" w:h="16836"/>
          <w:pgMar w:top="479" w:right="476" w:bottom="0" w:left="480" w:header="0" w:footer="0" w:gutter="0"/>
          <w:cols w:space="720" w:num="1"/>
        </w:sectPr>
      </w:pPr>
    </w:p>
    <w:tbl>
      <w:tblPr>
        <w:tblStyle w:val="4"/>
        <w:tblW w:w="10908" w:type="dxa"/>
        <w:tblInd w:w="42" w:type="dxa"/>
        <w:tblBorders>
          <w:top w:val="single" w:color="E46A0A" w:sz="34" w:space="0"/>
          <w:left w:val="single" w:color="E46A0A" w:sz="34" w:space="0"/>
          <w:bottom w:val="single" w:color="E46A0A" w:sz="3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8"/>
      </w:tblGrid>
      <w:tr>
        <w:tblPrEx>
          <w:tblBorders>
            <w:top w:val="single" w:color="E46A0A" w:sz="34" w:space="0"/>
            <w:left w:val="single" w:color="E46A0A" w:sz="34" w:space="0"/>
            <w:bottom w:val="single" w:color="E46A0A" w:sz="3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0" w:hRule="atLeast"/>
        </w:trPr>
        <w:tc>
          <w:tcPr>
            <w:tcW w:w="1090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>
              <w:pict>
                <v:rect id="_x0000_s1036" o:spid="_x0000_s1036" o:spt="1" style="position:absolute;left:0pt;margin-left:541.05pt;margin-top:4.4pt;height:785.25pt;width:4.45pt;mso-position-horizontal-relative:page;mso-position-vertical-relative:page;z-index:251661312;mso-width-relative:page;mso-height-relative:page;" fillcolor="#E46A0A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</w:p>
          <w:p>
            <w:pPr>
              <w:spacing w:line="456" w:lineRule="exact"/>
              <w:ind w:firstLine="4142"/>
            </w:pPr>
          </w:p>
          <w:p>
            <w:pPr>
              <w:pStyle w:val="5"/>
              <w:spacing w:before="229" w:line="195" w:lineRule="auto"/>
              <w:ind w:left="1013"/>
            </w:pPr>
            <w:r>
              <w:rPr>
                <w:rFonts w:ascii="Wingdings" w:hAnsi="Wingdings" w:eastAsia="Wingdings" w:cs="Wingdings"/>
                <w:spacing w:val="-15"/>
                <w:w w:val="92"/>
              </w:rPr>
              <w:t>.</w:t>
            </w:r>
            <w:r>
              <w:rPr>
                <w:rFonts w:ascii="Wingdings" w:hAnsi="Wingdings" w:eastAsia="Wingdings" w:cs="Wingdings"/>
                <w:spacing w:val="147"/>
              </w:rPr>
              <w:t xml:space="preserve"> </w:t>
            </w:r>
            <w:r>
              <w:rPr>
                <w:spacing w:val="-15"/>
                <w:w w:val="92"/>
              </w:rPr>
              <w:t>利用资源：</w:t>
            </w:r>
            <w:r>
              <w:rPr>
                <w:spacing w:val="10"/>
              </w:rPr>
              <w:t xml:space="preserve"> </w:t>
            </w:r>
            <w:r>
              <w:rPr>
                <w:spacing w:val="-15"/>
                <w:w w:val="92"/>
              </w:rPr>
              <w:t>资源盘点</w:t>
            </w:r>
          </w:p>
          <w:p>
            <w:pPr>
              <w:pStyle w:val="5"/>
              <w:spacing w:before="67" w:line="195" w:lineRule="auto"/>
              <w:ind w:left="1013"/>
            </w:pPr>
            <w:r>
              <w:rPr>
                <w:rFonts w:ascii="Wingdings" w:hAnsi="Wingdings" w:eastAsia="Wingdings" w:cs="Wingdings"/>
                <w:spacing w:val="-12"/>
                <w:w w:val="90"/>
              </w:rPr>
              <w:t>.</w:t>
            </w:r>
            <w:r>
              <w:rPr>
                <w:rFonts w:ascii="Wingdings" w:hAnsi="Wingdings" w:eastAsia="Wingdings" w:cs="Wingdings"/>
                <w:spacing w:val="162"/>
              </w:rPr>
              <w:t xml:space="preserve"> </w:t>
            </w:r>
            <w:r>
              <w:rPr>
                <w:spacing w:val="-12"/>
                <w:w w:val="90"/>
              </w:rPr>
              <w:t>把握机会：</w:t>
            </w:r>
            <w:r>
              <w:rPr>
                <w:spacing w:val="9"/>
              </w:rPr>
              <w:t xml:space="preserve"> </w:t>
            </w:r>
            <w:r>
              <w:rPr>
                <w:spacing w:val="-12"/>
                <w:w w:val="90"/>
              </w:rPr>
              <w:t>机会收集</w:t>
            </w:r>
          </w:p>
          <w:p>
            <w:pPr>
              <w:pStyle w:val="5"/>
              <w:spacing w:before="68" w:line="195" w:lineRule="auto"/>
              <w:ind w:left="1013"/>
            </w:pPr>
            <w:r>
              <w:rPr>
                <w:rFonts w:ascii="Wingdings" w:hAnsi="Wingdings" w:eastAsia="Wingdings" w:cs="Wingdings"/>
                <w:spacing w:val="-21"/>
                <w:w w:val="94"/>
              </w:rPr>
              <w:t>.</w:t>
            </w:r>
            <w:r>
              <w:rPr>
                <w:rFonts w:ascii="Wingdings" w:hAnsi="Wingdings" w:eastAsia="Wingdings" w:cs="Wingdings"/>
                <w:spacing w:val="162"/>
              </w:rPr>
              <w:t xml:space="preserve"> </w:t>
            </w:r>
            <w:r>
              <w:rPr>
                <w:spacing w:val="-21"/>
                <w:w w:val="94"/>
              </w:rPr>
              <w:t>解决问题：</w:t>
            </w:r>
            <w:r>
              <w:rPr>
                <w:spacing w:val="11"/>
              </w:rPr>
              <w:t xml:space="preserve"> </w:t>
            </w:r>
            <w:r>
              <w:rPr>
                <w:spacing w:val="-21"/>
                <w:w w:val="94"/>
              </w:rPr>
              <w:t>设定目标</w:t>
            </w:r>
          </w:p>
          <w:p>
            <w:pPr>
              <w:pStyle w:val="5"/>
              <w:spacing w:before="58" w:line="195" w:lineRule="auto"/>
              <w:ind w:left="1013"/>
            </w:pPr>
            <w:r>
              <w:rPr>
                <w:rFonts w:ascii="Wingdings" w:hAnsi="Wingdings" w:eastAsia="Wingdings" w:cs="Wingdings"/>
                <w:spacing w:val="4"/>
              </w:rPr>
              <w:t></w:t>
            </w:r>
            <w:r>
              <w:rPr>
                <w:rFonts w:ascii="Wingdings" w:hAnsi="Wingdings" w:eastAsia="Wingdings" w:cs="Wingdings"/>
                <w:spacing w:val="73"/>
              </w:rPr>
              <w:t xml:space="preserve"> </w:t>
            </w:r>
            <w:r>
              <w:rPr>
                <w:b/>
                <w:bCs/>
                <w:spacing w:val="4"/>
              </w:rPr>
              <w:t>从“问题思维“到“目标思维”</w:t>
            </w:r>
          </w:p>
          <w:p>
            <w:pPr>
              <w:pStyle w:val="5"/>
              <w:spacing w:before="76" w:line="179" w:lineRule="auto"/>
              <w:ind w:left="1013"/>
            </w:pPr>
            <w:r>
              <w:rPr>
                <w:rFonts w:ascii="Wingdings" w:hAnsi="Wingdings" w:eastAsia="Wingdings" w:cs="Wingdings"/>
                <w:spacing w:val="-26"/>
                <w:w w:val="93"/>
              </w:rPr>
              <w:t>.</w:t>
            </w:r>
            <w:r>
              <w:rPr>
                <w:rFonts w:ascii="Wingdings" w:hAnsi="Wingdings" w:eastAsia="Wingdings" w:cs="Wingdings"/>
                <w:spacing w:val="154"/>
              </w:rPr>
              <w:t xml:space="preserve"> </w:t>
            </w:r>
            <w:r>
              <w:rPr>
                <w:spacing w:val="-26"/>
                <w:w w:val="93"/>
              </w:rPr>
              <w:t>yes</w:t>
            </w:r>
            <w:r>
              <w:rPr>
                <w:spacing w:val="-32"/>
              </w:rPr>
              <w:t xml:space="preserve"> </w:t>
            </w:r>
            <w:r>
              <w:rPr>
                <w:spacing w:val="-26"/>
                <w:w w:val="93"/>
              </w:rPr>
              <w:t>，and</w:t>
            </w:r>
          </w:p>
          <w:p>
            <w:pPr>
              <w:pStyle w:val="5"/>
              <w:spacing w:before="91" w:line="195" w:lineRule="auto"/>
              <w:ind w:left="1013"/>
            </w:pPr>
            <w:r>
              <w:rPr>
                <w:rFonts w:ascii="Wingdings" w:hAnsi="Wingdings" w:eastAsia="Wingdings" w:cs="Wingdings"/>
                <w:spacing w:val="-13"/>
                <w:w w:val="90"/>
              </w:rPr>
              <w:t>.</w:t>
            </w:r>
            <w:r>
              <w:rPr>
                <w:rFonts w:ascii="Wingdings" w:hAnsi="Wingdings" w:eastAsia="Wingdings" w:cs="Wingdings"/>
                <w:spacing w:val="175"/>
              </w:rPr>
              <w:t xml:space="preserve"> </w:t>
            </w:r>
            <w:r>
              <w:rPr>
                <w:spacing w:val="-13"/>
                <w:w w:val="90"/>
              </w:rPr>
              <w:t>目标设定三原则</w:t>
            </w:r>
          </w:p>
          <w:p>
            <w:pPr>
              <w:pStyle w:val="5"/>
              <w:spacing w:before="67" w:line="194" w:lineRule="auto"/>
              <w:ind w:left="998"/>
              <w:rPr>
                <w:sz w:val="24"/>
                <w:szCs w:val="24"/>
              </w:rPr>
            </w:pPr>
            <w:r>
              <w:rPr>
                <w:b/>
                <w:bCs/>
                <w:color w:val="BF5709"/>
                <w:spacing w:val="-16"/>
                <w:sz w:val="24"/>
                <w:szCs w:val="24"/>
              </w:rPr>
              <w:t xml:space="preserve">成果产出：  </w:t>
            </w:r>
            <w:r>
              <w:rPr>
                <w:color w:val="BF5709"/>
                <w:spacing w:val="-16"/>
                <w:sz w:val="24"/>
                <w:szCs w:val="24"/>
              </w:rPr>
              <w:t>《创新契机分析图》</w:t>
            </w: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196" w:lineRule="auto"/>
              <w:ind w:left="996"/>
            </w:pPr>
            <w:r>
              <w:rPr>
                <w:b/>
                <w:bCs/>
              </w:rPr>
              <w:t>第二步、分析需求</w:t>
            </w:r>
          </w:p>
          <w:p>
            <w:pPr>
              <w:pStyle w:val="5"/>
              <w:spacing w:before="67" w:line="194" w:lineRule="auto"/>
              <w:ind w:left="1013"/>
            </w:pPr>
            <w:r>
              <w:rPr>
                <w:rFonts w:ascii="Wingdings" w:hAnsi="Wingdings" w:eastAsia="Wingdings" w:cs="Wingdings"/>
                <w:spacing w:val="4"/>
              </w:rPr>
              <w:t></w:t>
            </w:r>
            <w:r>
              <w:rPr>
                <w:rFonts w:ascii="Wingdings" w:hAnsi="Wingdings" w:eastAsia="Wingdings" w:cs="Wingdings"/>
                <w:spacing w:val="73"/>
              </w:rPr>
              <w:t xml:space="preserve"> </w:t>
            </w:r>
            <w:r>
              <w:rPr>
                <w:b/>
                <w:bCs/>
                <w:spacing w:val="4"/>
              </w:rPr>
              <w:t>从“无从下手”到“聚焦重点”</w:t>
            </w:r>
          </w:p>
          <w:p>
            <w:pPr>
              <w:pStyle w:val="5"/>
              <w:spacing w:before="77" w:line="195" w:lineRule="auto"/>
              <w:ind w:left="1013"/>
            </w:pPr>
            <w:r>
              <w:rPr>
                <w:rFonts w:ascii="Wingdings" w:hAnsi="Wingdings" w:eastAsia="Wingdings" w:cs="Wingdings"/>
                <w:spacing w:val="-10"/>
                <w:w w:val="94"/>
              </w:rPr>
              <w:t>.</w:t>
            </w:r>
            <w:r>
              <w:rPr>
                <w:rFonts w:ascii="Wingdings" w:hAnsi="Wingdings" w:eastAsia="Wingdings" w:cs="Wingdings"/>
                <w:spacing w:val="145"/>
              </w:rPr>
              <w:t xml:space="preserve"> </w:t>
            </w:r>
            <w:r>
              <w:rPr>
                <w:spacing w:val="-10"/>
                <w:w w:val="94"/>
              </w:rPr>
              <w:t>分析很难理解，</w:t>
            </w:r>
            <w:r>
              <w:rPr>
                <w:spacing w:val="9"/>
              </w:rPr>
              <w:t xml:space="preserve"> </w:t>
            </w:r>
            <w:r>
              <w:rPr>
                <w:spacing w:val="-10"/>
                <w:w w:val="94"/>
              </w:rPr>
              <w:t>分解比较容易</w:t>
            </w:r>
          </w:p>
          <w:p>
            <w:pPr>
              <w:pStyle w:val="5"/>
              <w:spacing w:before="66" w:line="195" w:lineRule="auto"/>
              <w:ind w:left="1013"/>
            </w:pPr>
            <w:r>
              <w:rPr>
                <w:rFonts w:ascii="Wingdings" w:hAnsi="Wingdings" w:eastAsia="Wingdings" w:cs="Wingdings"/>
                <w:spacing w:val="-11"/>
                <w:w w:val="94"/>
              </w:rPr>
              <w:t>.</w:t>
            </w:r>
            <w:r>
              <w:rPr>
                <w:rFonts w:ascii="Wingdings" w:hAnsi="Wingdings" w:eastAsia="Wingdings" w:cs="Wingdings"/>
                <w:spacing w:val="155"/>
              </w:rPr>
              <w:t xml:space="preserve"> </w:t>
            </w:r>
            <w:r>
              <w:rPr>
                <w:spacing w:val="-11"/>
                <w:w w:val="94"/>
              </w:rPr>
              <w:t>借劣经典框架，</w:t>
            </w:r>
            <w:r>
              <w:rPr>
                <w:spacing w:val="13"/>
              </w:rPr>
              <w:t xml:space="preserve"> </w:t>
            </w:r>
            <w:r>
              <w:rPr>
                <w:spacing w:val="-11"/>
                <w:w w:val="94"/>
              </w:rPr>
              <w:t>用套路劣分解</w:t>
            </w: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195" w:lineRule="auto"/>
              <w:ind w:left="1013"/>
            </w:pPr>
            <w:r>
              <w:rPr>
                <w:rFonts w:ascii="Wingdings" w:hAnsi="Wingdings" w:eastAsia="Wingdings" w:cs="Wingdings"/>
                <w:spacing w:val="4"/>
              </w:rPr>
              <w:t></w:t>
            </w:r>
            <w:r>
              <w:rPr>
                <w:rFonts w:ascii="Wingdings" w:hAnsi="Wingdings" w:eastAsia="Wingdings" w:cs="Wingdings"/>
                <w:spacing w:val="73"/>
              </w:rPr>
              <w:t xml:space="preserve"> </w:t>
            </w:r>
            <w:r>
              <w:rPr>
                <w:b/>
                <w:bCs/>
                <w:spacing w:val="4"/>
              </w:rPr>
              <w:t>从“单打独斗”到“众擎易举”</w:t>
            </w:r>
          </w:p>
          <w:p>
            <w:pPr>
              <w:pStyle w:val="5"/>
              <w:spacing w:before="76" w:line="196" w:lineRule="auto"/>
              <w:ind w:left="1013"/>
            </w:pPr>
            <w:r>
              <w:rPr>
                <w:rFonts w:ascii="Wingdings" w:hAnsi="Wingdings" w:eastAsia="Wingdings" w:cs="Wingdings"/>
                <w:spacing w:val="-7"/>
                <w:w w:val="94"/>
              </w:rPr>
              <w:t>.</w:t>
            </w:r>
            <w:r>
              <w:rPr>
                <w:rFonts w:ascii="Wingdings" w:hAnsi="Wingdings" w:eastAsia="Wingdings" w:cs="Wingdings"/>
                <w:spacing w:val="154"/>
              </w:rPr>
              <w:t xml:space="preserve"> </w:t>
            </w:r>
            <w:r>
              <w:rPr>
                <w:spacing w:val="-7"/>
                <w:w w:val="94"/>
              </w:rPr>
              <w:t>盘点已经存在的利益相关人</w:t>
            </w:r>
          </w:p>
          <w:p>
            <w:pPr>
              <w:pStyle w:val="5"/>
              <w:spacing w:before="65" w:line="196" w:lineRule="auto"/>
              <w:ind w:left="1013"/>
            </w:pPr>
            <w:r>
              <w:rPr>
                <w:rFonts w:ascii="Wingdings" w:hAnsi="Wingdings" w:eastAsia="Wingdings" w:cs="Wingdings"/>
                <w:spacing w:val="-7"/>
                <w:w w:val="95"/>
              </w:rPr>
              <w:t>.</w:t>
            </w:r>
            <w:r>
              <w:rPr>
                <w:rFonts w:ascii="Wingdings" w:hAnsi="Wingdings" w:eastAsia="Wingdings" w:cs="Wingdings"/>
                <w:spacing w:val="161"/>
              </w:rPr>
              <w:t xml:space="preserve"> </w:t>
            </w:r>
            <w:r>
              <w:rPr>
                <w:spacing w:val="-7"/>
                <w:w w:val="95"/>
              </w:rPr>
              <w:t>挖掘需要争取的潜在利益相关人</w:t>
            </w: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195" w:lineRule="auto"/>
              <w:ind w:left="1013"/>
            </w:pPr>
            <w:r>
              <w:rPr>
                <w:rFonts w:ascii="Wingdings" w:hAnsi="Wingdings" w:eastAsia="Wingdings" w:cs="Wingdings"/>
                <w:spacing w:val="4"/>
              </w:rPr>
              <w:t></w:t>
            </w:r>
            <w:r>
              <w:rPr>
                <w:rFonts w:ascii="Wingdings" w:hAnsi="Wingdings" w:eastAsia="Wingdings" w:cs="Wingdings"/>
                <w:spacing w:val="73"/>
              </w:rPr>
              <w:t xml:space="preserve"> </w:t>
            </w:r>
            <w:r>
              <w:rPr>
                <w:b/>
                <w:bCs/>
                <w:spacing w:val="4"/>
              </w:rPr>
              <w:t>从“面面俱到”到“深度链接”</w:t>
            </w:r>
          </w:p>
          <w:p>
            <w:pPr>
              <w:pStyle w:val="5"/>
              <w:spacing w:before="75" w:line="196" w:lineRule="auto"/>
              <w:ind w:left="1013"/>
            </w:pPr>
            <w:r>
              <w:rPr>
                <w:rFonts w:ascii="Wingdings" w:hAnsi="Wingdings" w:eastAsia="Wingdings" w:cs="Wingdings"/>
                <w:spacing w:val="-9"/>
                <w:w w:val="93"/>
              </w:rPr>
              <w:t>.</w:t>
            </w:r>
            <w:r>
              <w:rPr>
                <w:rFonts w:ascii="Wingdings" w:hAnsi="Wingdings" w:eastAsia="Wingdings" w:cs="Wingdings"/>
                <w:spacing w:val="161"/>
              </w:rPr>
              <w:t xml:space="preserve"> </w:t>
            </w:r>
            <w:r>
              <w:rPr>
                <w:spacing w:val="-9"/>
                <w:w w:val="93"/>
              </w:rPr>
              <w:t>挖掘利益相关人的需求</w:t>
            </w:r>
          </w:p>
          <w:p>
            <w:pPr>
              <w:pStyle w:val="5"/>
              <w:spacing w:before="65" w:line="196" w:lineRule="auto"/>
              <w:ind w:left="1013"/>
            </w:pPr>
            <w:r>
              <w:rPr>
                <w:rFonts w:ascii="Wingdings" w:hAnsi="Wingdings" w:eastAsia="Wingdings" w:cs="Wingdings"/>
                <w:spacing w:val="-7"/>
                <w:w w:val="94"/>
              </w:rPr>
              <w:t>.</w:t>
            </w:r>
            <w:r>
              <w:rPr>
                <w:rFonts w:ascii="Wingdings" w:hAnsi="Wingdings" w:eastAsia="Wingdings" w:cs="Wingdings"/>
                <w:spacing w:val="154"/>
              </w:rPr>
              <w:t xml:space="preserve"> </w:t>
            </w:r>
            <w:r>
              <w:rPr>
                <w:spacing w:val="-7"/>
                <w:w w:val="94"/>
              </w:rPr>
              <w:t>聚焦关键相关人的关键需求</w:t>
            </w:r>
          </w:p>
          <w:p>
            <w:pPr>
              <w:pStyle w:val="5"/>
              <w:spacing w:before="68" w:line="194" w:lineRule="auto"/>
              <w:ind w:left="998"/>
              <w:rPr>
                <w:sz w:val="24"/>
                <w:szCs w:val="24"/>
              </w:rPr>
            </w:pPr>
            <w:r>
              <w:rPr>
                <w:b/>
                <w:bCs/>
                <w:color w:val="BF5709"/>
                <w:spacing w:val="-15"/>
                <w:sz w:val="24"/>
                <w:szCs w:val="24"/>
              </w:rPr>
              <w:t>成果产出：</w:t>
            </w:r>
            <w:r>
              <w:rPr>
                <w:b/>
                <w:bCs/>
                <w:color w:val="BF5709"/>
                <w:spacing w:val="48"/>
                <w:sz w:val="24"/>
                <w:szCs w:val="24"/>
              </w:rPr>
              <w:t xml:space="preserve"> </w:t>
            </w:r>
            <w:r>
              <w:rPr>
                <w:color w:val="BF5709"/>
                <w:spacing w:val="-15"/>
                <w:sz w:val="24"/>
                <w:szCs w:val="24"/>
              </w:rPr>
              <w:t>《利益相关人需求地图》</w:t>
            </w:r>
          </w:p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195" w:lineRule="auto"/>
              <w:ind w:left="996"/>
            </w:pPr>
            <w:r>
              <w:rPr>
                <w:b/>
                <w:bCs/>
                <w:spacing w:val="-1"/>
              </w:rPr>
              <w:t>第三步：从 0 到 1</w:t>
            </w:r>
          </w:p>
          <w:p>
            <w:pPr>
              <w:pStyle w:val="5"/>
              <w:spacing w:before="67" w:line="195" w:lineRule="auto"/>
              <w:ind w:left="1013"/>
            </w:pPr>
            <w:r>
              <w:rPr>
                <w:rFonts w:ascii="Wingdings" w:hAnsi="Wingdings" w:eastAsia="Wingdings" w:cs="Wingdings"/>
              </w:rPr>
              <w:t></w:t>
            </w:r>
            <w:r>
              <w:rPr>
                <w:rFonts w:ascii="Wingdings" w:hAnsi="Wingdings" w:eastAsia="Wingdings" w:cs="Wingdings"/>
                <w:spacing w:val="72"/>
              </w:rPr>
              <w:t xml:space="preserve"> </w:t>
            </w:r>
            <w:r>
              <w:rPr>
                <w:b/>
                <w:bCs/>
              </w:rPr>
              <w:t>创意借用： 从“行业惯性”到“跨界启发”</w:t>
            </w:r>
          </w:p>
          <w:p>
            <w:pPr>
              <w:pStyle w:val="5"/>
              <w:spacing w:before="75" w:line="195" w:lineRule="auto"/>
              <w:ind w:left="1013"/>
            </w:pPr>
            <w:r>
              <w:rPr>
                <w:rFonts w:ascii="Wingdings" w:hAnsi="Wingdings" w:eastAsia="Wingdings" w:cs="Wingdings"/>
                <w:spacing w:val="-40"/>
              </w:rPr>
              <w:t xml:space="preserve">.  </w:t>
            </w:r>
            <w:r>
              <w:rPr>
                <w:spacing w:val="-40"/>
              </w:rPr>
              <w:t>美第奇效应</w:t>
            </w:r>
          </w:p>
          <w:p>
            <w:pPr>
              <w:pStyle w:val="5"/>
              <w:spacing w:before="67" w:line="195" w:lineRule="auto"/>
              <w:ind w:left="1013"/>
            </w:pPr>
            <w:r>
              <w:rPr>
                <w:rFonts w:ascii="Wingdings" w:hAnsi="Wingdings" w:eastAsia="Wingdings" w:cs="Wingdings"/>
                <w:spacing w:val="-32"/>
              </w:rPr>
              <w:t xml:space="preserve">.  </w:t>
            </w:r>
            <w:r>
              <w:rPr>
                <w:spacing w:val="-32"/>
              </w:rPr>
              <w:t>同业借用是捷径</w:t>
            </w:r>
          </w:p>
          <w:p>
            <w:pPr>
              <w:pStyle w:val="5"/>
              <w:spacing w:before="66" w:line="191" w:lineRule="auto"/>
              <w:ind w:left="1013"/>
            </w:pPr>
            <w:r>
              <w:rPr>
                <w:rFonts w:ascii="Wingdings" w:hAnsi="Wingdings" w:eastAsia="Wingdings" w:cs="Wingdings"/>
                <w:spacing w:val="-14"/>
                <w:w w:val="97"/>
              </w:rPr>
              <w:t>.</w:t>
            </w:r>
            <w:r>
              <w:rPr>
                <w:rFonts w:ascii="Wingdings" w:hAnsi="Wingdings" w:eastAsia="Wingdings" w:cs="Wingdings"/>
                <w:spacing w:val="164"/>
              </w:rPr>
              <w:t xml:space="preserve"> </w:t>
            </w:r>
            <w:r>
              <w:rPr>
                <w:spacing w:val="-14"/>
                <w:w w:val="97"/>
              </w:rPr>
              <w:t>异业借用易突破（异业同题）</w:t>
            </w:r>
          </w:p>
          <w:p>
            <w:pPr>
              <w:pStyle w:val="5"/>
              <w:spacing w:before="76" w:line="194" w:lineRule="auto"/>
              <w:ind w:left="998"/>
              <w:rPr>
                <w:sz w:val="24"/>
                <w:szCs w:val="24"/>
              </w:rPr>
            </w:pPr>
            <w:r>
              <w:rPr>
                <w:b/>
                <w:bCs/>
                <w:color w:val="BF5709"/>
                <w:spacing w:val="-14"/>
                <w:sz w:val="24"/>
                <w:szCs w:val="24"/>
              </w:rPr>
              <w:t xml:space="preserve">成果产出：  </w:t>
            </w:r>
            <w:r>
              <w:rPr>
                <w:color w:val="BF5709"/>
                <w:spacing w:val="-14"/>
                <w:sz w:val="24"/>
                <w:szCs w:val="24"/>
              </w:rPr>
              <w:t>《关键需求点创新方案》</w:t>
            </w: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195" w:lineRule="auto"/>
              <w:ind w:left="996"/>
            </w:pPr>
            <w:r>
              <w:rPr>
                <w:b/>
                <w:bCs/>
                <w:spacing w:val="-2"/>
              </w:rPr>
              <w:t>第四步：从 1 到多</w:t>
            </w:r>
          </w:p>
          <w:p>
            <w:pPr>
              <w:pStyle w:val="5"/>
              <w:spacing w:before="68" w:line="195" w:lineRule="auto"/>
              <w:ind w:left="1013"/>
            </w:pPr>
            <w:r>
              <w:rPr>
                <w:rFonts w:ascii="Wingdings" w:hAnsi="Wingdings" w:eastAsia="Wingdings" w:cs="Wingdings"/>
              </w:rPr>
              <w:t></w:t>
            </w:r>
            <w:r>
              <w:rPr>
                <w:rFonts w:ascii="Wingdings" w:hAnsi="Wingdings" w:eastAsia="Wingdings" w:cs="Wingdings"/>
                <w:spacing w:val="72"/>
              </w:rPr>
              <w:t xml:space="preserve"> </w:t>
            </w:r>
            <w:r>
              <w:rPr>
                <w:b/>
                <w:bCs/>
              </w:rPr>
              <w:t>举一反三： 从“纠结形式”到“灵活变通”</w:t>
            </w:r>
          </w:p>
          <w:p>
            <w:pPr>
              <w:pStyle w:val="5"/>
              <w:spacing w:before="75" w:line="195" w:lineRule="auto"/>
              <w:ind w:left="1013"/>
            </w:pPr>
            <w:r>
              <w:rPr>
                <w:rFonts w:ascii="Wingdings" w:hAnsi="Wingdings" w:eastAsia="Wingdings" w:cs="Wingdings"/>
                <w:spacing w:val="-10"/>
                <w:w w:val="93"/>
              </w:rPr>
              <w:t>.</w:t>
            </w:r>
            <w:r>
              <w:rPr>
                <w:rFonts w:ascii="Wingdings" w:hAnsi="Wingdings" w:eastAsia="Wingdings" w:cs="Wingdings"/>
                <w:spacing w:val="148"/>
              </w:rPr>
              <w:t xml:space="preserve"> </w:t>
            </w:r>
            <w:r>
              <w:rPr>
                <w:spacing w:val="-10"/>
                <w:w w:val="93"/>
              </w:rPr>
              <w:t>把握本质，</w:t>
            </w:r>
            <w:r>
              <w:rPr>
                <w:spacing w:val="11"/>
              </w:rPr>
              <w:t xml:space="preserve"> </w:t>
            </w:r>
            <w:r>
              <w:rPr>
                <w:spacing w:val="-10"/>
                <w:w w:val="93"/>
              </w:rPr>
              <w:t>透过形式看原理</w:t>
            </w:r>
          </w:p>
          <w:p>
            <w:pPr>
              <w:pStyle w:val="5"/>
              <w:spacing w:before="67" w:line="195" w:lineRule="auto"/>
              <w:ind w:left="1013"/>
            </w:pPr>
            <w:r>
              <w:rPr>
                <w:rFonts w:ascii="Wingdings" w:hAnsi="Wingdings" w:eastAsia="Wingdings" w:cs="Wingdings"/>
                <w:spacing w:val="-13"/>
                <w:w w:val="94"/>
              </w:rPr>
              <w:t>.</w:t>
            </w:r>
            <w:r>
              <w:rPr>
                <w:rFonts w:ascii="Wingdings" w:hAnsi="Wingdings" w:eastAsia="Wingdings" w:cs="Wingdings"/>
                <w:spacing w:val="158"/>
              </w:rPr>
              <w:t xml:space="preserve"> </w:t>
            </w:r>
            <w:r>
              <w:rPr>
                <w:spacing w:val="-13"/>
                <w:w w:val="94"/>
              </w:rPr>
              <w:t>横向思考，</w:t>
            </w:r>
            <w:r>
              <w:rPr>
                <w:spacing w:val="12"/>
              </w:rPr>
              <w:t xml:space="preserve"> </w:t>
            </w:r>
            <w:r>
              <w:rPr>
                <w:spacing w:val="-13"/>
                <w:w w:val="94"/>
              </w:rPr>
              <w:t>突破思维的瓶颈</w:t>
            </w: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4" w:line="194" w:lineRule="auto"/>
              <w:ind w:left="998"/>
              <w:rPr>
                <w:sz w:val="24"/>
                <w:szCs w:val="24"/>
              </w:rPr>
            </w:pPr>
            <w:r>
              <w:rPr>
                <w:b/>
                <w:bCs/>
                <w:color w:val="BF5709"/>
                <w:spacing w:val="-12"/>
                <w:sz w:val="24"/>
                <w:szCs w:val="24"/>
              </w:rPr>
              <w:t xml:space="preserve">成果产出：  </w:t>
            </w:r>
            <w:r>
              <w:rPr>
                <w:color w:val="BF5709"/>
                <w:spacing w:val="-12"/>
                <w:sz w:val="24"/>
                <w:szCs w:val="24"/>
              </w:rPr>
              <w:t>《关键需求点扩展方案思维导图》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2" w:line="223" w:lineRule="exact"/>
              <w:ind w:left="532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4"/>
                <w:sz w:val="18"/>
                <w:szCs w:val="18"/>
              </w:rPr>
              <w:t>4</w:t>
            </w: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4"/>
                <w:sz w:val="18"/>
                <w:szCs w:val="18"/>
              </w:rPr>
              <w:t>/</w:t>
            </w:r>
            <w:r>
              <w:rPr>
                <w:rFonts w:ascii="Arial" w:hAnsi="Arial" w:eastAsia="Arial" w:cs="Arial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spacing w:val="4"/>
                <w:sz w:val="18"/>
                <w:szCs w:val="18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9" w:h="16836"/>
          <w:pgMar w:top="479" w:right="476" w:bottom="0" w:left="480" w:header="0" w:footer="0" w:gutter="0"/>
          <w:cols w:space="720" w:num="1"/>
        </w:sectPr>
      </w:pPr>
    </w:p>
    <w:tbl>
      <w:tblPr>
        <w:tblStyle w:val="4"/>
        <w:tblW w:w="10866" w:type="dxa"/>
        <w:tblInd w:w="42" w:type="dxa"/>
        <w:tblBorders>
          <w:top w:val="single" w:color="E46A0A" w:sz="34" w:space="0"/>
          <w:left w:val="single" w:color="E46A0A" w:sz="34" w:space="0"/>
          <w:bottom w:val="single" w:color="E46A0A" w:sz="34" w:space="0"/>
          <w:right w:val="single" w:color="E46A0A" w:sz="34" w:space="0"/>
          <w:insideH w:val="single" w:color="E46A0A" w:sz="34" w:space="0"/>
          <w:insideV w:val="single" w:color="E46A0A" w:sz="3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19"/>
        <w:gridCol w:w="6947"/>
      </w:tblGrid>
      <w:tr>
        <w:tblPrEx>
          <w:tblBorders>
            <w:top w:val="single" w:color="E46A0A" w:sz="34" w:space="0"/>
            <w:left w:val="single" w:color="E46A0A" w:sz="34" w:space="0"/>
            <w:bottom w:val="single" w:color="E46A0A" w:sz="34" w:space="0"/>
            <w:right w:val="single" w:color="E46A0A" w:sz="34" w:space="0"/>
            <w:insideH w:val="single" w:color="E46A0A" w:sz="34" w:space="0"/>
            <w:insideV w:val="single" w:color="E46A0A" w:sz="3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2" w:hRule="atLeast"/>
        </w:trPr>
        <w:tc>
          <w:tcPr>
            <w:tcW w:w="10866" w:type="dxa"/>
            <w:gridSpan w:val="2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456" w:lineRule="exact"/>
              <w:ind w:firstLine="4142"/>
            </w:pPr>
            <w:bookmarkStart w:id="0" w:name="_GoBack"/>
            <w:bookmarkEnd w:id="0"/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0" w:line="195" w:lineRule="auto"/>
              <w:ind w:left="996"/>
            </w:pPr>
            <w:r>
              <w:rPr>
                <w:b/>
                <w:bCs/>
              </w:rPr>
              <w:t>第五步：从多到易</w:t>
            </w:r>
          </w:p>
          <w:p>
            <w:pPr>
              <w:pStyle w:val="5"/>
              <w:spacing w:before="68" w:line="195" w:lineRule="auto"/>
              <w:ind w:left="1013"/>
            </w:pPr>
            <w:r>
              <w:rPr>
                <w:rFonts w:ascii="Wingdings" w:hAnsi="Wingdings" w:eastAsia="Wingdings" w:cs="Wingdings"/>
              </w:rPr>
              <w:t></w:t>
            </w:r>
            <w:r>
              <w:rPr>
                <w:rFonts w:ascii="Wingdings" w:hAnsi="Wingdings" w:eastAsia="Wingdings" w:cs="Wingdings"/>
                <w:spacing w:val="72"/>
              </w:rPr>
              <w:t xml:space="preserve"> </w:t>
            </w:r>
            <w:r>
              <w:rPr>
                <w:b/>
                <w:bCs/>
              </w:rPr>
              <w:t>行为设计： 从“归结于人”到“落到设计”</w:t>
            </w:r>
          </w:p>
          <w:p>
            <w:pPr>
              <w:pStyle w:val="5"/>
              <w:spacing w:before="75" w:line="195" w:lineRule="auto"/>
              <w:ind w:left="1013"/>
            </w:pPr>
            <w:r>
              <w:rPr>
                <w:rFonts w:ascii="Wingdings" w:hAnsi="Wingdings" w:eastAsia="Wingdings" w:cs="Wingdings"/>
                <w:spacing w:val="-10"/>
                <w:w w:val="95"/>
              </w:rPr>
              <w:t>.</w:t>
            </w:r>
            <w:r>
              <w:rPr>
                <w:rFonts w:ascii="Wingdings" w:hAnsi="Wingdings" w:eastAsia="Wingdings" w:cs="Wingdings"/>
                <w:spacing w:val="170"/>
              </w:rPr>
              <w:t xml:space="preserve"> </w:t>
            </w:r>
            <w:r>
              <w:rPr>
                <w:spacing w:val="-10"/>
                <w:w w:val="95"/>
              </w:rPr>
              <w:t>良性绩效</w:t>
            </w:r>
            <w:r>
              <w:rPr>
                <w:spacing w:val="-36"/>
              </w:rPr>
              <w:t xml:space="preserve"> </w:t>
            </w:r>
            <w:r>
              <w:rPr>
                <w:spacing w:val="-10"/>
                <w:w w:val="95"/>
              </w:rPr>
              <w:t>=成果产出/行为代价</w:t>
            </w:r>
          </w:p>
          <w:p>
            <w:pPr>
              <w:pStyle w:val="5"/>
              <w:spacing w:before="67" w:line="195" w:lineRule="auto"/>
              <w:ind w:left="1013"/>
            </w:pPr>
            <w:r>
              <w:rPr>
                <w:rFonts w:ascii="Wingdings" w:hAnsi="Wingdings" w:eastAsia="Wingdings" w:cs="Wingdings"/>
                <w:spacing w:val="-9"/>
                <w:w w:val="89"/>
              </w:rPr>
              <w:t>.</w:t>
            </w:r>
            <w:r>
              <w:rPr>
                <w:rFonts w:ascii="Wingdings" w:hAnsi="Wingdings" w:eastAsia="Wingdings" w:cs="Wingdings"/>
                <w:spacing w:val="161"/>
              </w:rPr>
              <w:t xml:space="preserve"> </w:t>
            </w:r>
            <w:r>
              <w:rPr>
                <w:spacing w:val="-9"/>
                <w:w w:val="89"/>
              </w:rPr>
              <w:t>行为设计三要素</w:t>
            </w:r>
          </w:p>
          <w:p>
            <w:pPr>
              <w:pStyle w:val="5"/>
              <w:spacing w:before="67" w:line="195" w:lineRule="auto"/>
              <w:ind w:left="1013"/>
            </w:pPr>
            <w:r>
              <w:rPr>
                <w:rFonts w:ascii="Wingdings" w:hAnsi="Wingdings" w:eastAsia="Wingdings" w:cs="Wingdings"/>
                <w:spacing w:val="-28"/>
              </w:rPr>
              <w:t xml:space="preserve">.  </w:t>
            </w:r>
            <w:r>
              <w:rPr>
                <w:spacing w:val="-28"/>
              </w:rPr>
              <w:t>劢机提升 2 法则</w:t>
            </w:r>
          </w:p>
          <w:p>
            <w:pPr>
              <w:pStyle w:val="5"/>
              <w:spacing w:before="67" w:line="195" w:lineRule="auto"/>
              <w:ind w:left="1013"/>
            </w:pPr>
            <w:r>
              <w:rPr>
                <w:rFonts w:ascii="Wingdings" w:hAnsi="Wingdings" w:eastAsia="Wingdings" w:cs="Wingdings"/>
                <w:spacing w:val="-13"/>
                <w:w w:val="95"/>
              </w:rPr>
              <w:t>.</w:t>
            </w:r>
            <w:r>
              <w:rPr>
                <w:rFonts w:ascii="Wingdings" w:hAnsi="Wingdings" w:eastAsia="Wingdings" w:cs="Wingdings"/>
                <w:spacing w:val="156"/>
              </w:rPr>
              <w:t xml:space="preserve"> </w:t>
            </w:r>
            <w:r>
              <w:rPr>
                <w:spacing w:val="-13"/>
                <w:w w:val="95"/>
              </w:rPr>
              <w:t>降低能力成本</w:t>
            </w:r>
            <w:r>
              <w:rPr>
                <w:spacing w:val="12"/>
              </w:rPr>
              <w:t xml:space="preserve"> </w:t>
            </w:r>
            <w:r>
              <w:rPr>
                <w:spacing w:val="-13"/>
                <w:w w:val="95"/>
              </w:rPr>
              <w:t>12 个技巧</w:t>
            </w:r>
          </w:p>
          <w:p>
            <w:pPr>
              <w:pStyle w:val="5"/>
              <w:spacing w:before="68" w:line="195" w:lineRule="auto"/>
              <w:ind w:left="1013"/>
            </w:pPr>
            <w:r>
              <w:rPr>
                <w:rFonts w:ascii="Wingdings" w:hAnsi="Wingdings" w:eastAsia="Wingdings" w:cs="Wingdings"/>
                <w:spacing w:val="-16"/>
                <w:w w:val="96"/>
              </w:rPr>
              <w:t>.</w:t>
            </w:r>
            <w:r>
              <w:rPr>
                <w:rFonts w:ascii="Wingdings" w:hAnsi="Wingdings" w:eastAsia="Wingdings" w:cs="Wingdings"/>
                <w:spacing w:val="156"/>
              </w:rPr>
              <w:t xml:space="preserve"> </w:t>
            </w:r>
            <w:r>
              <w:rPr>
                <w:spacing w:val="-16"/>
                <w:w w:val="96"/>
              </w:rPr>
              <w:t>增加触发 3 个小技巧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3" w:line="194" w:lineRule="auto"/>
              <w:ind w:left="998"/>
              <w:rPr>
                <w:sz w:val="24"/>
                <w:szCs w:val="24"/>
              </w:rPr>
            </w:pPr>
            <w:r>
              <w:rPr>
                <w:b/>
                <w:bCs/>
                <w:color w:val="BF5709"/>
                <w:spacing w:val="-14"/>
                <w:sz w:val="24"/>
                <w:szCs w:val="24"/>
              </w:rPr>
              <w:t xml:space="preserve">成果产出：  </w:t>
            </w:r>
            <w:r>
              <w:rPr>
                <w:color w:val="C45911"/>
                <w:spacing w:val="-14"/>
                <w:sz w:val="24"/>
                <w:szCs w:val="24"/>
              </w:rPr>
              <w:t>《创新方案落地实施设计》</w:t>
            </w:r>
          </w:p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0" w:line="195" w:lineRule="auto"/>
              <w:ind w:left="996"/>
            </w:pPr>
            <w:r>
              <w:rPr>
                <w:b/>
                <w:bCs/>
                <w:spacing w:val="-7"/>
              </w:rPr>
              <w:t>第六步： 计划实施</w:t>
            </w:r>
          </w:p>
          <w:p>
            <w:pPr>
              <w:pStyle w:val="5"/>
              <w:spacing w:before="69" w:line="195" w:lineRule="auto"/>
              <w:ind w:left="1013"/>
            </w:pPr>
            <w:r>
              <w:rPr>
                <w:rFonts w:ascii="Wingdings" w:hAnsi="Wingdings" w:eastAsia="Wingdings" w:cs="Wingdings"/>
              </w:rPr>
              <w:t></w:t>
            </w:r>
            <w:r>
              <w:rPr>
                <w:rFonts w:ascii="Wingdings" w:hAnsi="Wingdings" w:eastAsia="Wingdings" w:cs="Wingdings"/>
                <w:spacing w:val="72"/>
              </w:rPr>
              <w:t xml:space="preserve"> </w:t>
            </w:r>
            <w:r>
              <w:rPr>
                <w:b/>
                <w:bCs/>
              </w:rPr>
              <w:t>制定计划： 从“手忙脚乱”到“统筹规划”</w:t>
            </w:r>
          </w:p>
          <w:p>
            <w:pPr>
              <w:pStyle w:val="5"/>
              <w:spacing w:before="75" w:line="195" w:lineRule="auto"/>
              <w:ind w:left="1013"/>
            </w:pPr>
            <w:r>
              <w:rPr>
                <w:rFonts w:ascii="Wingdings" w:hAnsi="Wingdings" w:eastAsia="Wingdings" w:cs="Wingdings"/>
                <w:spacing w:val="-16"/>
                <w:w w:val="92"/>
              </w:rPr>
              <w:t>.</w:t>
            </w:r>
            <w:r>
              <w:rPr>
                <w:rFonts w:ascii="Wingdings" w:hAnsi="Wingdings" w:eastAsia="Wingdings" w:cs="Wingdings"/>
                <w:spacing w:val="157"/>
              </w:rPr>
              <w:t xml:space="preserve"> </w:t>
            </w:r>
            <w:r>
              <w:rPr>
                <w:spacing w:val="-16"/>
                <w:w w:val="92"/>
              </w:rPr>
              <w:t>脑中有图，</w:t>
            </w:r>
            <w:r>
              <w:rPr>
                <w:spacing w:val="10"/>
              </w:rPr>
              <w:t xml:space="preserve"> </w:t>
            </w:r>
            <w:r>
              <w:rPr>
                <w:spacing w:val="-16"/>
                <w:w w:val="92"/>
              </w:rPr>
              <w:t>胸有成竹</w:t>
            </w:r>
          </w:p>
          <w:p>
            <w:pPr>
              <w:pStyle w:val="5"/>
              <w:spacing w:before="67" w:line="195" w:lineRule="auto"/>
              <w:ind w:left="1013"/>
            </w:pPr>
            <w:r>
              <w:rPr>
                <w:rFonts w:ascii="Wingdings" w:hAnsi="Wingdings" w:eastAsia="Wingdings" w:cs="Wingdings"/>
                <w:spacing w:val="-12"/>
                <w:w w:val="90"/>
              </w:rPr>
              <w:t>.</w:t>
            </w:r>
            <w:r>
              <w:rPr>
                <w:rFonts w:ascii="Wingdings" w:hAnsi="Wingdings" w:eastAsia="Wingdings" w:cs="Wingdings"/>
                <w:spacing w:val="160"/>
              </w:rPr>
              <w:t xml:space="preserve"> </w:t>
            </w:r>
            <w:r>
              <w:rPr>
                <w:spacing w:val="-12"/>
                <w:w w:val="90"/>
              </w:rPr>
              <w:t>统筹计划，</w:t>
            </w:r>
            <w:r>
              <w:rPr>
                <w:spacing w:val="11"/>
              </w:rPr>
              <w:t xml:space="preserve"> </w:t>
            </w:r>
            <w:r>
              <w:rPr>
                <w:spacing w:val="-12"/>
                <w:w w:val="90"/>
              </w:rPr>
              <w:t>协调推进</w:t>
            </w:r>
          </w:p>
          <w:p>
            <w:pPr>
              <w:pStyle w:val="5"/>
              <w:spacing w:before="68" w:line="195" w:lineRule="auto"/>
              <w:ind w:left="1013"/>
            </w:pPr>
            <w:r>
              <w:rPr>
                <w:rFonts w:ascii="Wingdings" w:hAnsi="Wingdings" w:eastAsia="Wingdings" w:cs="Wingdings"/>
                <w:spacing w:val="-19"/>
                <w:w w:val="95"/>
              </w:rPr>
              <w:t>.</w:t>
            </w:r>
            <w:r>
              <w:rPr>
                <w:rFonts w:ascii="Wingdings" w:hAnsi="Wingdings" w:eastAsia="Wingdings" w:cs="Wingdings"/>
                <w:spacing w:val="164"/>
              </w:rPr>
              <w:t xml:space="preserve"> </w:t>
            </w:r>
            <w:r>
              <w:rPr>
                <w:spacing w:val="-19"/>
                <w:w w:val="95"/>
              </w:rPr>
              <w:t>甘特图，色带图谱</w:t>
            </w:r>
          </w:p>
          <w:p>
            <w:pPr>
              <w:pStyle w:val="5"/>
              <w:spacing w:before="180" w:line="194" w:lineRule="auto"/>
              <w:ind w:left="998"/>
              <w:rPr>
                <w:sz w:val="24"/>
                <w:szCs w:val="24"/>
              </w:rPr>
            </w:pPr>
            <w:r>
              <w:rPr>
                <w:b/>
                <w:bCs/>
                <w:color w:val="BF5709"/>
                <w:spacing w:val="-14"/>
                <w:sz w:val="24"/>
                <w:szCs w:val="24"/>
              </w:rPr>
              <w:t xml:space="preserve">成果产出：  </w:t>
            </w:r>
            <w:r>
              <w:rPr>
                <w:color w:val="BF5709"/>
                <w:spacing w:val="-14"/>
                <w:sz w:val="24"/>
                <w:szCs w:val="24"/>
              </w:rPr>
              <w:t>《创新目标落地行劢方案》</w:t>
            </w:r>
          </w:p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37" w:line="194" w:lineRule="auto"/>
              <w:ind w:left="1000"/>
              <w:rPr>
                <w:sz w:val="32"/>
                <w:szCs w:val="32"/>
              </w:rPr>
            </w:pPr>
            <w:r>
              <w:rPr>
                <w:b/>
                <w:bCs/>
                <w:color w:val="ED7D31"/>
                <w:spacing w:val="-2"/>
                <w:sz w:val="32"/>
                <w:szCs w:val="32"/>
              </w:rPr>
              <w:t>讲师：</w:t>
            </w:r>
          </w:p>
        </w:tc>
      </w:tr>
      <w:tr>
        <w:tblPrEx>
          <w:tblBorders>
            <w:top w:val="single" w:color="E46A0A" w:sz="34" w:space="0"/>
            <w:left w:val="single" w:color="E46A0A" w:sz="34" w:space="0"/>
            <w:bottom w:val="single" w:color="E46A0A" w:sz="34" w:space="0"/>
            <w:right w:val="single" w:color="E46A0A" w:sz="34" w:space="0"/>
            <w:insideH w:val="single" w:color="E46A0A" w:sz="34" w:space="0"/>
            <w:insideV w:val="single" w:color="E46A0A" w:sz="3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4" w:hRule="atLeast"/>
        </w:trPr>
        <w:tc>
          <w:tcPr>
            <w:tcW w:w="391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line="3445" w:lineRule="exact"/>
              <w:ind w:firstLine="498"/>
            </w:pPr>
            <w:r>
              <w:rPr>
                <w:position w:val="-68"/>
              </w:rPr>
              <w:drawing>
                <wp:inline distT="0" distB="0" distL="0" distR="0">
                  <wp:extent cx="1976120" cy="218757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671" cy="218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7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20" w:line="194" w:lineRule="auto"/>
              <w:ind w:left="240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郝文仲-创新引导师</w:t>
            </w:r>
          </w:p>
          <w:p>
            <w:pPr>
              <w:pStyle w:val="5"/>
              <w:spacing w:before="28" w:line="194" w:lineRule="auto"/>
              <w:ind w:left="260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3"/>
                <w:sz w:val="24"/>
                <w:szCs w:val="24"/>
              </w:rPr>
              <w:t xml:space="preserve">. </w:t>
            </w:r>
            <w:r>
              <w:rPr>
                <w:b/>
                <w:bCs/>
                <w:spacing w:val="-13"/>
                <w:sz w:val="24"/>
                <w:szCs w:val="24"/>
              </w:rPr>
              <w:t>中国</w:t>
            </w:r>
            <w:r>
              <w:rPr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3"/>
                <w:sz w:val="24"/>
                <w:szCs w:val="24"/>
              </w:rPr>
              <w:t>500 强上市公司高级讲师</w:t>
            </w:r>
          </w:p>
          <w:p>
            <w:pPr>
              <w:pStyle w:val="5"/>
              <w:spacing w:before="78" w:line="194" w:lineRule="auto"/>
              <w:ind w:left="260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1"/>
                <w:sz w:val="24"/>
                <w:szCs w:val="24"/>
              </w:rPr>
              <w:t xml:space="preserve">. </w:t>
            </w:r>
            <w:r>
              <w:rPr>
                <w:b/>
                <w:bCs/>
                <w:spacing w:val="-11"/>
                <w:sz w:val="24"/>
                <w:szCs w:val="24"/>
              </w:rPr>
              <w:t>高级企业培训师、高级创新引导师</w:t>
            </w:r>
          </w:p>
          <w:p>
            <w:pPr>
              <w:pStyle w:val="5"/>
              <w:spacing w:before="78" w:line="193" w:lineRule="auto"/>
              <w:ind w:left="260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2"/>
                <w:sz w:val="24"/>
                <w:szCs w:val="24"/>
              </w:rPr>
              <w:t xml:space="preserve">. </w:t>
            </w:r>
            <w:r>
              <w:rPr>
                <w:b/>
                <w:bCs/>
                <w:spacing w:val="-12"/>
                <w:sz w:val="24"/>
                <w:szCs w:val="24"/>
              </w:rPr>
              <w:t>辽宁省培训协会大连分会副会长</w:t>
            </w:r>
          </w:p>
          <w:p>
            <w:pPr>
              <w:pStyle w:val="5"/>
              <w:spacing w:before="77" w:line="194" w:lineRule="auto"/>
              <w:ind w:left="260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2"/>
                <w:sz w:val="24"/>
                <w:szCs w:val="24"/>
              </w:rPr>
              <w:t xml:space="preserve">. </w:t>
            </w:r>
            <w:r>
              <w:rPr>
                <w:b/>
                <w:bCs/>
                <w:spacing w:val="-12"/>
                <w:sz w:val="24"/>
                <w:szCs w:val="24"/>
              </w:rPr>
              <w:t>辽宁大学职业生涯规划特聘讲师</w:t>
            </w:r>
          </w:p>
          <w:p>
            <w:pPr>
              <w:pStyle w:val="5"/>
              <w:spacing w:before="81" w:line="193" w:lineRule="auto"/>
              <w:ind w:left="260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0"/>
                <w:sz w:val="24"/>
                <w:szCs w:val="24"/>
              </w:rPr>
              <w:t xml:space="preserve">. </w:t>
            </w:r>
            <w:r>
              <w:rPr>
                <w:b/>
                <w:bCs/>
                <w:spacing w:val="-10"/>
                <w:sz w:val="24"/>
                <w:szCs w:val="24"/>
              </w:rPr>
              <w:t>沈阳“黄河街道友邻成长学院”特聘讲师</w:t>
            </w:r>
          </w:p>
          <w:p>
            <w:pPr>
              <w:pStyle w:val="5"/>
              <w:spacing w:before="80" w:line="193" w:lineRule="auto"/>
              <w:ind w:left="260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9"/>
                <w:sz w:val="24"/>
                <w:szCs w:val="24"/>
              </w:rPr>
              <w:t xml:space="preserve">. </w:t>
            </w:r>
            <w:r>
              <w:rPr>
                <w:b/>
                <w:bCs/>
                <w:spacing w:val="-9"/>
                <w:sz w:val="24"/>
                <w:szCs w:val="24"/>
              </w:rPr>
              <w:t>中国人才发展 CSTD 学习设计师认证讲师</w:t>
            </w:r>
          </w:p>
          <w:p>
            <w:pPr>
              <w:pStyle w:val="5"/>
              <w:spacing w:before="81" w:line="193" w:lineRule="auto"/>
              <w:ind w:left="260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1"/>
                <w:w w:val="98"/>
                <w:sz w:val="24"/>
                <w:szCs w:val="24"/>
              </w:rPr>
              <w:t>.</w:t>
            </w:r>
            <w:r>
              <w:rPr>
                <w:rFonts w:ascii="Wingdings" w:hAnsi="Wingdings" w:eastAsia="Wingdings" w:cs="Wingdings"/>
                <w:spacing w:val="14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1"/>
                <w:w w:val="98"/>
                <w:sz w:val="24"/>
                <w:szCs w:val="24"/>
              </w:rPr>
              <w:t>《左圆右方©</w:t>
            </w:r>
            <w:r>
              <w:rPr>
                <w:b/>
                <w:bCs/>
                <w:spacing w:val="5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1"/>
                <w:w w:val="98"/>
                <w:sz w:val="24"/>
                <w:szCs w:val="24"/>
              </w:rPr>
              <w:t>创新思维与问题解决》认证讲师</w:t>
            </w:r>
          </w:p>
        </w:tc>
      </w:tr>
      <w:tr>
        <w:tblPrEx>
          <w:tblBorders>
            <w:top w:val="single" w:color="E46A0A" w:sz="34" w:space="0"/>
            <w:left w:val="single" w:color="E46A0A" w:sz="34" w:space="0"/>
            <w:bottom w:val="single" w:color="E46A0A" w:sz="34" w:space="0"/>
            <w:right w:val="single" w:color="E46A0A" w:sz="34" w:space="0"/>
            <w:insideH w:val="single" w:color="E46A0A" w:sz="34" w:space="0"/>
            <w:insideV w:val="single" w:color="E46A0A" w:sz="3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atLeast"/>
        </w:trPr>
        <w:tc>
          <w:tcPr>
            <w:tcW w:w="10866" w:type="dxa"/>
            <w:gridSpan w:val="2"/>
            <w:tcBorders>
              <w:top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2" w:line="223" w:lineRule="exact"/>
              <w:ind w:left="532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3"/>
                <w:sz w:val="18"/>
                <w:szCs w:val="18"/>
              </w:rPr>
              <w:t>5</w:t>
            </w:r>
            <w:r>
              <w:rPr>
                <w:rFonts w:ascii="Arial" w:hAnsi="Arial" w:eastAsia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/</w:t>
            </w:r>
            <w:r>
              <w:rPr>
                <w:rFonts w:ascii="Arial" w:hAnsi="Arial" w:eastAsia="Arial" w:cs="Arial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spacing w:val="3"/>
                <w:sz w:val="18"/>
                <w:szCs w:val="18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sectPr>
      <w:pgSz w:w="11909" w:h="16836"/>
      <w:pgMar w:top="479" w:right="476" w:bottom="0" w:left="4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g5OTc3ZTM3MWFhMzAzMjI4NzJlY2JlN2NkZDc1NTkifQ=="/>
  </w:docVars>
  <w:rsids>
    <w:rsidRoot w:val="00000000"/>
    <w:rsid w:val="5A9E5C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32"/>
    <customShpInfo spid="_x0000_s1034"/>
    <customShpInfo spid="_x0000_s1035"/>
    <customShpInfo spid="_x0000_s1033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2021-09-20T21:36:00Z</dcterms:created>
  <dc:creator>Administrator</dc:creator>
  <cp:lastModifiedBy>蓉儿</cp:lastModifiedBy>
  <dcterms:modified xsi:type="dcterms:W3CDTF">2023-12-25T01:27:38Z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2023-12-25T09:26:07Z</vt:filetime>
  </property>
  <property fmtid="{D5CDD505-2E9C-101B-9397-08002B2CF9AE}" pid="4" name="KSOProductBuildVer">
    <vt:lpwstr>2052-12.1.0.15990</vt:lpwstr>
  </property>
  <property fmtid="{D5CDD505-2E9C-101B-9397-08002B2CF9AE}" pid="5" name="ICV">
    <vt:lpwstr>B8C44E38808D4D49AFA5731F284BD21B_12</vt:lpwstr>
  </property>
</Properties>
</file>