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240" w:lineRule="exact"/>
        <w:jc w:val="center"/>
        <w:rPr>
          <w:rFonts w:ascii="黑体" w:hAnsi="黑体" w:eastAsia="黑体" w:cs="Arial"/>
          <w:b/>
          <w:color w:val="333333"/>
          <w:sz w:val="30"/>
          <w:szCs w:val="30"/>
        </w:rPr>
      </w:pPr>
    </w:p>
    <w:p>
      <w:pPr>
        <w:pStyle w:val="6"/>
        <w:spacing w:line="360" w:lineRule="auto"/>
        <w:jc w:val="center"/>
        <w:rPr>
          <w:rFonts w:ascii="黑体" w:hAnsi="黑体" w:eastAsia="黑体" w:cs="Arial"/>
          <w:b/>
          <w:color w:val="333333"/>
          <w:sz w:val="30"/>
          <w:szCs w:val="30"/>
        </w:rPr>
      </w:pPr>
      <w:r>
        <w:rPr>
          <w:rFonts w:hint="eastAsia" w:ascii="黑体" w:hAnsi="黑体" w:eastAsia="黑体" w:cs="Arial"/>
          <w:b/>
          <w:color w:val="333333"/>
          <w:sz w:val="30"/>
          <w:szCs w:val="30"/>
        </w:rPr>
        <w:t>核心人才激励与保留(2天)</w:t>
      </w:r>
    </w:p>
    <w:p>
      <w:pPr>
        <w:spacing w:line="440" w:lineRule="exact"/>
        <w:rPr>
          <w:rFonts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课程背景</w:t>
      </w:r>
    </w:p>
    <w:p>
      <w:pPr>
        <w:spacing w:line="440" w:lineRule="exact"/>
        <w:ind w:firstLine="420" w:firstLineChars="17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各类拥有一定市场体量的行业对优秀人才的竞争，已到了白热化程度。优秀人才对企业价值</w:t>
      </w:r>
    </w:p>
    <w:p>
      <w:pPr>
        <w:spacing w:line="440" w:lineRule="exac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不可估量。企业规模越大越有名气，越易被挖角。</w:t>
      </w:r>
    </w:p>
    <w:p>
      <w:pPr>
        <w:spacing w:line="440" w:lineRule="exact"/>
        <w:ind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一旦核心人才离职，公司若缺乏成熟的继任者发展与管理体系，就可能会出现核心岗位空档或接替之人能力不足的情况，进而影响绩效，甚至会影响组织的战略实施与发展根基。</w:t>
      </w:r>
    </w:p>
    <w:p>
      <w:pPr>
        <w:pStyle w:val="10"/>
        <w:spacing w:line="440" w:lineRule="exact"/>
        <w:ind w:left="360" w:firstLine="0" w:firstLineChars="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人才保留的关键在于激励和风险控制。该项工作已成为用人者与HR管理者们必不可少的一门</w:t>
      </w:r>
    </w:p>
    <w:p>
      <w:pPr>
        <w:spacing w:line="440" w:lineRule="exac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人才管理必修课。</w:t>
      </w:r>
    </w:p>
    <w:p>
      <w:pPr>
        <w:spacing w:line="440" w:lineRule="exact"/>
        <w:rPr>
          <w:rFonts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课程收获</w:t>
      </w:r>
    </w:p>
    <w:p>
      <w:pPr>
        <w:pStyle w:val="10"/>
        <w:numPr>
          <w:ilvl w:val="0"/>
          <w:numId w:val="1"/>
        </w:numPr>
        <w:spacing w:line="440" w:lineRule="exact"/>
        <w:ind w:firstLineChars="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有能力地“悄悄</w:t>
      </w:r>
      <w:r>
        <w:rPr>
          <w:rFonts w:ascii="宋体" w:hAnsi="宋体" w:eastAsia="宋体" w:cs="宋体"/>
          <w:sz w:val="24"/>
          <w:szCs w:val="24"/>
        </w:rPr>
        <w:t>”</w:t>
      </w:r>
      <w:r>
        <w:rPr>
          <w:rFonts w:hint="eastAsia" w:ascii="宋体" w:hAnsi="宋体" w:eastAsia="宋体" w:cs="宋体"/>
          <w:sz w:val="24"/>
          <w:szCs w:val="24"/>
        </w:rPr>
        <w:t>挖掘他人冰山下的驱动力，初步学会将激励手段与驱动力结合起来</w:t>
      </w:r>
    </w:p>
    <w:p>
      <w:pPr>
        <w:pStyle w:val="10"/>
        <w:numPr>
          <w:ilvl w:val="0"/>
          <w:numId w:val="1"/>
        </w:numPr>
        <w:spacing w:line="440" w:lineRule="exact"/>
        <w:ind w:firstLineChars="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完成“人才激励说明书”一份，学会有针对性地激励自己和他人</w:t>
      </w:r>
    </w:p>
    <w:p>
      <w:pPr>
        <w:pStyle w:val="10"/>
        <w:numPr>
          <w:ilvl w:val="0"/>
          <w:numId w:val="1"/>
        </w:numPr>
        <w:spacing w:line="440" w:lineRule="exact"/>
        <w:ind w:firstLineChars="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获得预警下属异动的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个工具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</w:rPr>
        <w:t>提前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1、3、</w:t>
      </w:r>
      <w:r>
        <w:rPr>
          <w:rFonts w:hint="eastAsia" w:ascii="宋体" w:hAnsi="宋体" w:eastAsia="宋体" w:cs="宋体"/>
          <w:sz w:val="24"/>
          <w:szCs w:val="24"/>
        </w:rPr>
        <w:t>6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12、24</w:t>
      </w:r>
      <w:r>
        <w:rPr>
          <w:rFonts w:hint="eastAsia" w:ascii="宋体" w:hAnsi="宋体" w:eastAsia="宋体" w:cs="宋体"/>
          <w:sz w:val="24"/>
          <w:szCs w:val="24"/>
        </w:rPr>
        <w:t>个月预警人才离职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</w:p>
    <w:p>
      <w:pPr>
        <w:pStyle w:val="10"/>
        <w:numPr>
          <w:ilvl w:val="0"/>
          <w:numId w:val="1"/>
        </w:numPr>
        <w:spacing w:line="440" w:lineRule="exact"/>
        <w:ind w:firstLineChars="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对激励不同性格的员工提供启发与思考</w:t>
      </w:r>
    </w:p>
    <w:p>
      <w:pPr>
        <w:pStyle w:val="10"/>
        <w:numPr>
          <w:ilvl w:val="0"/>
          <w:numId w:val="1"/>
        </w:numPr>
        <w:spacing w:line="440" w:lineRule="exact"/>
        <w:ind w:firstLineChars="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开始有意识识别和培养自己的继任者</w:t>
      </w:r>
    </w:p>
    <w:p>
      <w:pPr>
        <w:spacing w:line="440" w:lineRule="exac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培训对象</w:t>
      </w:r>
      <w:r>
        <w:rPr>
          <w:rFonts w:hint="eastAsia" w:ascii="宋体" w:hAnsi="宋体" w:eastAsia="宋体" w:cs="宋体"/>
          <w:sz w:val="24"/>
          <w:szCs w:val="24"/>
        </w:rPr>
        <w:t xml:space="preserve">  </w:t>
      </w:r>
      <w:r>
        <w:rPr>
          <w:rFonts w:ascii="宋体" w:hAnsi="宋体" w:eastAsia="宋体" w:cs="宋体"/>
          <w:sz w:val="24"/>
          <w:szCs w:val="24"/>
        </w:rPr>
        <w:t>CEO/VP/</w:t>
      </w:r>
      <w:r>
        <w:rPr>
          <w:rFonts w:hint="eastAsia" w:ascii="宋体" w:hAnsi="宋体" w:eastAsia="宋体" w:cs="宋体"/>
          <w:sz w:val="24"/>
          <w:szCs w:val="24"/>
        </w:rPr>
        <w:t>事业部总经理/</w:t>
      </w:r>
      <w:r>
        <w:rPr>
          <w:rFonts w:ascii="宋体" w:hAnsi="宋体" w:eastAsia="宋体" w:cs="宋体"/>
          <w:sz w:val="24"/>
          <w:szCs w:val="24"/>
        </w:rPr>
        <w:t>各职能负责人/</w:t>
      </w:r>
      <w:r>
        <w:rPr>
          <w:rFonts w:hint="eastAsia" w:ascii="宋体" w:hAnsi="宋体" w:eastAsia="宋体" w:cs="宋体"/>
          <w:sz w:val="24"/>
          <w:szCs w:val="24"/>
        </w:rPr>
        <w:t>总监/HR</w:t>
      </w:r>
      <w:r>
        <w:rPr>
          <w:rFonts w:ascii="宋体" w:hAnsi="宋体" w:eastAsia="宋体" w:cs="宋体"/>
          <w:sz w:val="24"/>
          <w:szCs w:val="24"/>
        </w:rPr>
        <w:t>D/HRM</w:t>
      </w:r>
      <w:r>
        <w:rPr>
          <w:rFonts w:hint="eastAsia" w:ascii="宋体" w:hAnsi="宋体" w:eastAsia="宋体" w:cs="宋体"/>
          <w:sz w:val="24"/>
          <w:szCs w:val="24"/>
        </w:rPr>
        <w:t>/</w:t>
      </w:r>
      <w:r>
        <w:rPr>
          <w:rFonts w:ascii="宋体" w:hAnsi="宋体" w:eastAsia="宋体" w:cs="宋体"/>
          <w:sz w:val="24"/>
          <w:szCs w:val="24"/>
        </w:rPr>
        <w:t>HRBP/OD</w:t>
      </w:r>
      <w:r>
        <w:rPr>
          <w:rFonts w:hint="eastAsia" w:ascii="宋体" w:hAnsi="宋体" w:eastAsia="宋体" w:cs="宋体"/>
          <w:sz w:val="24"/>
          <w:szCs w:val="24"/>
        </w:rPr>
        <w:t>经理</w:t>
      </w:r>
      <w:r>
        <w:rPr>
          <w:rFonts w:ascii="宋体" w:hAnsi="宋体" w:eastAsia="宋体" w:cs="宋体"/>
          <w:sz w:val="24"/>
          <w:szCs w:val="24"/>
        </w:rPr>
        <w:t>/</w:t>
      </w:r>
      <w:r>
        <w:rPr>
          <w:rFonts w:hint="eastAsia" w:ascii="宋体" w:hAnsi="宋体" w:eastAsia="宋体" w:cs="宋体"/>
          <w:sz w:val="24"/>
          <w:szCs w:val="24"/>
        </w:rPr>
        <w:t>员工关系经理</w:t>
      </w:r>
    </w:p>
    <w:p>
      <w:pPr>
        <w:spacing w:line="440" w:lineRule="exac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 xml:space="preserve">培训方式 </w:t>
      </w:r>
      <w:r>
        <w:rPr>
          <w:rFonts w:hint="eastAsia" w:ascii="宋体" w:hAnsi="宋体" w:eastAsia="宋体" w:cs="宋体"/>
          <w:sz w:val="24"/>
          <w:szCs w:val="24"/>
        </w:rPr>
        <w:t xml:space="preserve"> 案例、讨论、角色扮演、情景模拟、头脑风暴、示范、练习、测评、心理学工具</w:t>
      </w:r>
    </w:p>
    <w:p>
      <w:pPr>
        <w:spacing w:line="440" w:lineRule="exact"/>
        <w:rPr>
          <w:rFonts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课程内容</w:t>
      </w:r>
    </w:p>
    <w:p>
      <w:pPr>
        <w:spacing w:line="440" w:lineRule="exact"/>
        <w:rPr>
          <w:rFonts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一.梳理核心人才</w:t>
      </w:r>
    </w:p>
    <w:p>
      <w:pPr>
        <w:pStyle w:val="10"/>
        <w:numPr>
          <w:ilvl w:val="0"/>
          <w:numId w:val="2"/>
        </w:numPr>
        <w:spacing w:line="440" w:lineRule="exact"/>
        <w:ind w:firstLineChars="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四种组织激励</w:t>
      </w:r>
    </w:p>
    <w:p>
      <w:pPr>
        <w:pStyle w:val="10"/>
        <w:numPr>
          <w:ilvl w:val="0"/>
          <w:numId w:val="2"/>
        </w:numPr>
        <w:spacing w:line="440" w:lineRule="exact"/>
        <w:ind w:firstLineChars="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组织绩效公式</w:t>
      </w:r>
    </w:p>
    <w:p>
      <w:pPr>
        <w:spacing w:line="440" w:lineRule="exac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    3. 发现核心人才的</w:t>
      </w:r>
      <w:r>
        <w:rPr>
          <w:rFonts w:ascii="宋体" w:hAnsi="宋体" w:eastAsia="宋体" w:cs="宋体"/>
          <w:sz w:val="24"/>
          <w:szCs w:val="24"/>
        </w:rPr>
        <w:t>三种方法</w:t>
      </w:r>
    </w:p>
    <w:p>
      <w:pPr>
        <w:spacing w:line="440" w:lineRule="exact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4.</w:t>
      </w:r>
      <w:r>
        <w:rPr>
          <w:sz w:val="24"/>
          <w:szCs w:val="24"/>
        </w:rPr>
        <w:t xml:space="preserve"> 核心人才与高潜力人才的区别</w:t>
      </w:r>
    </w:p>
    <w:p>
      <w:pPr>
        <w:spacing w:line="400" w:lineRule="atLeast"/>
        <w:ind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5.人才盘点：</w:t>
      </w:r>
      <w:r>
        <w:rPr>
          <w:rFonts w:ascii="宋体" w:hAnsi="宋体" w:eastAsia="宋体" w:cs="宋体"/>
          <w:sz w:val="24"/>
          <w:szCs w:val="24"/>
        </w:rPr>
        <w:t>梳理</w:t>
      </w:r>
      <w:r>
        <w:rPr>
          <w:rFonts w:hint="eastAsia" w:ascii="宋体" w:hAnsi="宋体" w:eastAsia="宋体" w:cs="宋体"/>
          <w:sz w:val="24"/>
          <w:szCs w:val="24"/>
        </w:rPr>
        <w:t>核心</w:t>
      </w:r>
      <w:r>
        <w:rPr>
          <w:rFonts w:ascii="宋体" w:hAnsi="宋体" w:eastAsia="宋体" w:cs="宋体"/>
          <w:sz w:val="24"/>
          <w:szCs w:val="24"/>
        </w:rPr>
        <w:t>人才</w:t>
      </w:r>
      <w:r>
        <w:rPr>
          <w:rFonts w:hint="eastAsia" w:ascii="宋体" w:hAnsi="宋体" w:eastAsia="宋体" w:cs="宋体"/>
          <w:sz w:val="24"/>
          <w:szCs w:val="24"/>
        </w:rPr>
        <w:t>的神奇四问</w:t>
      </w:r>
    </w:p>
    <w:p>
      <w:pPr>
        <w:spacing w:line="400" w:lineRule="atLeast"/>
        <w:rPr>
          <w:rFonts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二．驱动力</w:t>
      </w:r>
    </w:p>
    <w:p>
      <w:pPr>
        <w:pStyle w:val="10"/>
        <w:numPr>
          <w:ilvl w:val="0"/>
          <w:numId w:val="3"/>
        </w:numPr>
        <w:spacing w:line="400" w:lineRule="atLeast"/>
        <w:ind w:firstLineChars="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个人绩效公式</w:t>
      </w:r>
    </w:p>
    <w:p>
      <w:pPr>
        <w:pStyle w:val="10"/>
        <w:numPr>
          <w:ilvl w:val="0"/>
          <w:numId w:val="3"/>
        </w:numPr>
        <w:spacing w:line="400" w:lineRule="atLeast"/>
        <w:ind w:firstLineChars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驱动力</w:t>
      </w:r>
      <w:r>
        <w:rPr>
          <w:rFonts w:hint="eastAsia" w:ascii="宋体" w:hAnsi="宋体" w:eastAsia="宋体" w:cs="宋体"/>
          <w:sz w:val="24"/>
          <w:szCs w:val="24"/>
        </w:rPr>
        <w:t>1.</w:t>
      </w:r>
      <w:r>
        <w:rPr>
          <w:rFonts w:ascii="宋体" w:hAnsi="宋体" w:eastAsia="宋体" w:cs="宋体"/>
          <w:sz w:val="24"/>
          <w:szCs w:val="24"/>
        </w:rPr>
        <w:t>0,2.0和</w:t>
      </w:r>
      <w:r>
        <w:rPr>
          <w:rFonts w:hint="eastAsia" w:ascii="宋体" w:hAnsi="宋体" w:eastAsia="宋体" w:cs="宋体"/>
          <w:sz w:val="24"/>
          <w:szCs w:val="24"/>
        </w:rPr>
        <w:t>3.</w:t>
      </w:r>
      <w:r>
        <w:rPr>
          <w:rFonts w:ascii="宋体" w:hAnsi="宋体" w:eastAsia="宋体" w:cs="宋体"/>
          <w:sz w:val="24"/>
          <w:szCs w:val="24"/>
        </w:rPr>
        <w:t>0时代</w:t>
      </w:r>
    </w:p>
    <w:p>
      <w:pPr>
        <w:pStyle w:val="10"/>
        <w:numPr>
          <w:ilvl w:val="0"/>
          <w:numId w:val="3"/>
        </w:numPr>
        <w:spacing w:line="400" w:lineRule="atLeast"/>
        <w:ind w:firstLineChars="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驱动力的五个组成要素</w:t>
      </w:r>
    </w:p>
    <w:p>
      <w:pPr>
        <w:pStyle w:val="10"/>
        <w:numPr>
          <w:ilvl w:val="0"/>
          <w:numId w:val="3"/>
        </w:numPr>
        <w:spacing w:line="400" w:lineRule="atLeast"/>
        <w:ind w:firstLineChars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如何挖掘个人驱动力</w:t>
      </w:r>
    </w:p>
    <w:p>
      <w:pPr>
        <w:pStyle w:val="10"/>
        <w:spacing w:line="400" w:lineRule="atLeast"/>
        <w:ind w:left="840" w:firstLine="0" w:firstLineChars="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</w:t>
      </w:r>
      <w:r>
        <w:rPr>
          <w:rFonts w:ascii="宋体" w:hAnsi="宋体" w:eastAsia="宋体" w:cs="宋体"/>
          <w:sz w:val="24"/>
          <w:szCs w:val="24"/>
        </w:rPr>
        <w:t>).</w:t>
      </w:r>
      <w:r>
        <w:rPr>
          <w:rFonts w:hint="eastAsia" w:ascii="宋体" w:hAnsi="宋体" w:eastAsia="宋体" w:cs="宋体"/>
          <w:sz w:val="24"/>
          <w:szCs w:val="24"/>
        </w:rPr>
        <w:t>工具1</w:t>
      </w:r>
    </w:p>
    <w:p>
      <w:pPr>
        <w:pStyle w:val="10"/>
        <w:spacing w:line="400" w:lineRule="atLeast"/>
        <w:ind w:left="840" w:firstLine="0" w:firstLineChars="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2).工具</w:t>
      </w:r>
      <w:r>
        <w:rPr>
          <w:rFonts w:hint="eastAsia" w:ascii="宋体" w:hAnsi="宋体" w:eastAsia="宋体" w:cs="宋体"/>
          <w:sz w:val="24"/>
          <w:szCs w:val="24"/>
        </w:rPr>
        <w:t>2</w:t>
      </w:r>
    </w:p>
    <w:p>
      <w:pPr>
        <w:pStyle w:val="10"/>
        <w:spacing w:line="400" w:lineRule="atLeast"/>
        <w:ind w:left="840" w:firstLine="0" w:firstLineChars="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3).工具应用练习：现场人员盘点（两轮）</w:t>
      </w:r>
    </w:p>
    <w:p>
      <w:pPr>
        <w:spacing w:line="400" w:lineRule="atLeast"/>
        <w:rPr>
          <w:rFonts w:ascii="宋体" w:hAnsi="宋体" w:eastAsia="宋体" w:cs="宋体"/>
          <w:b/>
          <w:sz w:val="24"/>
          <w:szCs w:val="24"/>
        </w:rPr>
      </w:pPr>
      <w:r>
        <w:rPr>
          <w:rFonts w:ascii="宋体" w:hAnsi="宋体" w:eastAsia="宋体" w:cs="宋体"/>
          <w:b/>
          <w:sz w:val="24"/>
          <w:szCs w:val="24"/>
        </w:rPr>
        <w:t>三</w:t>
      </w:r>
      <w:r>
        <w:rPr>
          <w:rFonts w:hint="eastAsia" w:ascii="宋体" w:hAnsi="宋体" w:eastAsia="宋体" w:cs="宋体"/>
          <w:b/>
          <w:sz w:val="24"/>
          <w:szCs w:val="24"/>
        </w:rPr>
        <w:t>.</w:t>
      </w:r>
      <w:r>
        <w:rPr>
          <w:rFonts w:ascii="宋体" w:hAnsi="宋体" w:eastAsia="宋体" w:cs="宋体"/>
          <w:b/>
          <w:sz w:val="24"/>
          <w:szCs w:val="24"/>
        </w:rPr>
        <w:t xml:space="preserve"> 激励方法</w:t>
      </w:r>
      <w:r>
        <w:rPr>
          <w:rFonts w:hint="eastAsia" w:ascii="宋体" w:hAnsi="宋体" w:eastAsia="宋体" w:cs="宋体"/>
          <w:b/>
          <w:sz w:val="24"/>
          <w:szCs w:val="24"/>
        </w:rPr>
        <w:t>I</w:t>
      </w:r>
      <w:r>
        <w:rPr>
          <w:rFonts w:ascii="宋体" w:hAnsi="宋体" w:eastAsia="宋体" w:cs="宋体"/>
          <w:b/>
          <w:sz w:val="24"/>
          <w:szCs w:val="24"/>
        </w:rPr>
        <w:t>--</w:t>
      </w:r>
      <w:r>
        <w:rPr>
          <w:rFonts w:hint="eastAsia" w:ascii="宋体" w:hAnsi="宋体" w:eastAsia="宋体" w:cs="宋体"/>
          <w:b/>
          <w:sz w:val="24"/>
          <w:szCs w:val="24"/>
        </w:rPr>
        <w:t>人才激励说明书与职业访谈</w:t>
      </w:r>
    </w:p>
    <w:p>
      <w:pPr>
        <w:spacing w:line="400" w:lineRule="atLeast"/>
        <w:ind w:firstLine="49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1. 案例讨论：人才激励说明书</w:t>
      </w:r>
    </w:p>
    <w:p>
      <w:pPr>
        <w:spacing w:line="400" w:lineRule="atLeast"/>
        <w:ind w:firstLine="49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2.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自己练习：人才激励说明书</w:t>
      </w:r>
    </w:p>
    <w:p>
      <w:pPr>
        <w:spacing w:line="400" w:lineRule="atLeast"/>
        <w:ind w:firstLine="49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3. 小组讨论</w:t>
      </w:r>
      <w:r>
        <w:rPr>
          <w:rFonts w:hint="eastAsia" w:ascii="宋体" w:hAnsi="宋体" w:eastAsia="宋体" w:cs="宋体"/>
          <w:sz w:val="24"/>
          <w:szCs w:val="24"/>
        </w:rPr>
        <w:t>: 如何激励老员工</w:t>
      </w:r>
    </w:p>
    <w:p>
      <w:pPr>
        <w:spacing w:line="400" w:lineRule="atLeast"/>
        <w:ind w:firstLine="49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4. 角色扮演：职业沟通</w:t>
      </w:r>
      <w:r>
        <w:rPr>
          <w:rFonts w:hint="eastAsia" w:ascii="宋体" w:hAnsi="宋体" w:eastAsia="宋体" w:cs="宋体"/>
          <w:sz w:val="24"/>
          <w:szCs w:val="24"/>
        </w:rPr>
        <w:t>Career Talk</w:t>
      </w:r>
    </w:p>
    <w:p>
      <w:pPr>
        <w:spacing w:line="440" w:lineRule="exac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四. 激励方法</w:t>
      </w:r>
      <w:r>
        <w:rPr>
          <w:rFonts w:ascii="宋体" w:hAnsi="宋体" w:eastAsia="宋体" w:cs="宋体"/>
          <w:b/>
          <w:sz w:val="24"/>
          <w:szCs w:val="24"/>
        </w:rPr>
        <w:t>II—</w:t>
      </w:r>
      <w:r>
        <w:rPr>
          <w:rFonts w:hint="eastAsia" w:ascii="宋体" w:hAnsi="宋体" w:eastAsia="宋体" w:cs="宋体"/>
          <w:b/>
          <w:sz w:val="24"/>
          <w:szCs w:val="24"/>
        </w:rPr>
        <w:t>案例学习</w:t>
      </w:r>
    </w:p>
    <w:p>
      <w:pPr>
        <w:pStyle w:val="14"/>
        <w:spacing w:line="440" w:lineRule="exact"/>
        <w:ind w:firstLine="465"/>
        <w:rPr>
          <w:sz w:val="24"/>
          <w:szCs w:val="24"/>
        </w:rPr>
      </w:pPr>
      <w:r>
        <w:rPr>
          <w:rFonts w:hint="eastAsia"/>
          <w:sz w:val="24"/>
          <w:szCs w:val="24"/>
        </w:rPr>
        <w:t>1. 正负激励案例反思与总结</w:t>
      </w:r>
    </w:p>
    <w:p>
      <w:pPr>
        <w:pStyle w:val="14"/>
        <w:spacing w:line="440" w:lineRule="exact"/>
        <w:ind w:firstLine="465"/>
        <w:rPr>
          <w:sz w:val="24"/>
          <w:szCs w:val="24"/>
        </w:rPr>
      </w:pPr>
      <w:r>
        <w:rPr>
          <w:rFonts w:hint="eastAsia"/>
          <w:sz w:val="24"/>
          <w:szCs w:val="24"/>
        </w:rPr>
        <w:t>2. 激励的34种手段</w:t>
      </w:r>
    </w:p>
    <w:p>
      <w:pPr>
        <w:pStyle w:val="14"/>
        <w:spacing w:line="440" w:lineRule="exact"/>
        <w:ind w:firstLine="465"/>
        <w:rPr>
          <w:sz w:val="24"/>
          <w:szCs w:val="24"/>
        </w:rPr>
      </w:pPr>
      <w:r>
        <w:rPr>
          <w:sz w:val="24"/>
          <w:szCs w:val="24"/>
        </w:rPr>
        <w:t>3. 激励案例研讨</w:t>
      </w:r>
    </w:p>
    <w:p>
      <w:pPr>
        <w:spacing w:line="400" w:lineRule="exact"/>
        <w:rPr>
          <w:b/>
          <w:sz w:val="24"/>
          <w:szCs w:val="24"/>
        </w:rPr>
      </w:pPr>
      <w:r>
        <w:rPr>
          <w:rFonts w:hint="eastAsia" w:ascii="Arial" w:hAnsi="Arial" w:eastAsia="宋体" w:cs="Arial"/>
          <w:b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五</w:t>
      </w:r>
      <w:r>
        <w:rPr>
          <w:rFonts w:hint="eastAsia"/>
          <w:b/>
          <w:sz w:val="24"/>
          <w:szCs w:val="24"/>
        </w:rPr>
        <w:t>. 继任者</w:t>
      </w:r>
      <w:r>
        <w:rPr>
          <w:rFonts w:hint="eastAsia"/>
          <w:b/>
          <w:sz w:val="24"/>
          <w:szCs w:val="24"/>
          <w:lang w:val="en-US" w:eastAsia="zh-CN"/>
        </w:rPr>
        <w:t>选拔与发展</w:t>
      </w:r>
      <w:bookmarkStart w:id="0" w:name="_GoBack"/>
      <w:bookmarkEnd w:id="0"/>
    </w:p>
    <w:p>
      <w:pPr>
        <w:spacing w:line="400" w:lineRule="exact"/>
        <w:ind w:firstLine="480"/>
        <w:rPr>
          <w:sz w:val="24"/>
          <w:szCs w:val="24"/>
        </w:rPr>
      </w:pPr>
      <w:r>
        <w:rPr>
          <w:sz w:val="24"/>
          <w:szCs w:val="24"/>
        </w:rPr>
        <w:t>1. 继任者计划典型案例（6个）</w:t>
      </w:r>
    </w:p>
    <w:p>
      <w:pPr>
        <w:spacing w:line="400" w:lineRule="exact"/>
        <w:ind w:firstLine="480"/>
        <w:rPr>
          <w:sz w:val="24"/>
          <w:szCs w:val="24"/>
        </w:rPr>
      </w:pPr>
      <w:r>
        <w:rPr>
          <w:sz w:val="24"/>
          <w:szCs w:val="24"/>
        </w:rPr>
        <w:t>2. 继任者选拔流程及典型案例（1个）</w:t>
      </w:r>
    </w:p>
    <w:p>
      <w:pPr>
        <w:spacing w:line="400" w:lineRule="exact"/>
        <w:ind w:firstLine="480"/>
        <w:rPr>
          <w:sz w:val="24"/>
          <w:szCs w:val="24"/>
        </w:rPr>
      </w:pPr>
      <w:r>
        <w:rPr>
          <w:sz w:val="24"/>
          <w:szCs w:val="24"/>
        </w:rPr>
        <w:t>3. 内部人才选拔中的关键点</w:t>
      </w:r>
    </w:p>
    <w:p>
      <w:pPr>
        <w:spacing w:line="400" w:lineRule="exact"/>
        <w:ind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4.</w:t>
      </w:r>
      <w:r>
        <w:rPr>
          <w:sz w:val="24"/>
          <w:szCs w:val="24"/>
        </w:rPr>
        <w:t xml:space="preserve"> 高潜力要素和评估工具（1个失败案例和1个成功案例）</w:t>
      </w:r>
    </w:p>
    <w:p>
      <w:pPr>
        <w:spacing w:line="400" w:lineRule="exact"/>
        <w:ind w:firstLine="480"/>
        <w:rPr>
          <w:sz w:val="24"/>
          <w:szCs w:val="24"/>
        </w:rPr>
      </w:pPr>
      <w:r>
        <w:rPr>
          <w:sz w:val="24"/>
          <w:szCs w:val="24"/>
        </w:rPr>
        <w:t>5. 继任者发展典型案例（1个成功案例和1个失败案例）</w:t>
      </w:r>
    </w:p>
    <w:p>
      <w:pPr>
        <w:spacing w:line="440" w:lineRule="exac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六. 保留核心人才</w:t>
      </w:r>
    </w:p>
    <w:p>
      <w:pPr>
        <w:spacing w:line="440" w:lineRule="exact"/>
        <w:ind w:left="360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1. 离职模型</w:t>
      </w:r>
    </w:p>
    <w:p>
      <w:pPr>
        <w:spacing w:line="440" w:lineRule="exact"/>
        <w:ind w:left="360" w:firstLine="240" w:firstLineChars="100"/>
        <w:rPr>
          <w:sz w:val="24"/>
          <w:szCs w:val="24"/>
        </w:rPr>
      </w:pPr>
      <w:r>
        <w:rPr>
          <w:rFonts w:hint="eastAsia"/>
          <w:sz w:val="24"/>
          <w:szCs w:val="24"/>
        </w:rPr>
        <w:t>1</w:t>
      </w:r>
      <w:r>
        <w:rPr>
          <w:sz w:val="24"/>
          <w:szCs w:val="24"/>
        </w:rPr>
        <w:t>).</w:t>
      </w:r>
      <w:r>
        <w:rPr>
          <w:rFonts w:hint="eastAsia"/>
          <w:sz w:val="24"/>
          <w:szCs w:val="24"/>
        </w:rPr>
        <w:t>核心人才离职案例</w:t>
      </w:r>
    </w:p>
    <w:p>
      <w:pPr>
        <w:spacing w:line="440" w:lineRule="exact"/>
        <w:ind w:left="360" w:firstLine="240" w:firstLineChars="100"/>
        <w:rPr>
          <w:sz w:val="24"/>
          <w:szCs w:val="24"/>
        </w:rPr>
      </w:pPr>
      <w:r>
        <w:rPr>
          <w:rFonts w:hint="eastAsia"/>
          <w:sz w:val="24"/>
          <w:szCs w:val="24"/>
        </w:rPr>
        <w:t>2</w:t>
      </w:r>
      <w:r>
        <w:rPr>
          <w:sz w:val="24"/>
          <w:szCs w:val="24"/>
        </w:rPr>
        <w:t>).</w:t>
      </w:r>
      <w:r>
        <w:rPr>
          <w:rFonts w:hint="eastAsia"/>
          <w:sz w:val="24"/>
          <w:szCs w:val="24"/>
        </w:rPr>
        <w:t>人才离职模型</w:t>
      </w:r>
    </w:p>
    <w:p>
      <w:pPr>
        <w:pStyle w:val="10"/>
        <w:spacing w:line="440" w:lineRule="exact"/>
        <w:ind w:left="360" w:firstLine="0" w:firstLineChars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2. </w:t>
      </w:r>
      <w:r>
        <w:rPr>
          <w:rFonts w:hint="eastAsia"/>
          <w:b/>
          <w:sz w:val="24"/>
          <w:szCs w:val="24"/>
        </w:rPr>
        <w:t>离职预警</w:t>
      </w:r>
    </w:p>
    <w:p>
      <w:pPr>
        <w:pStyle w:val="10"/>
        <w:spacing w:line="440" w:lineRule="exact"/>
        <w:ind w:left="360" w:firstLine="240" w:firstLineChars="100"/>
        <w:rPr>
          <w:sz w:val="24"/>
          <w:szCs w:val="24"/>
        </w:rPr>
      </w:pPr>
      <w:r>
        <w:rPr>
          <w:rFonts w:hint="eastAsia"/>
          <w:sz w:val="24"/>
          <w:szCs w:val="24"/>
        </w:rPr>
        <w:t>1</w:t>
      </w:r>
      <w:r>
        <w:rPr>
          <w:sz w:val="24"/>
          <w:szCs w:val="24"/>
        </w:rPr>
        <w:t>).</w:t>
      </w:r>
      <w:r>
        <w:rPr>
          <w:rFonts w:hint="eastAsia"/>
          <w:sz w:val="24"/>
          <w:szCs w:val="24"/>
        </w:rPr>
        <w:t>人才异动的12个预警信号</w:t>
      </w:r>
    </w:p>
    <w:p>
      <w:pPr>
        <w:pStyle w:val="10"/>
        <w:spacing w:line="440" w:lineRule="exact"/>
        <w:ind w:left="360" w:firstLine="240" w:firstLineChars="100"/>
        <w:rPr>
          <w:sz w:val="24"/>
          <w:szCs w:val="24"/>
        </w:rPr>
      </w:pPr>
      <w:r>
        <w:rPr>
          <w:rFonts w:hint="eastAsia"/>
          <w:sz w:val="24"/>
          <w:szCs w:val="24"/>
        </w:rPr>
        <w:t>2)</w:t>
      </w:r>
      <w:r>
        <w:rPr>
          <w:sz w:val="24"/>
          <w:szCs w:val="24"/>
        </w:rPr>
        <w:t>.</w:t>
      </w:r>
      <w:r>
        <w:rPr>
          <w:rFonts w:hint="eastAsia"/>
          <w:sz w:val="24"/>
          <w:szCs w:val="24"/>
        </w:rPr>
        <w:t>离职预警工具：</w:t>
      </w:r>
      <w:r>
        <w:rPr>
          <w:sz w:val="24"/>
          <w:szCs w:val="24"/>
        </w:rPr>
        <w:t>提前</w:t>
      </w:r>
      <w:r>
        <w:rPr>
          <w:rFonts w:hint="eastAsia"/>
          <w:sz w:val="24"/>
          <w:szCs w:val="24"/>
        </w:rPr>
        <w:t>1、3、6个月和一年预测人才离职</w:t>
      </w:r>
    </w:p>
    <w:p>
      <w:pPr>
        <w:pStyle w:val="10"/>
        <w:spacing w:line="440" w:lineRule="exact"/>
        <w:ind w:left="360" w:firstLine="240" w:firstLineChars="100"/>
        <w:rPr>
          <w:sz w:val="24"/>
          <w:szCs w:val="24"/>
        </w:rPr>
      </w:pPr>
      <w:r>
        <w:rPr>
          <w:sz w:val="24"/>
          <w:szCs w:val="24"/>
        </w:rPr>
        <w:t>3).</w:t>
      </w:r>
      <w:r>
        <w:rPr>
          <w:rFonts w:hint="eastAsia"/>
          <w:sz w:val="24"/>
          <w:szCs w:val="24"/>
        </w:rPr>
        <w:t>体验：九型动态图</w:t>
      </w:r>
    </w:p>
    <w:p>
      <w:pPr>
        <w:pStyle w:val="10"/>
        <w:spacing w:line="440" w:lineRule="exact"/>
        <w:ind w:left="360" w:firstLine="0" w:firstLineChars="0"/>
        <w:rPr>
          <w:b/>
          <w:sz w:val="24"/>
          <w:szCs w:val="24"/>
        </w:rPr>
      </w:pPr>
      <w:r>
        <w:rPr>
          <w:b/>
          <w:sz w:val="24"/>
          <w:szCs w:val="24"/>
        </w:rPr>
        <w:t>3</w:t>
      </w:r>
      <w:r>
        <w:rPr>
          <w:rFonts w:hint="eastAsia"/>
          <w:b/>
          <w:sz w:val="24"/>
          <w:szCs w:val="24"/>
        </w:rPr>
        <w:t>.</w:t>
      </w:r>
      <w:r>
        <w:rPr>
          <w:b/>
          <w:sz w:val="24"/>
          <w:szCs w:val="24"/>
        </w:rPr>
        <w:t xml:space="preserve"> 降低离职率</w:t>
      </w:r>
    </w:p>
    <w:p>
      <w:pPr>
        <w:pStyle w:val="10"/>
        <w:spacing w:line="440" w:lineRule="exact"/>
        <w:ind w:left="360" w:firstLine="240" w:firstLineChars="100"/>
        <w:rPr>
          <w:sz w:val="24"/>
          <w:szCs w:val="24"/>
        </w:rPr>
      </w:pPr>
      <w:r>
        <w:rPr>
          <w:rFonts w:hint="eastAsia"/>
          <w:sz w:val="24"/>
          <w:szCs w:val="24"/>
        </w:rPr>
        <w:t>1)</w:t>
      </w:r>
      <w:r>
        <w:rPr>
          <w:sz w:val="24"/>
          <w:szCs w:val="24"/>
        </w:rPr>
        <w:t>.</w:t>
      </w:r>
      <w:r>
        <w:rPr>
          <w:rFonts w:hint="eastAsia"/>
          <w:sz w:val="24"/>
          <w:szCs w:val="24"/>
        </w:rPr>
        <w:t>降低离职率</w:t>
      </w:r>
      <w:r>
        <w:rPr>
          <w:sz w:val="24"/>
          <w:szCs w:val="24"/>
        </w:rPr>
        <w:t>的</w:t>
      </w:r>
      <w:r>
        <w:rPr>
          <w:rFonts w:hint="eastAsia"/>
          <w:sz w:val="24"/>
          <w:szCs w:val="24"/>
        </w:rPr>
        <w:t>四</w:t>
      </w:r>
      <w:r>
        <w:rPr>
          <w:sz w:val="24"/>
          <w:szCs w:val="24"/>
        </w:rPr>
        <w:t>种免费方法</w:t>
      </w:r>
    </w:p>
    <w:p>
      <w:pPr>
        <w:spacing w:line="440" w:lineRule="exact"/>
        <w:ind w:left="360" w:firstLine="240" w:firstLineChars="100"/>
        <w:rPr>
          <w:sz w:val="24"/>
          <w:szCs w:val="24"/>
        </w:rPr>
      </w:pPr>
      <w:r>
        <w:rPr>
          <w:rFonts w:hint="eastAsia"/>
          <w:sz w:val="24"/>
          <w:szCs w:val="24"/>
        </w:rPr>
        <w:t>2)</w:t>
      </w:r>
      <w:r>
        <w:rPr>
          <w:sz w:val="24"/>
          <w:szCs w:val="24"/>
        </w:rPr>
        <w:t>.</w:t>
      </w:r>
      <w:r>
        <w:rPr>
          <w:rFonts w:hint="eastAsia"/>
          <w:sz w:val="24"/>
          <w:szCs w:val="24"/>
        </w:rPr>
        <w:t>设计有效的</w:t>
      </w:r>
      <w:r>
        <w:rPr>
          <w:sz w:val="24"/>
          <w:szCs w:val="24"/>
        </w:rPr>
        <w:t>离职申请表</w:t>
      </w:r>
    </w:p>
    <w:p>
      <w:pPr>
        <w:spacing w:line="440" w:lineRule="exact"/>
        <w:ind w:left="360" w:firstLine="240" w:firstLineChars="100"/>
        <w:rPr>
          <w:sz w:val="24"/>
          <w:szCs w:val="24"/>
        </w:rPr>
      </w:pPr>
      <w:r>
        <w:rPr>
          <w:rFonts w:hint="eastAsia"/>
          <w:sz w:val="24"/>
          <w:szCs w:val="24"/>
        </w:rPr>
        <w:t>3</w:t>
      </w:r>
      <w:r>
        <w:rPr>
          <w:sz w:val="24"/>
          <w:szCs w:val="24"/>
        </w:rPr>
        <w:t>).离职面谈</w:t>
      </w:r>
    </w:p>
    <w:p>
      <w:pPr>
        <w:spacing w:line="440" w:lineRule="exact"/>
        <w:rPr>
          <w:rFonts w:cs="宋体" w:asciiTheme="minorEastAsia" w:hAnsiTheme="minorEastAsia"/>
          <w:b/>
          <w:kern w:val="0"/>
          <w:sz w:val="24"/>
          <w:szCs w:val="24"/>
        </w:rPr>
      </w:pPr>
      <w:r>
        <w:rPr>
          <w:rFonts w:hint="eastAsia" w:cs="宋体" w:asciiTheme="minorEastAsia" w:hAnsiTheme="minorEastAsia"/>
          <w:b/>
          <w:kern w:val="0"/>
          <w:sz w:val="24"/>
          <w:szCs w:val="24"/>
        </w:rPr>
        <w:t>附录：</w:t>
      </w:r>
    </w:p>
    <w:p>
      <w:pPr>
        <w:pStyle w:val="10"/>
        <w:numPr>
          <w:ilvl w:val="0"/>
          <w:numId w:val="4"/>
        </w:numPr>
        <w:spacing w:line="440" w:lineRule="exact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核心员工的16种保留方式</w:t>
      </w:r>
    </w:p>
    <w:p>
      <w:pPr>
        <w:pStyle w:val="10"/>
        <w:numPr>
          <w:ilvl w:val="0"/>
          <w:numId w:val="4"/>
        </w:numPr>
        <w:spacing w:line="440" w:lineRule="exact"/>
        <w:ind w:firstLineChars="0"/>
        <w:rPr>
          <w:rFonts w:cs="宋体" w:asciiTheme="minorEastAsia" w:hAnsiTheme="minorEastAsia"/>
          <w:sz w:val="24"/>
          <w:szCs w:val="24"/>
        </w:rPr>
      </w:pPr>
      <w:r>
        <w:rPr>
          <w:rFonts w:hint="eastAsia" w:cs="宋体" w:asciiTheme="minorEastAsia" w:hAnsiTheme="minorEastAsia"/>
          <w:kern w:val="0"/>
          <w:sz w:val="24"/>
          <w:szCs w:val="24"/>
        </w:rPr>
        <w:t>关键岗位突然离职人员的10种工作补足办法</w:t>
      </w:r>
    </w:p>
    <w:p>
      <w:pPr>
        <w:pStyle w:val="10"/>
        <w:numPr>
          <w:ilvl w:val="0"/>
          <w:numId w:val="4"/>
        </w:numPr>
        <w:spacing w:line="440" w:lineRule="exact"/>
        <w:ind w:firstLineChars="0"/>
        <w:rPr>
          <w:rFonts w:cs="宋体" w:asciiTheme="minorEastAsia" w:hAnsiTheme="minorEastAsia"/>
          <w:sz w:val="24"/>
          <w:szCs w:val="24"/>
        </w:rPr>
      </w:pPr>
      <w:r>
        <w:rPr>
          <w:rFonts w:cs="宋体" w:asciiTheme="minorEastAsia" w:hAnsiTheme="minorEastAsia"/>
          <w:kern w:val="0"/>
          <w:sz w:val="24"/>
          <w:szCs w:val="24"/>
        </w:rPr>
        <w:t>激励的</w:t>
      </w:r>
      <w:r>
        <w:rPr>
          <w:rFonts w:hint="eastAsia" w:cs="宋体" w:asciiTheme="minorEastAsia" w:hAnsiTheme="minorEastAsia"/>
          <w:kern w:val="0"/>
          <w:sz w:val="24"/>
          <w:szCs w:val="24"/>
        </w:rPr>
        <w:t>34种手段</w:t>
      </w:r>
    </w:p>
    <w:p>
      <w:pPr>
        <w:pStyle w:val="10"/>
        <w:numPr>
          <w:ilvl w:val="0"/>
          <w:numId w:val="4"/>
        </w:numPr>
        <w:spacing w:line="440" w:lineRule="exact"/>
        <w:ind w:firstLineChars="0"/>
        <w:rPr>
          <w:rFonts w:cs="宋体" w:asciiTheme="minorEastAsia" w:hAnsiTheme="minorEastAsia"/>
          <w:sz w:val="24"/>
          <w:szCs w:val="24"/>
        </w:rPr>
      </w:pPr>
      <w:r>
        <w:rPr>
          <w:rFonts w:cs="宋体" w:asciiTheme="minorEastAsia" w:hAnsiTheme="minorEastAsia"/>
          <w:sz w:val="24"/>
          <w:szCs w:val="24"/>
        </w:rPr>
        <w:t>健康人格的</w:t>
      </w:r>
      <w:r>
        <w:rPr>
          <w:rFonts w:hint="eastAsia" w:cs="宋体" w:asciiTheme="minorEastAsia" w:hAnsiTheme="minorEastAsia"/>
          <w:sz w:val="24"/>
          <w:szCs w:val="24"/>
        </w:rPr>
        <w:t>22种表现</w:t>
      </w:r>
    </w:p>
    <w:p>
      <w:pPr>
        <w:pStyle w:val="10"/>
        <w:numPr>
          <w:ilvl w:val="0"/>
          <w:numId w:val="4"/>
        </w:numPr>
        <w:spacing w:line="440" w:lineRule="exact"/>
        <w:ind w:firstLineChars="0"/>
        <w:rPr>
          <w:rFonts w:cs="宋体" w:asciiTheme="minorEastAsia" w:hAnsiTheme="minorEastAsia"/>
          <w:sz w:val="24"/>
          <w:szCs w:val="24"/>
        </w:rPr>
      </w:pPr>
      <w:r>
        <w:rPr>
          <w:rFonts w:cs="宋体" w:asciiTheme="minorEastAsia" w:hAnsiTheme="minorEastAsia"/>
          <w:kern w:val="0"/>
          <w:sz w:val="24"/>
          <w:szCs w:val="24"/>
        </w:rPr>
        <w:t>激励语录</w:t>
      </w:r>
    </w:p>
    <w:sectPr>
      <w:pgSz w:w="11906" w:h="16838"/>
      <w:pgMar w:top="425" w:right="851" w:bottom="0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3851E0"/>
    <w:multiLevelType w:val="multilevel"/>
    <w:tmpl w:val="1F3851E0"/>
    <w:lvl w:ilvl="0" w:tentative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36412487"/>
    <w:multiLevelType w:val="multilevel"/>
    <w:tmpl w:val="3641248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C4B1365"/>
    <w:multiLevelType w:val="multilevel"/>
    <w:tmpl w:val="7C4B1365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E3B600B"/>
    <w:multiLevelType w:val="multilevel"/>
    <w:tmpl w:val="7E3B600B"/>
    <w:lvl w:ilvl="0" w:tentative="0">
      <w:start w:val="1"/>
      <w:numFmt w:val="decimal"/>
      <w:lvlText w:val="%1."/>
      <w:lvlJc w:val="left"/>
      <w:pPr>
        <w:ind w:left="842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E8D"/>
    <w:rsid w:val="00003133"/>
    <w:rsid w:val="000047CF"/>
    <w:rsid w:val="00007ED7"/>
    <w:rsid w:val="000102DD"/>
    <w:rsid w:val="00013AD6"/>
    <w:rsid w:val="00015898"/>
    <w:rsid w:val="00024A62"/>
    <w:rsid w:val="000303C7"/>
    <w:rsid w:val="00031523"/>
    <w:rsid w:val="000405FA"/>
    <w:rsid w:val="00043D40"/>
    <w:rsid w:val="00046AF3"/>
    <w:rsid w:val="00046D98"/>
    <w:rsid w:val="000514FD"/>
    <w:rsid w:val="00052C04"/>
    <w:rsid w:val="00052D62"/>
    <w:rsid w:val="00054236"/>
    <w:rsid w:val="00061686"/>
    <w:rsid w:val="00064B10"/>
    <w:rsid w:val="000654AC"/>
    <w:rsid w:val="00065554"/>
    <w:rsid w:val="00072EF4"/>
    <w:rsid w:val="0007548F"/>
    <w:rsid w:val="000757D9"/>
    <w:rsid w:val="000804FC"/>
    <w:rsid w:val="0008095E"/>
    <w:rsid w:val="00081582"/>
    <w:rsid w:val="00090B99"/>
    <w:rsid w:val="00094131"/>
    <w:rsid w:val="000A347B"/>
    <w:rsid w:val="000A548A"/>
    <w:rsid w:val="000A7DA8"/>
    <w:rsid w:val="000B418D"/>
    <w:rsid w:val="000B5BEB"/>
    <w:rsid w:val="000B6819"/>
    <w:rsid w:val="000C1FF6"/>
    <w:rsid w:val="000C47FA"/>
    <w:rsid w:val="000C495E"/>
    <w:rsid w:val="000C744C"/>
    <w:rsid w:val="000C74A0"/>
    <w:rsid w:val="000D11E1"/>
    <w:rsid w:val="000D5687"/>
    <w:rsid w:val="000D595B"/>
    <w:rsid w:val="000D75A6"/>
    <w:rsid w:val="000E3226"/>
    <w:rsid w:val="000E584F"/>
    <w:rsid w:val="000E76B2"/>
    <w:rsid w:val="000F6641"/>
    <w:rsid w:val="000F75DA"/>
    <w:rsid w:val="000F7FC7"/>
    <w:rsid w:val="001008E6"/>
    <w:rsid w:val="0010233A"/>
    <w:rsid w:val="00103C46"/>
    <w:rsid w:val="001042E9"/>
    <w:rsid w:val="00111B0B"/>
    <w:rsid w:val="00111B64"/>
    <w:rsid w:val="00116ACE"/>
    <w:rsid w:val="00120EBA"/>
    <w:rsid w:val="001268D5"/>
    <w:rsid w:val="001306FD"/>
    <w:rsid w:val="001335B7"/>
    <w:rsid w:val="00134025"/>
    <w:rsid w:val="001346B6"/>
    <w:rsid w:val="00134FA1"/>
    <w:rsid w:val="00136027"/>
    <w:rsid w:val="00136C64"/>
    <w:rsid w:val="00141BCD"/>
    <w:rsid w:val="00144D4F"/>
    <w:rsid w:val="001454FC"/>
    <w:rsid w:val="00146618"/>
    <w:rsid w:val="00147DD5"/>
    <w:rsid w:val="00153FD9"/>
    <w:rsid w:val="0015402F"/>
    <w:rsid w:val="00156145"/>
    <w:rsid w:val="001609E2"/>
    <w:rsid w:val="00160C85"/>
    <w:rsid w:val="00162AB3"/>
    <w:rsid w:val="00163590"/>
    <w:rsid w:val="00163F25"/>
    <w:rsid w:val="001651D7"/>
    <w:rsid w:val="00165CFD"/>
    <w:rsid w:val="00167ECA"/>
    <w:rsid w:val="001702F2"/>
    <w:rsid w:val="00170F93"/>
    <w:rsid w:val="00175A23"/>
    <w:rsid w:val="00180835"/>
    <w:rsid w:val="00181880"/>
    <w:rsid w:val="00186B11"/>
    <w:rsid w:val="001870F2"/>
    <w:rsid w:val="0019332A"/>
    <w:rsid w:val="001947F6"/>
    <w:rsid w:val="001A1F01"/>
    <w:rsid w:val="001B13DF"/>
    <w:rsid w:val="001B4DE9"/>
    <w:rsid w:val="001B6DD4"/>
    <w:rsid w:val="001C6766"/>
    <w:rsid w:val="001D0FD5"/>
    <w:rsid w:val="001D2843"/>
    <w:rsid w:val="001D30DD"/>
    <w:rsid w:val="001D524D"/>
    <w:rsid w:val="001D7A07"/>
    <w:rsid w:val="001E1904"/>
    <w:rsid w:val="001E21C2"/>
    <w:rsid w:val="001E5329"/>
    <w:rsid w:val="001E70BA"/>
    <w:rsid w:val="001F2E86"/>
    <w:rsid w:val="001F4133"/>
    <w:rsid w:val="001F6485"/>
    <w:rsid w:val="001F6847"/>
    <w:rsid w:val="001F7D00"/>
    <w:rsid w:val="00201DC1"/>
    <w:rsid w:val="002037B2"/>
    <w:rsid w:val="0020566E"/>
    <w:rsid w:val="00207A6D"/>
    <w:rsid w:val="00213221"/>
    <w:rsid w:val="002138E9"/>
    <w:rsid w:val="002139BE"/>
    <w:rsid w:val="0021416D"/>
    <w:rsid w:val="0021473F"/>
    <w:rsid w:val="00220A2B"/>
    <w:rsid w:val="00224F5B"/>
    <w:rsid w:val="00225FCB"/>
    <w:rsid w:val="00226182"/>
    <w:rsid w:val="00227456"/>
    <w:rsid w:val="00235850"/>
    <w:rsid w:val="00236985"/>
    <w:rsid w:val="00236FB3"/>
    <w:rsid w:val="002374D3"/>
    <w:rsid w:val="00240FBE"/>
    <w:rsid w:val="00246345"/>
    <w:rsid w:val="00251F09"/>
    <w:rsid w:val="0025231E"/>
    <w:rsid w:val="00254C39"/>
    <w:rsid w:val="00262601"/>
    <w:rsid w:val="002629AC"/>
    <w:rsid w:val="002722CD"/>
    <w:rsid w:val="00277A1E"/>
    <w:rsid w:val="002818A0"/>
    <w:rsid w:val="00282AA5"/>
    <w:rsid w:val="002836C7"/>
    <w:rsid w:val="002847D7"/>
    <w:rsid w:val="002857FF"/>
    <w:rsid w:val="002859E8"/>
    <w:rsid w:val="002860B5"/>
    <w:rsid w:val="00286560"/>
    <w:rsid w:val="00291262"/>
    <w:rsid w:val="00291E6F"/>
    <w:rsid w:val="00297876"/>
    <w:rsid w:val="002A249F"/>
    <w:rsid w:val="002A2961"/>
    <w:rsid w:val="002A6848"/>
    <w:rsid w:val="002B0672"/>
    <w:rsid w:val="002B3296"/>
    <w:rsid w:val="002B5262"/>
    <w:rsid w:val="002B5C00"/>
    <w:rsid w:val="002B73EE"/>
    <w:rsid w:val="002B7459"/>
    <w:rsid w:val="002B7C3B"/>
    <w:rsid w:val="002C13FE"/>
    <w:rsid w:val="002C2C27"/>
    <w:rsid w:val="002C553F"/>
    <w:rsid w:val="002D0BB1"/>
    <w:rsid w:val="002D14F8"/>
    <w:rsid w:val="002D31C8"/>
    <w:rsid w:val="002D62C7"/>
    <w:rsid w:val="002D63F9"/>
    <w:rsid w:val="002E526A"/>
    <w:rsid w:val="002E5972"/>
    <w:rsid w:val="002E5E57"/>
    <w:rsid w:val="002E6A77"/>
    <w:rsid w:val="002E7397"/>
    <w:rsid w:val="002F336E"/>
    <w:rsid w:val="002F54B3"/>
    <w:rsid w:val="002F54B9"/>
    <w:rsid w:val="002F691A"/>
    <w:rsid w:val="00300D15"/>
    <w:rsid w:val="00300EF7"/>
    <w:rsid w:val="003010E7"/>
    <w:rsid w:val="00304961"/>
    <w:rsid w:val="00306D92"/>
    <w:rsid w:val="0031199E"/>
    <w:rsid w:val="00311AEF"/>
    <w:rsid w:val="00311D72"/>
    <w:rsid w:val="00312183"/>
    <w:rsid w:val="00313B95"/>
    <w:rsid w:val="00313C4C"/>
    <w:rsid w:val="00314514"/>
    <w:rsid w:val="00315F6A"/>
    <w:rsid w:val="00316B79"/>
    <w:rsid w:val="003209CD"/>
    <w:rsid w:val="00326005"/>
    <w:rsid w:val="00331ADC"/>
    <w:rsid w:val="00332B20"/>
    <w:rsid w:val="00341E67"/>
    <w:rsid w:val="00344E18"/>
    <w:rsid w:val="003477D1"/>
    <w:rsid w:val="003508AC"/>
    <w:rsid w:val="003509FC"/>
    <w:rsid w:val="003526C2"/>
    <w:rsid w:val="003529E2"/>
    <w:rsid w:val="003573E8"/>
    <w:rsid w:val="003632A4"/>
    <w:rsid w:val="003649F7"/>
    <w:rsid w:val="00374E50"/>
    <w:rsid w:val="00383716"/>
    <w:rsid w:val="003861DA"/>
    <w:rsid w:val="00391E34"/>
    <w:rsid w:val="00394DF8"/>
    <w:rsid w:val="00396076"/>
    <w:rsid w:val="003A13CE"/>
    <w:rsid w:val="003A2FBE"/>
    <w:rsid w:val="003A56B0"/>
    <w:rsid w:val="003A7909"/>
    <w:rsid w:val="003A7BB4"/>
    <w:rsid w:val="003B0978"/>
    <w:rsid w:val="003B1933"/>
    <w:rsid w:val="003B36A0"/>
    <w:rsid w:val="003B3F29"/>
    <w:rsid w:val="003B479F"/>
    <w:rsid w:val="003B4F17"/>
    <w:rsid w:val="003C1271"/>
    <w:rsid w:val="003C18BC"/>
    <w:rsid w:val="003C405A"/>
    <w:rsid w:val="003C54A5"/>
    <w:rsid w:val="003C5DD2"/>
    <w:rsid w:val="003C7812"/>
    <w:rsid w:val="003D0460"/>
    <w:rsid w:val="003D3DB4"/>
    <w:rsid w:val="003D461A"/>
    <w:rsid w:val="003E4C27"/>
    <w:rsid w:val="003F00D6"/>
    <w:rsid w:val="003F0168"/>
    <w:rsid w:val="003F12FC"/>
    <w:rsid w:val="003F16B0"/>
    <w:rsid w:val="003F30B2"/>
    <w:rsid w:val="003F6C21"/>
    <w:rsid w:val="003F6DFA"/>
    <w:rsid w:val="003F7ABE"/>
    <w:rsid w:val="00400155"/>
    <w:rsid w:val="004005B0"/>
    <w:rsid w:val="00401047"/>
    <w:rsid w:val="0040359D"/>
    <w:rsid w:val="00405710"/>
    <w:rsid w:val="0040685C"/>
    <w:rsid w:val="0041161C"/>
    <w:rsid w:val="00411E5B"/>
    <w:rsid w:val="00415BBE"/>
    <w:rsid w:val="004169A0"/>
    <w:rsid w:val="00421B33"/>
    <w:rsid w:val="00422A59"/>
    <w:rsid w:val="004235E7"/>
    <w:rsid w:val="00425921"/>
    <w:rsid w:val="00426886"/>
    <w:rsid w:val="00426C3A"/>
    <w:rsid w:val="00427BBB"/>
    <w:rsid w:val="00427EBF"/>
    <w:rsid w:val="004315A7"/>
    <w:rsid w:val="00433266"/>
    <w:rsid w:val="00433E87"/>
    <w:rsid w:val="00434559"/>
    <w:rsid w:val="00441298"/>
    <w:rsid w:val="004439D7"/>
    <w:rsid w:val="004455A3"/>
    <w:rsid w:val="00450F2D"/>
    <w:rsid w:val="00454860"/>
    <w:rsid w:val="0045686F"/>
    <w:rsid w:val="0045728E"/>
    <w:rsid w:val="00460E81"/>
    <w:rsid w:val="00463866"/>
    <w:rsid w:val="00467FE4"/>
    <w:rsid w:val="004704C6"/>
    <w:rsid w:val="00470DF2"/>
    <w:rsid w:val="00472222"/>
    <w:rsid w:val="004758AC"/>
    <w:rsid w:val="004758D6"/>
    <w:rsid w:val="00475D36"/>
    <w:rsid w:val="00476EEC"/>
    <w:rsid w:val="00477E78"/>
    <w:rsid w:val="00482A8F"/>
    <w:rsid w:val="00483828"/>
    <w:rsid w:val="00485597"/>
    <w:rsid w:val="004860FD"/>
    <w:rsid w:val="00486FFC"/>
    <w:rsid w:val="004900EA"/>
    <w:rsid w:val="00490152"/>
    <w:rsid w:val="00490158"/>
    <w:rsid w:val="004914BB"/>
    <w:rsid w:val="00497E54"/>
    <w:rsid w:val="004A153C"/>
    <w:rsid w:val="004A268E"/>
    <w:rsid w:val="004A4515"/>
    <w:rsid w:val="004A451C"/>
    <w:rsid w:val="004A565E"/>
    <w:rsid w:val="004A5FAB"/>
    <w:rsid w:val="004A6382"/>
    <w:rsid w:val="004B357B"/>
    <w:rsid w:val="004B6773"/>
    <w:rsid w:val="004B6950"/>
    <w:rsid w:val="004B6AF0"/>
    <w:rsid w:val="004B7E03"/>
    <w:rsid w:val="004C0664"/>
    <w:rsid w:val="004C0EAD"/>
    <w:rsid w:val="004D2991"/>
    <w:rsid w:val="004D3670"/>
    <w:rsid w:val="004D4A55"/>
    <w:rsid w:val="004D5B03"/>
    <w:rsid w:val="004D6782"/>
    <w:rsid w:val="004D76FE"/>
    <w:rsid w:val="004D7746"/>
    <w:rsid w:val="004E0A77"/>
    <w:rsid w:val="004E6301"/>
    <w:rsid w:val="004E6503"/>
    <w:rsid w:val="004E73B6"/>
    <w:rsid w:val="004E7ABB"/>
    <w:rsid w:val="004F0E30"/>
    <w:rsid w:val="004F40E5"/>
    <w:rsid w:val="004F5C9C"/>
    <w:rsid w:val="004F7F5D"/>
    <w:rsid w:val="00502BE6"/>
    <w:rsid w:val="005077B2"/>
    <w:rsid w:val="00507C13"/>
    <w:rsid w:val="00510FE8"/>
    <w:rsid w:val="00512681"/>
    <w:rsid w:val="00513CA4"/>
    <w:rsid w:val="00514785"/>
    <w:rsid w:val="0051524C"/>
    <w:rsid w:val="00515F12"/>
    <w:rsid w:val="00517A6F"/>
    <w:rsid w:val="005211A7"/>
    <w:rsid w:val="005224F0"/>
    <w:rsid w:val="0052354E"/>
    <w:rsid w:val="00525B72"/>
    <w:rsid w:val="00530DB7"/>
    <w:rsid w:val="00530F63"/>
    <w:rsid w:val="00531DFE"/>
    <w:rsid w:val="005324D6"/>
    <w:rsid w:val="00532C7B"/>
    <w:rsid w:val="00535DFE"/>
    <w:rsid w:val="00536215"/>
    <w:rsid w:val="00536B83"/>
    <w:rsid w:val="0054425A"/>
    <w:rsid w:val="00546720"/>
    <w:rsid w:val="00550006"/>
    <w:rsid w:val="0055013A"/>
    <w:rsid w:val="00550B0C"/>
    <w:rsid w:val="00553D9F"/>
    <w:rsid w:val="005540E8"/>
    <w:rsid w:val="00554BBE"/>
    <w:rsid w:val="005551BC"/>
    <w:rsid w:val="00556C44"/>
    <w:rsid w:val="0055767F"/>
    <w:rsid w:val="00564BF8"/>
    <w:rsid w:val="00567DA3"/>
    <w:rsid w:val="00572DF1"/>
    <w:rsid w:val="00573108"/>
    <w:rsid w:val="0057375A"/>
    <w:rsid w:val="00573D20"/>
    <w:rsid w:val="00581122"/>
    <w:rsid w:val="005832E0"/>
    <w:rsid w:val="0058783B"/>
    <w:rsid w:val="00594B21"/>
    <w:rsid w:val="005A0EC4"/>
    <w:rsid w:val="005A375C"/>
    <w:rsid w:val="005A44D5"/>
    <w:rsid w:val="005A4AC2"/>
    <w:rsid w:val="005A5082"/>
    <w:rsid w:val="005A712C"/>
    <w:rsid w:val="005A783F"/>
    <w:rsid w:val="005B1167"/>
    <w:rsid w:val="005B301E"/>
    <w:rsid w:val="005B331D"/>
    <w:rsid w:val="005B4261"/>
    <w:rsid w:val="005B444F"/>
    <w:rsid w:val="005B5DBA"/>
    <w:rsid w:val="005B6E6F"/>
    <w:rsid w:val="005B79C2"/>
    <w:rsid w:val="005C03F7"/>
    <w:rsid w:val="005C259A"/>
    <w:rsid w:val="005C4D0C"/>
    <w:rsid w:val="005C5441"/>
    <w:rsid w:val="005C6962"/>
    <w:rsid w:val="005C7B5B"/>
    <w:rsid w:val="005D40D8"/>
    <w:rsid w:val="005D578B"/>
    <w:rsid w:val="005D7CF7"/>
    <w:rsid w:val="005E4383"/>
    <w:rsid w:val="005F1ECB"/>
    <w:rsid w:val="005F22E7"/>
    <w:rsid w:val="005F510A"/>
    <w:rsid w:val="005F6333"/>
    <w:rsid w:val="0060003A"/>
    <w:rsid w:val="00600B87"/>
    <w:rsid w:val="00603AAA"/>
    <w:rsid w:val="00605C58"/>
    <w:rsid w:val="00606D0E"/>
    <w:rsid w:val="00621FD7"/>
    <w:rsid w:val="00623F8D"/>
    <w:rsid w:val="0062494F"/>
    <w:rsid w:val="00624B2A"/>
    <w:rsid w:val="00626120"/>
    <w:rsid w:val="00626526"/>
    <w:rsid w:val="0063117C"/>
    <w:rsid w:val="00634748"/>
    <w:rsid w:val="006348F7"/>
    <w:rsid w:val="00641710"/>
    <w:rsid w:val="0065310F"/>
    <w:rsid w:val="00653BF9"/>
    <w:rsid w:val="00655277"/>
    <w:rsid w:val="00656D4F"/>
    <w:rsid w:val="00656EDC"/>
    <w:rsid w:val="00660142"/>
    <w:rsid w:val="0066221A"/>
    <w:rsid w:val="0066278E"/>
    <w:rsid w:val="00664191"/>
    <w:rsid w:val="00665217"/>
    <w:rsid w:val="0066546C"/>
    <w:rsid w:val="00673070"/>
    <w:rsid w:val="006771A3"/>
    <w:rsid w:val="00677448"/>
    <w:rsid w:val="00682088"/>
    <w:rsid w:val="006847E2"/>
    <w:rsid w:val="006850B1"/>
    <w:rsid w:val="006874E6"/>
    <w:rsid w:val="0068792B"/>
    <w:rsid w:val="00690384"/>
    <w:rsid w:val="00690560"/>
    <w:rsid w:val="00690CC8"/>
    <w:rsid w:val="006915F9"/>
    <w:rsid w:val="00693311"/>
    <w:rsid w:val="00694442"/>
    <w:rsid w:val="006947B0"/>
    <w:rsid w:val="00696709"/>
    <w:rsid w:val="006A096D"/>
    <w:rsid w:val="006A0B4E"/>
    <w:rsid w:val="006A1890"/>
    <w:rsid w:val="006A1962"/>
    <w:rsid w:val="006A3348"/>
    <w:rsid w:val="006A4149"/>
    <w:rsid w:val="006A47F0"/>
    <w:rsid w:val="006A5E68"/>
    <w:rsid w:val="006A660A"/>
    <w:rsid w:val="006A78D4"/>
    <w:rsid w:val="006B35EA"/>
    <w:rsid w:val="006B3C75"/>
    <w:rsid w:val="006B602C"/>
    <w:rsid w:val="006B6428"/>
    <w:rsid w:val="006C2AE3"/>
    <w:rsid w:val="006C3876"/>
    <w:rsid w:val="006C736D"/>
    <w:rsid w:val="006C7419"/>
    <w:rsid w:val="006C7F08"/>
    <w:rsid w:val="006D0A59"/>
    <w:rsid w:val="006D2877"/>
    <w:rsid w:val="006D2F81"/>
    <w:rsid w:val="006D57EE"/>
    <w:rsid w:val="006D6775"/>
    <w:rsid w:val="006E2590"/>
    <w:rsid w:val="006E264E"/>
    <w:rsid w:val="006E3668"/>
    <w:rsid w:val="006E4A39"/>
    <w:rsid w:val="006F6131"/>
    <w:rsid w:val="006F64B3"/>
    <w:rsid w:val="00700993"/>
    <w:rsid w:val="00702858"/>
    <w:rsid w:val="0070501A"/>
    <w:rsid w:val="007056F2"/>
    <w:rsid w:val="0070739C"/>
    <w:rsid w:val="00711CFE"/>
    <w:rsid w:val="00713CEC"/>
    <w:rsid w:val="007140E3"/>
    <w:rsid w:val="007143AA"/>
    <w:rsid w:val="00714FA1"/>
    <w:rsid w:val="00720546"/>
    <w:rsid w:val="00720B68"/>
    <w:rsid w:val="007240F4"/>
    <w:rsid w:val="007317B7"/>
    <w:rsid w:val="00737027"/>
    <w:rsid w:val="00741F16"/>
    <w:rsid w:val="00742890"/>
    <w:rsid w:val="00746309"/>
    <w:rsid w:val="007475EE"/>
    <w:rsid w:val="00751E85"/>
    <w:rsid w:val="0075270D"/>
    <w:rsid w:val="007547A4"/>
    <w:rsid w:val="007550C7"/>
    <w:rsid w:val="00757477"/>
    <w:rsid w:val="00757C24"/>
    <w:rsid w:val="00760D0A"/>
    <w:rsid w:val="00761CA2"/>
    <w:rsid w:val="00765196"/>
    <w:rsid w:val="00766371"/>
    <w:rsid w:val="00766B17"/>
    <w:rsid w:val="007725CF"/>
    <w:rsid w:val="00772A32"/>
    <w:rsid w:val="00773B2E"/>
    <w:rsid w:val="00774771"/>
    <w:rsid w:val="0077506F"/>
    <w:rsid w:val="00775B7F"/>
    <w:rsid w:val="00777882"/>
    <w:rsid w:val="0078131B"/>
    <w:rsid w:val="00781EE6"/>
    <w:rsid w:val="00782732"/>
    <w:rsid w:val="00782AC3"/>
    <w:rsid w:val="00782CFC"/>
    <w:rsid w:val="00783CDB"/>
    <w:rsid w:val="0078586E"/>
    <w:rsid w:val="00785D8D"/>
    <w:rsid w:val="00785E16"/>
    <w:rsid w:val="00790881"/>
    <w:rsid w:val="00793B2C"/>
    <w:rsid w:val="007964F9"/>
    <w:rsid w:val="007A0A1C"/>
    <w:rsid w:val="007A15FA"/>
    <w:rsid w:val="007A26EE"/>
    <w:rsid w:val="007A36A5"/>
    <w:rsid w:val="007A3787"/>
    <w:rsid w:val="007B06EB"/>
    <w:rsid w:val="007B36E7"/>
    <w:rsid w:val="007B4EAB"/>
    <w:rsid w:val="007B6E51"/>
    <w:rsid w:val="007C094A"/>
    <w:rsid w:val="007C1396"/>
    <w:rsid w:val="007C1FFE"/>
    <w:rsid w:val="007C2B7D"/>
    <w:rsid w:val="007C363E"/>
    <w:rsid w:val="007C3A47"/>
    <w:rsid w:val="007D2AA5"/>
    <w:rsid w:val="007D2E2A"/>
    <w:rsid w:val="007D7159"/>
    <w:rsid w:val="007E1038"/>
    <w:rsid w:val="007E3EDD"/>
    <w:rsid w:val="007E4C63"/>
    <w:rsid w:val="007E5372"/>
    <w:rsid w:val="007E7F7D"/>
    <w:rsid w:val="007F0C35"/>
    <w:rsid w:val="007F13F5"/>
    <w:rsid w:val="007F2427"/>
    <w:rsid w:val="007F6A3C"/>
    <w:rsid w:val="007F6B46"/>
    <w:rsid w:val="00801DB7"/>
    <w:rsid w:val="008053AA"/>
    <w:rsid w:val="00805E38"/>
    <w:rsid w:val="00813CF0"/>
    <w:rsid w:val="00814666"/>
    <w:rsid w:val="00817425"/>
    <w:rsid w:val="00822780"/>
    <w:rsid w:val="00823B58"/>
    <w:rsid w:val="00830281"/>
    <w:rsid w:val="0083170D"/>
    <w:rsid w:val="0083186D"/>
    <w:rsid w:val="00834126"/>
    <w:rsid w:val="00834DCA"/>
    <w:rsid w:val="0083561F"/>
    <w:rsid w:val="00840E9A"/>
    <w:rsid w:val="0084360D"/>
    <w:rsid w:val="00847A19"/>
    <w:rsid w:val="0085258D"/>
    <w:rsid w:val="00865754"/>
    <w:rsid w:val="00865E50"/>
    <w:rsid w:val="00866C10"/>
    <w:rsid w:val="00873902"/>
    <w:rsid w:val="00874A46"/>
    <w:rsid w:val="00874E28"/>
    <w:rsid w:val="0087536D"/>
    <w:rsid w:val="00877F55"/>
    <w:rsid w:val="00883842"/>
    <w:rsid w:val="00886E7D"/>
    <w:rsid w:val="008A08B4"/>
    <w:rsid w:val="008A43F3"/>
    <w:rsid w:val="008A5AE4"/>
    <w:rsid w:val="008A6404"/>
    <w:rsid w:val="008B36CA"/>
    <w:rsid w:val="008B542F"/>
    <w:rsid w:val="008B6BDD"/>
    <w:rsid w:val="008B744A"/>
    <w:rsid w:val="008C0A6D"/>
    <w:rsid w:val="008C3275"/>
    <w:rsid w:val="008C662D"/>
    <w:rsid w:val="008D0F9A"/>
    <w:rsid w:val="008D1F34"/>
    <w:rsid w:val="008D310D"/>
    <w:rsid w:val="008D4D19"/>
    <w:rsid w:val="008D722B"/>
    <w:rsid w:val="008E02CE"/>
    <w:rsid w:val="008E3D22"/>
    <w:rsid w:val="008E4646"/>
    <w:rsid w:val="008E507C"/>
    <w:rsid w:val="008E65C8"/>
    <w:rsid w:val="008E6A91"/>
    <w:rsid w:val="008F01AC"/>
    <w:rsid w:val="008F2028"/>
    <w:rsid w:val="008F2170"/>
    <w:rsid w:val="008F3BF7"/>
    <w:rsid w:val="008F52BF"/>
    <w:rsid w:val="008F75A3"/>
    <w:rsid w:val="00900171"/>
    <w:rsid w:val="00900E7F"/>
    <w:rsid w:val="0090134E"/>
    <w:rsid w:val="00907D35"/>
    <w:rsid w:val="00910A6C"/>
    <w:rsid w:val="00910BC4"/>
    <w:rsid w:val="0091196F"/>
    <w:rsid w:val="009169F7"/>
    <w:rsid w:val="00922F48"/>
    <w:rsid w:val="00924733"/>
    <w:rsid w:val="00930D8E"/>
    <w:rsid w:val="0094118F"/>
    <w:rsid w:val="00941638"/>
    <w:rsid w:val="00943769"/>
    <w:rsid w:val="00943F9E"/>
    <w:rsid w:val="00945FF1"/>
    <w:rsid w:val="00951E92"/>
    <w:rsid w:val="009527A4"/>
    <w:rsid w:val="0095302C"/>
    <w:rsid w:val="00960763"/>
    <w:rsid w:val="009626A4"/>
    <w:rsid w:val="009644E2"/>
    <w:rsid w:val="00964705"/>
    <w:rsid w:val="009665F2"/>
    <w:rsid w:val="009822D7"/>
    <w:rsid w:val="00984FD7"/>
    <w:rsid w:val="00987262"/>
    <w:rsid w:val="00991445"/>
    <w:rsid w:val="0099175F"/>
    <w:rsid w:val="00993182"/>
    <w:rsid w:val="00997DAF"/>
    <w:rsid w:val="009A22F1"/>
    <w:rsid w:val="009A414F"/>
    <w:rsid w:val="009B0ADB"/>
    <w:rsid w:val="009B184B"/>
    <w:rsid w:val="009B3D7E"/>
    <w:rsid w:val="009B4C22"/>
    <w:rsid w:val="009C4894"/>
    <w:rsid w:val="009C68AE"/>
    <w:rsid w:val="009C747C"/>
    <w:rsid w:val="009C78EB"/>
    <w:rsid w:val="009D0F58"/>
    <w:rsid w:val="009D2001"/>
    <w:rsid w:val="009D378E"/>
    <w:rsid w:val="009D6764"/>
    <w:rsid w:val="009E31F4"/>
    <w:rsid w:val="009E395A"/>
    <w:rsid w:val="009E6055"/>
    <w:rsid w:val="009E6CE5"/>
    <w:rsid w:val="009F01C3"/>
    <w:rsid w:val="009F11FC"/>
    <w:rsid w:val="009F4268"/>
    <w:rsid w:val="009F4A97"/>
    <w:rsid w:val="00A04C82"/>
    <w:rsid w:val="00A04D3F"/>
    <w:rsid w:val="00A05F46"/>
    <w:rsid w:val="00A06ABE"/>
    <w:rsid w:val="00A106FC"/>
    <w:rsid w:val="00A122B9"/>
    <w:rsid w:val="00A12399"/>
    <w:rsid w:val="00A12757"/>
    <w:rsid w:val="00A20A08"/>
    <w:rsid w:val="00A20CC4"/>
    <w:rsid w:val="00A21ECE"/>
    <w:rsid w:val="00A2559B"/>
    <w:rsid w:val="00A262CE"/>
    <w:rsid w:val="00A326FE"/>
    <w:rsid w:val="00A32AD6"/>
    <w:rsid w:val="00A32C82"/>
    <w:rsid w:val="00A337F3"/>
    <w:rsid w:val="00A346F3"/>
    <w:rsid w:val="00A348F9"/>
    <w:rsid w:val="00A36256"/>
    <w:rsid w:val="00A365A0"/>
    <w:rsid w:val="00A375E3"/>
    <w:rsid w:val="00A37C72"/>
    <w:rsid w:val="00A40C8F"/>
    <w:rsid w:val="00A443CA"/>
    <w:rsid w:val="00A460D9"/>
    <w:rsid w:val="00A46A33"/>
    <w:rsid w:val="00A47013"/>
    <w:rsid w:val="00A52D3A"/>
    <w:rsid w:val="00A559C9"/>
    <w:rsid w:val="00A61D65"/>
    <w:rsid w:val="00A651B1"/>
    <w:rsid w:val="00A66E18"/>
    <w:rsid w:val="00A71F72"/>
    <w:rsid w:val="00A743D6"/>
    <w:rsid w:val="00A75FAF"/>
    <w:rsid w:val="00A765F8"/>
    <w:rsid w:val="00A80A96"/>
    <w:rsid w:val="00A83157"/>
    <w:rsid w:val="00A85D7B"/>
    <w:rsid w:val="00A860EB"/>
    <w:rsid w:val="00A87BA8"/>
    <w:rsid w:val="00A90171"/>
    <w:rsid w:val="00A9021F"/>
    <w:rsid w:val="00AA0FD0"/>
    <w:rsid w:val="00AA0FD4"/>
    <w:rsid w:val="00AA258E"/>
    <w:rsid w:val="00AB0F31"/>
    <w:rsid w:val="00AB2E16"/>
    <w:rsid w:val="00AB66A1"/>
    <w:rsid w:val="00AC54A3"/>
    <w:rsid w:val="00AC5E8D"/>
    <w:rsid w:val="00AD3FE1"/>
    <w:rsid w:val="00AD4425"/>
    <w:rsid w:val="00AE3005"/>
    <w:rsid w:val="00AE7A80"/>
    <w:rsid w:val="00AF0447"/>
    <w:rsid w:val="00AF4CA0"/>
    <w:rsid w:val="00AF4D65"/>
    <w:rsid w:val="00AF6ACE"/>
    <w:rsid w:val="00AF737B"/>
    <w:rsid w:val="00B00C52"/>
    <w:rsid w:val="00B039FF"/>
    <w:rsid w:val="00B05071"/>
    <w:rsid w:val="00B05186"/>
    <w:rsid w:val="00B05F16"/>
    <w:rsid w:val="00B06275"/>
    <w:rsid w:val="00B06798"/>
    <w:rsid w:val="00B0686F"/>
    <w:rsid w:val="00B105D7"/>
    <w:rsid w:val="00B116E5"/>
    <w:rsid w:val="00B15C4D"/>
    <w:rsid w:val="00B224FE"/>
    <w:rsid w:val="00B23200"/>
    <w:rsid w:val="00B24C68"/>
    <w:rsid w:val="00B24C69"/>
    <w:rsid w:val="00B250A6"/>
    <w:rsid w:val="00B30A23"/>
    <w:rsid w:val="00B31C8C"/>
    <w:rsid w:val="00B34ACB"/>
    <w:rsid w:val="00B35724"/>
    <w:rsid w:val="00B44397"/>
    <w:rsid w:val="00B44513"/>
    <w:rsid w:val="00B47A2A"/>
    <w:rsid w:val="00B5092F"/>
    <w:rsid w:val="00B56FE5"/>
    <w:rsid w:val="00B574A0"/>
    <w:rsid w:val="00B579B6"/>
    <w:rsid w:val="00B57F21"/>
    <w:rsid w:val="00B608FB"/>
    <w:rsid w:val="00B62045"/>
    <w:rsid w:val="00B622DB"/>
    <w:rsid w:val="00B65667"/>
    <w:rsid w:val="00B7025F"/>
    <w:rsid w:val="00B747BC"/>
    <w:rsid w:val="00B7567C"/>
    <w:rsid w:val="00B758AD"/>
    <w:rsid w:val="00B765E8"/>
    <w:rsid w:val="00B7778D"/>
    <w:rsid w:val="00B809E6"/>
    <w:rsid w:val="00B84C9D"/>
    <w:rsid w:val="00B906D2"/>
    <w:rsid w:val="00B9724A"/>
    <w:rsid w:val="00BA1A6E"/>
    <w:rsid w:val="00BA5276"/>
    <w:rsid w:val="00BA7895"/>
    <w:rsid w:val="00BB3921"/>
    <w:rsid w:val="00BB3A4E"/>
    <w:rsid w:val="00BB66E1"/>
    <w:rsid w:val="00BB6AC4"/>
    <w:rsid w:val="00BC49B2"/>
    <w:rsid w:val="00BC5530"/>
    <w:rsid w:val="00BD3835"/>
    <w:rsid w:val="00BD5E5B"/>
    <w:rsid w:val="00BD7A77"/>
    <w:rsid w:val="00BE5146"/>
    <w:rsid w:val="00BE75EA"/>
    <w:rsid w:val="00BE78B5"/>
    <w:rsid w:val="00BF0D38"/>
    <w:rsid w:val="00BF1F0A"/>
    <w:rsid w:val="00BF2675"/>
    <w:rsid w:val="00BF3F8F"/>
    <w:rsid w:val="00BF4B14"/>
    <w:rsid w:val="00C00DCD"/>
    <w:rsid w:val="00C01CEF"/>
    <w:rsid w:val="00C028BC"/>
    <w:rsid w:val="00C03C21"/>
    <w:rsid w:val="00C05F77"/>
    <w:rsid w:val="00C066F7"/>
    <w:rsid w:val="00C074AD"/>
    <w:rsid w:val="00C11323"/>
    <w:rsid w:val="00C151E8"/>
    <w:rsid w:val="00C20B24"/>
    <w:rsid w:val="00C22DB4"/>
    <w:rsid w:val="00C272C2"/>
    <w:rsid w:val="00C31846"/>
    <w:rsid w:val="00C34D35"/>
    <w:rsid w:val="00C40267"/>
    <w:rsid w:val="00C41AF8"/>
    <w:rsid w:val="00C44AE5"/>
    <w:rsid w:val="00C45609"/>
    <w:rsid w:val="00C46FB4"/>
    <w:rsid w:val="00C47E74"/>
    <w:rsid w:val="00C50EC7"/>
    <w:rsid w:val="00C51CFF"/>
    <w:rsid w:val="00C526F3"/>
    <w:rsid w:val="00C534F1"/>
    <w:rsid w:val="00C57E74"/>
    <w:rsid w:val="00C63640"/>
    <w:rsid w:val="00C638B9"/>
    <w:rsid w:val="00C64606"/>
    <w:rsid w:val="00C652E3"/>
    <w:rsid w:val="00C70272"/>
    <w:rsid w:val="00C72771"/>
    <w:rsid w:val="00C74E53"/>
    <w:rsid w:val="00C751FB"/>
    <w:rsid w:val="00C801AE"/>
    <w:rsid w:val="00C809CB"/>
    <w:rsid w:val="00C8143F"/>
    <w:rsid w:val="00C83869"/>
    <w:rsid w:val="00C97C52"/>
    <w:rsid w:val="00CA19F5"/>
    <w:rsid w:val="00CA501E"/>
    <w:rsid w:val="00CB1707"/>
    <w:rsid w:val="00CB1717"/>
    <w:rsid w:val="00CB19D7"/>
    <w:rsid w:val="00CB3031"/>
    <w:rsid w:val="00CB49F8"/>
    <w:rsid w:val="00CB4FE1"/>
    <w:rsid w:val="00CB6F5F"/>
    <w:rsid w:val="00CB77DF"/>
    <w:rsid w:val="00CC4442"/>
    <w:rsid w:val="00CD4EBE"/>
    <w:rsid w:val="00CD5520"/>
    <w:rsid w:val="00CE3D52"/>
    <w:rsid w:val="00CE4ED9"/>
    <w:rsid w:val="00CE522A"/>
    <w:rsid w:val="00CE67C1"/>
    <w:rsid w:val="00CE7A89"/>
    <w:rsid w:val="00CF4EB2"/>
    <w:rsid w:val="00CF5AE7"/>
    <w:rsid w:val="00CF5B83"/>
    <w:rsid w:val="00CF779A"/>
    <w:rsid w:val="00CF7C3B"/>
    <w:rsid w:val="00D005AB"/>
    <w:rsid w:val="00D029D3"/>
    <w:rsid w:val="00D05012"/>
    <w:rsid w:val="00D07CA1"/>
    <w:rsid w:val="00D07DF5"/>
    <w:rsid w:val="00D07ED7"/>
    <w:rsid w:val="00D15EF8"/>
    <w:rsid w:val="00D21406"/>
    <w:rsid w:val="00D256C4"/>
    <w:rsid w:val="00D3149A"/>
    <w:rsid w:val="00D3349F"/>
    <w:rsid w:val="00D33921"/>
    <w:rsid w:val="00D35355"/>
    <w:rsid w:val="00D357F3"/>
    <w:rsid w:val="00D410F5"/>
    <w:rsid w:val="00D447D3"/>
    <w:rsid w:val="00D45238"/>
    <w:rsid w:val="00D473CD"/>
    <w:rsid w:val="00D47BEA"/>
    <w:rsid w:val="00D47C27"/>
    <w:rsid w:val="00D47E8C"/>
    <w:rsid w:val="00D5077E"/>
    <w:rsid w:val="00D5206D"/>
    <w:rsid w:val="00D5388C"/>
    <w:rsid w:val="00D57CBE"/>
    <w:rsid w:val="00D621F1"/>
    <w:rsid w:val="00D6225B"/>
    <w:rsid w:val="00D71DBB"/>
    <w:rsid w:val="00D73520"/>
    <w:rsid w:val="00D736B7"/>
    <w:rsid w:val="00D76FA8"/>
    <w:rsid w:val="00D82ABC"/>
    <w:rsid w:val="00D90C47"/>
    <w:rsid w:val="00D929EE"/>
    <w:rsid w:val="00D975FC"/>
    <w:rsid w:val="00DA0112"/>
    <w:rsid w:val="00DA181A"/>
    <w:rsid w:val="00DA1F97"/>
    <w:rsid w:val="00DA2690"/>
    <w:rsid w:val="00DA50B8"/>
    <w:rsid w:val="00DA650E"/>
    <w:rsid w:val="00DA70E4"/>
    <w:rsid w:val="00DA74B5"/>
    <w:rsid w:val="00DB035A"/>
    <w:rsid w:val="00DB0B1A"/>
    <w:rsid w:val="00DB7879"/>
    <w:rsid w:val="00DB7CDD"/>
    <w:rsid w:val="00DC4E0C"/>
    <w:rsid w:val="00DD1399"/>
    <w:rsid w:val="00DD1463"/>
    <w:rsid w:val="00DD1C89"/>
    <w:rsid w:val="00DD1D48"/>
    <w:rsid w:val="00DD33E0"/>
    <w:rsid w:val="00DD48E1"/>
    <w:rsid w:val="00DD66FD"/>
    <w:rsid w:val="00DE0E34"/>
    <w:rsid w:val="00DE25CE"/>
    <w:rsid w:val="00DE508F"/>
    <w:rsid w:val="00DE6515"/>
    <w:rsid w:val="00DE6EE0"/>
    <w:rsid w:val="00DF73AC"/>
    <w:rsid w:val="00E02150"/>
    <w:rsid w:val="00E05356"/>
    <w:rsid w:val="00E05EAC"/>
    <w:rsid w:val="00E101E9"/>
    <w:rsid w:val="00E11159"/>
    <w:rsid w:val="00E11750"/>
    <w:rsid w:val="00E121C1"/>
    <w:rsid w:val="00E1402F"/>
    <w:rsid w:val="00E1498D"/>
    <w:rsid w:val="00E231D5"/>
    <w:rsid w:val="00E32AE9"/>
    <w:rsid w:val="00E34C6B"/>
    <w:rsid w:val="00E355C0"/>
    <w:rsid w:val="00E3567F"/>
    <w:rsid w:val="00E360EF"/>
    <w:rsid w:val="00E3745A"/>
    <w:rsid w:val="00E375DA"/>
    <w:rsid w:val="00E42759"/>
    <w:rsid w:val="00E4759E"/>
    <w:rsid w:val="00E545D0"/>
    <w:rsid w:val="00E54A36"/>
    <w:rsid w:val="00E56306"/>
    <w:rsid w:val="00E56F56"/>
    <w:rsid w:val="00E574A0"/>
    <w:rsid w:val="00E579D5"/>
    <w:rsid w:val="00E62524"/>
    <w:rsid w:val="00E63610"/>
    <w:rsid w:val="00E642A0"/>
    <w:rsid w:val="00E64CB4"/>
    <w:rsid w:val="00E64FA3"/>
    <w:rsid w:val="00E651A2"/>
    <w:rsid w:val="00E6636A"/>
    <w:rsid w:val="00E73AA1"/>
    <w:rsid w:val="00E759D8"/>
    <w:rsid w:val="00E76676"/>
    <w:rsid w:val="00E81A03"/>
    <w:rsid w:val="00E92044"/>
    <w:rsid w:val="00E92B86"/>
    <w:rsid w:val="00E92B88"/>
    <w:rsid w:val="00E94377"/>
    <w:rsid w:val="00E9468B"/>
    <w:rsid w:val="00E96020"/>
    <w:rsid w:val="00E96540"/>
    <w:rsid w:val="00E9763A"/>
    <w:rsid w:val="00EA0620"/>
    <w:rsid w:val="00EA2221"/>
    <w:rsid w:val="00EA3437"/>
    <w:rsid w:val="00EA61DD"/>
    <w:rsid w:val="00EA6DB6"/>
    <w:rsid w:val="00EB13B9"/>
    <w:rsid w:val="00EB25DD"/>
    <w:rsid w:val="00EB27A6"/>
    <w:rsid w:val="00EB291A"/>
    <w:rsid w:val="00EB2EC2"/>
    <w:rsid w:val="00EB5545"/>
    <w:rsid w:val="00EB6F20"/>
    <w:rsid w:val="00EC008D"/>
    <w:rsid w:val="00EC0C93"/>
    <w:rsid w:val="00EC59A4"/>
    <w:rsid w:val="00EC5D34"/>
    <w:rsid w:val="00EC73E2"/>
    <w:rsid w:val="00ED1326"/>
    <w:rsid w:val="00ED548B"/>
    <w:rsid w:val="00ED5E9E"/>
    <w:rsid w:val="00EE357D"/>
    <w:rsid w:val="00EE668D"/>
    <w:rsid w:val="00EE6888"/>
    <w:rsid w:val="00EE7325"/>
    <w:rsid w:val="00EF3C5D"/>
    <w:rsid w:val="00EF557F"/>
    <w:rsid w:val="00F00CF3"/>
    <w:rsid w:val="00F01660"/>
    <w:rsid w:val="00F036F9"/>
    <w:rsid w:val="00F0503C"/>
    <w:rsid w:val="00F151B6"/>
    <w:rsid w:val="00F15DF7"/>
    <w:rsid w:val="00F20CF2"/>
    <w:rsid w:val="00F24A52"/>
    <w:rsid w:val="00F30761"/>
    <w:rsid w:val="00F4277B"/>
    <w:rsid w:val="00F427A0"/>
    <w:rsid w:val="00F4448D"/>
    <w:rsid w:val="00F50FB2"/>
    <w:rsid w:val="00F52156"/>
    <w:rsid w:val="00F53C8E"/>
    <w:rsid w:val="00F54670"/>
    <w:rsid w:val="00F54A9A"/>
    <w:rsid w:val="00F60DC7"/>
    <w:rsid w:val="00F66BF8"/>
    <w:rsid w:val="00F71BE9"/>
    <w:rsid w:val="00F73020"/>
    <w:rsid w:val="00F7355F"/>
    <w:rsid w:val="00F75166"/>
    <w:rsid w:val="00F8078A"/>
    <w:rsid w:val="00F81B67"/>
    <w:rsid w:val="00F81F28"/>
    <w:rsid w:val="00F87F76"/>
    <w:rsid w:val="00F905C3"/>
    <w:rsid w:val="00F90845"/>
    <w:rsid w:val="00F9449D"/>
    <w:rsid w:val="00F94641"/>
    <w:rsid w:val="00F94F46"/>
    <w:rsid w:val="00FA0CD8"/>
    <w:rsid w:val="00FA2450"/>
    <w:rsid w:val="00FA2588"/>
    <w:rsid w:val="00FA38E9"/>
    <w:rsid w:val="00FA4D2A"/>
    <w:rsid w:val="00FA61AC"/>
    <w:rsid w:val="00FA7850"/>
    <w:rsid w:val="00FB1370"/>
    <w:rsid w:val="00FB3F2B"/>
    <w:rsid w:val="00FB7A25"/>
    <w:rsid w:val="00FC3491"/>
    <w:rsid w:val="00FC5F97"/>
    <w:rsid w:val="00FC6CF9"/>
    <w:rsid w:val="00FC7FA0"/>
    <w:rsid w:val="00FD072E"/>
    <w:rsid w:val="00FD15A0"/>
    <w:rsid w:val="00FD2FF3"/>
    <w:rsid w:val="00FE3CC2"/>
    <w:rsid w:val="00FE6731"/>
    <w:rsid w:val="00FE6B01"/>
    <w:rsid w:val="00FF105D"/>
    <w:rsid w:val="00FF3BC9"/>
    <w:rsid w:val="00FF51A7"/>
    <w:rsid w:val="1CDE0B2C"/>
    <w:rsid w:val="31702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qFormat/>
    <w:uiPriority w:val="0"/>
    <w:rPr>
      <w:rFonts w:ascii="宋体" w:hAnsi="Courier New" w:eastAsia="宋体" w:cs="Courier New"/>
      <w:szCs w:val="21"/>
    </w:r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link w:val="11"/>
    <w:semiHidden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eastAsia="宋体" w:cs="Arial"/>
      <w:kern w:val="0"/>
      <w:sz w:val="24"/>
      <w:szCs w:val="24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纯文本 字符"/>
    <w:basedOn w:val="8"/>
    <w:link w:val="2"/>
    <w:uiPriority w:val="0"/>
    <w:rPr>
      <w:rFonts w:ascii="宋体" w:hAnsi="Courier New" w:eastAsia="宋体" w:cs="Courier New"/>
      <w:szCs w:val="21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HTML 预设格式 字符"/>
    <w:basedOn w:val="8"/>
    <w:link w:val="5"/>
    <w:semiHidden/>
    <w:qFormat/>
    <w:uiPriority w:val="99"/>
    <w:rPr>
      <w:rFonts w:ascii="Arial" w:hAnsi="Arial" w:eastAsia="宋体" w:cs="Arial"/>
      <w:kern w:val="0"/>
      <w:sz w:val="24"/>
      <w:szCs w:val="24"/>
    </w:rPr>
  </w:style>
  <w:style w:type="character" w:customStyle="1" w:styleId="12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3">
    <w:name w:val="页脚 字符"/>
    <w:basedOn w:val="8"/>
    <w:link w:val="3"/>
    <w:qFormat/>
    <w:uiPriority w:val="99"/>
    <w:rPr>
      <w:sz w:val="18"/>
      <w:szCs w:val="18"/>
    </w:rPr>
  </w:style>
  <w:style w:type="paragraph" w:customStyle="1" w:styleId="14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  <w:style w:type="paragraph" w:customStyle="1" w:styleId="15">
    <w:name w:val="ecxmsonormal"/>
    <w:basedOn w:val="1"/>
    <w:qFormat/>
    <w:uiPriority w:val="0"/>
    <w:pPr>
      <w:widowControl/>
      <w:spacing w:after="324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6">
    <w:name w:val="p15"/>
    <w:basedOn w:val="1"/>
    <w:qFormat/>
    <w:uiPriority w:val="0"/>
    <w:pPr>
      <w:widowControl/>
      <w:ind w:firstLine="420"/>
    </w:pPr>
    <w:rPr>
      <w:rFonts w:ascii="Calibri" w:hAnsi="Calibri" w:eastAsia="宋体" w:cs="宋体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Toshiba</Company>
  <Pages>2</Pages>
  <Words>177</Words>
  <Characters>1012</Characters>
  <Lines>8</Lines>
  <Paragraphs>2</Paragraphs>
  <TotalTime>0</TotalTime>
  <ScaleCrop>false</ScaleCrop>
  <LinksUpToDate>false</LinksUpToDate>
  <CharactersWithSpaces>1187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2018-01-18T14:21:00Z</dcterms:created>
  <dc:creator>linda</dc:creator>
  <cp:lastModifiedBy>探索者LindaZ</cp:lastModifiedBy>
  <dcterms:modified xsi:type="dcterms:W3CDTF">2021-11-01T10:59:05Z</dcterms:modified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B0DC2C27DAFA4CCF80AB98811D9B1F69</vt:lpwstr>
  </property>
</Properties>
</file>