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spacing w:line="160" w:lineRule="exact"/>
        <w:jc w:val="center"/>
        <w:rPr>
          <w:rFonts w:cs="Arial" w:asciiTheme="minorEastAsia" w:hAnsiTheme="minorEastAsia" w:eastAsiaTheme="minorEastAsia"/>
          <w:b/>
          <w:color w:val="333333"/>
          <w:sz w:val="30"/>
          <w:szCs w:val="30"/>
        </w:rPr>
      </w:pPr>
    </w:p>
    <w:p>
      <w:pPr>
        <w:pStyle w:val="6"/>
        <w:spacing w:line="500" w:lineRule="exact"/>
        <w:ind w:firstLine="3012" w:firstLineChars="1000"/>
        <w:rPr>
          <w:rFonts w:cs="Arial" w:asciiTheme="minorEastAsia" w:hAnsiTheme="minorEastAsia" w:eastAsiaTheme="minorEastAsia"/>
          <w:b/>
          <w:color w:val="333333"/>
          <w:sz w:val="30"/>
          <w:szCs w:val="30"/>
        </w:rPr>
      </w:pPr>
      <w:r>
        <w:rPr>
          <w:rFonts w:hint="eastAsia" w:cs="Arial" w:asciiTheme="minorEastAsia" w:hAnsiTheme="minorEastAsia" w:eastAsiaTheme="minorEastAsia"/>
          <w:b/>
          <w:color w:val="333333"/>
          <w:sz w:val="30"/>
          <w:szCs w:val="30"/>
        </w:rPr>
        <w:t>人才盘点与继任者计划（3天，中</w:t>
      </w:r>
      <w:r>
        <w:rPr>
          <w:rFonts w:cs="Arial" w:asciiTheme="minorEastAsia" w:hAnsiTheme="minorEastAsia" w:eastAsiaTheme="minorEastAsia"/>
          <w:b/>
          <w:color w:val="333333"/>
          <w:sz w:val="30"/>
          <w:szCs w:val="30"/>
        </w:rPr>
        <w:t>/</w:t>
      </w:r>
      <w:r>
        <w:rPr>
          <w:rFonts w:hint="eastAsia" w:cs="Arial" w:asciiTheme="minorEastAsia" w:hAnsiTheme="minorEastAsia" w:eastAsiaTheme="minorEastAsia"/>
          <w:b/>
          <w:color w:val="333333"/>
          <w:sz w:val="30"/>
          <w:szCs w:val="30"/>
        </w:rPr>
        <w:t>高管</w:t>
      </w:r>
      <w:r>
        <w:rPr>
          <w:rFonts w:cs="Arial" w:asciiTheme="minorEastAsia" w:hAnsiTheme="minorEastAsia" w:eastAsiaTheme="minorEastAsia"/>
          <w:b/>
          <w:color w:val="333333"/>
          <w:sz w:val="30"/>
          <w:szCs w:val="30"/>
        </w:rPr>
        <w:t>）</w:t>
      </w:r>
    </w:p>
    <w:p>
      <w:pPr>
        <w:pStyle w:val="6"/>
        <w:spacing w:line="400" w:lineRule="exact"/>
        <w:rPr>
          <w:rFonts w:asciiTheme="minorEastAsia" w:hAnsiTheme="minorEastAsia" w:eastAsiaTheme="minorEastAsia"/>
          <w:b/>
          <w:kern w:val="2"/>
        </w:rPr>
      </w:pPr>
      <w:r>
        <w:rPr>
          <w:rFonts w:hint="eastAsia" w:asciiTheme="minorEastAsia" w:hAnsiTheme="minorEastAsia" w:eastAsiaTheme="minorEastAsia"/>
          <w:b/>
          <w:kern w:val="2"/>
        </w:rPr>
        <w:t>培训时间：9：00-12：00， 13：00-17：00</w:t>
      </w:r>
    </w:p>
    <w:p>
      <w:pPr>
        <w:pStyle w:val="6"/>
        <w:spacing w:line="400" w:lineRule="exact"/>
        <w:rPr>
          <w:rFonts w:hint="eastAsia" w:asciiTheme="minorEastAsia" w:hAnsiTheme="minorEastAsia" w:eastAsiaTheme="minorEastAsia"/>
          <w:b/>
          <w:kern w:val="2"/>
        </w:rPr>
      </w:pPr>
      <w:r>
        <w:rPr>
          <w:rFonts w:hint="eastAsia" w:asciiTheme="minorEastAsia" w:hAnsiTheme="minorEastAsia" w:eastAsiaTheme="minorEastAsia"/>
          <w:b/>
          <w:kern w:val="2"/>
        </w:rPr>
        <w:t>课程目标和收获</w:t>
      </w:r>
    </w:p>
    <w:p>
      <w:pPr>
        <w:pStyle w:val="6"/>
        <w:numPr>
          <w:ilvl w:val="0"/>
          <w:numId w:val="1"/>
        </w:numPr>
        <w:spacing w:line="400" w:lineRule="exact"/>
        <w:rPr>
          <w:rFonts w:asciiTheme="minorEastAsia" w:hAnsiTheme="minorEastAsia" w:eastAsiaTheme="minorEastAsia"/>
        </w:rPr>
      </w:pPr>
      <w:r>
        <w:rPr>
          <w:rFonts w:asciiTheme="minorEastAsia" w:hAnsiTheme="minorEastAsia" w:eastAsiaTheme="minorEastAsia"/>
          <w:bCs/>
        </w:rPr>
        <w:t>记住组织绩效公式和个人绩效公式</w:t>
      </w:r>
    </w:p>
    <w:p>
      <w:pPr>
        <w:pStyle w:val="6"/>
        <w:numPr>
          <w:ilvl w:val="0"/>
          <w:numId w:val="1"/>
        </w:numPr>
        <w:spacing w:line="400" w:lineRule="exact"/>
        <w:rPr>
          <w:rFonts w:asciiTheme="minorEastAsia" w:hAnsiTheme="minorEastAsia" w:eastAsiaTheme="minorEastAsia"/>
          <w:kern w:val="2"/>
        </w:rPr>
      </w:pPr>
      <w:r>
        <w:rPr>
          <w:rFonts w:hint="eastAsia" w:asciiTheme="minorEastAsia" w:hAnsiTheme="minorEastAsia" w:eastAsiaTheme="minorEastAsia"/>
          <w:kern w:val="2"/>
        </w:rPr>
        <w:t>开始重视继任者计划</w:t>
      </w:r>
      <w:r>
        <w:rPr>
          <w:rFonts w:hint="eastAsia" w:asciiTheme="minorEastAsia" w:hAnsiTheme="minorEastAsia" w:eastAsiaTheme="minorEastAsia"/>
          <w:kern w:val="2"/>
          <w:lang w:eastAsia="zh-CN"/>
        </w:rPr>
        <w:t>，</w:t>
      </w:r>
      <w:r>
        <w:rPr>
          <w:rFonts w:hint="eastAsia" w:asciiTheme="minorEastAsia" w:hAnsiTheme="minorEastAsia" w:eastAsiaTheme="minorEastAsia"/>
          <w:kern w:val="2"/>
          <w:lang w:val="en-US" w:eastAsia="zh-CN"/>
        </w:rPr>
        <w:t>理解评估继任者准备度的重要性和方法</w:t>
      </w:r>
    </w:p>
    <w:p>
      <w:pPr>
        <w:pStyle w:val="6"/>
        <w:numPr>
          <w:ilvl w:val="0"/>
          <w:numId w:val="1"/>
        </w:numPr>
        <w:spacing w:line="400" w:lineRule="exact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Cs/>
        </w:rPr>
        <w:t>学习10+继任者计划和发展案例</w:t>
      </w:r>
    </w:p>
    <w:p>
      <w:pPr>
        <w:pStyle w:val="6"/>
        <w:numPr>
          <w:ilvl w:val="0"/>
          <w:numId w:val="1"/>
        </w:numPr>
        <w:spacing w:line="400" w:lineRule="exact"/>
        <w:rPr>
          <w:rFonts w:asciiTheme="minorEastAsia" w:hAnsiTheme="minorEastAsia" w:eastAsiaTheme="minorEastAsia"/>
          <w:kern w:val="2"/>
        </w:rPr>
      </w:pPr>
      <w:r>
        <w:rPr>
          <w:rFonts w:hint="eastAsia" w:asciiTheme="minorEastAsia" w:hAnsiTheme="minorEastAsia" w:eastAsiaTheme="minorEastAsia"/>
          <w:kern w:val="2"/>
        </w:rPr>
        <w:t>体验</w:t>
      </w:r>
      <w:r>
        <w:rPr>
          <w:rFonts w:asciiTheme="minorEastAsia" w:hAnsiTheme="minorEastAsia" w:eastAsiaTheme="minorEastAsia"/>
          <w:kern w:val="2"/>
        </w:rPr>
        <w:t>4</w:t>
      </w:r>
      <w:r>
        <w:rPr>
          <w:rFonts w:hint="eastAsia" w:asciiTheme="minorEastAsia" w:hAnsiTheme="minorEastAsia" w:eastAsiaTheme="minorEastAsia"/>
          <w:kern w:val="2"/>
        </w:rPr>
        <w:t>个测评工具（1个优势短板，2个驱动力，</w:t>
      </w:r>
      <w:r>
        <w:rPr>
          <w:rFonts w:hint="eastAsia" w:asciiTheme="minorEastAsia" w:hAnsiTheme="minorEastAsia" w:eastAsiaTheme="minorEastAsia"/>
          <w:kern w:val="2"/>
          <w:lang w:val="en-US" w:eastAsia="zh-CN"/>
        </w:rPr>
        <w:t>3</w:t>
      </w:r>
      <w:r>
        <w:rPr>
          <w:rFonts w:hint="eastAsia" w:asciiTheme="minorEastAsia" w:hAnsiTheme="minorEastAsia" w:eastAsiaTheme="minorEastAsia"/>
          <w:kern w:val="2"/>
        </w:rPr>
        <w:t>个离职预警）</w:t>
      </w:r>
      <w:r>
        <w:rPr>
          <w:rFonts w:hint="eastAsia" w:asciiTheme="minorEastAsia" w:hAnsiTheme="minorEastAsia" w:eastAsiaTheme="minorEastAsia"/>
          <w:kern w:val="2"/>
          <w:lang w:eastAsia="zh-CN"/>
        </w:rPr>
        <w:t>，</w:t>
      </w:r>
      <w:r>
        <w:rPr>
          <w:rFonts w:hint="eastAsia" w:asciiTheme="minorEastAsia" w:hAnsiTheme="minorEastAsia" w:eastAsiaTheme="minorEastAsia"/>
          <w:kern w:val="2"/>
          <w:lang w:val="en-US" w:eastAsia="zh-CN"/>
        </w:rPr>
        <w:t>增强自我认知和理解他人</w:t>
      </w:r>
    </w:p>
    <w:p>
      <w:pPr>
        <w:pStyle w:val="6"/>
        <w:numPr>
          <w:ilvl w:val="0"/>
          <w:numId w:val="1"/>
        </w:numPr>
        <w:spacing w:line="400" w:lineRule="exact"/>
        <w:rPr>
          <w:rFonts w:asciiTheme="minorEastAsia" w:hAnsiTheme="minorEastAsia" w:eastAsiaTheme="minorEastAsia"/>
          <w:bCs/>
        </w:rPr>
      </w:pPr>
      <w:r>
        <w:rPr>
          <w:rFonts w:hint="eastAsia" w:asciiTheme="minorEastAsia" w:hAnsiTheme="minorEastAsia" w:eastAsiaTheme="minorEastAsia"/>
          <w:bCs/>
        </w:rPr>
        <w:t>学会非测评版</w:t>
      </w:r>
      <w:r>
        <w:rPr>
          <w:rFonts w:asciiTheme="minorEastAsia" w:hAnsiTheme="minorEastAsia" w:eastAsiaTheme="minorEastAsia"/>
          <w:bCs/>
        </w:rPr>
        <w:t>DISC，能够初步判断他人领导风格类型</w:t>
      </w:r>
    </w:p>
    <w:p>
      <w:pPr>
        <w:pStyle w:val="6"/>
        <w:numPr>
          <w:ilvl w:val="0"/>
          <w:numId w:val="1"/>
        </w:numPr>
        <w:spacing w:line="400" w:lineRule="exact"/>
        <w:rPr>
          <w:rFonts w:asciiTheme="minorEastAsia" w:hAnsiTheme="minorEastAsia" w:eastAsiaTheme="minorEastAsia"/>
          <w:bCs/>
        </w:rPr>
      </w:pPr>
      <w:r>
        <w:rPr>
          <w:rFonts w:hint="eastAsia" w:asciiTheme="minorEastAsia" w:hAnsiTheme="minorEastAsia" w:eastAsiaTheme="minorEastAsia"/>
          <w:bCs/>
          <w:lang w:val="en-US" w:eastAsia="zh-CN"/>
        </w:rPr>
        <w:t>能够独立梳理简易版岗位胜任力模型</w:t>
      </w:r>
    </w:p>
    <w:p>
      <w:pPr>
        <w:pStyle w:val="6"/>
        <w:numPr>
          <w:ilvl w:val="0"/>
          <w:numId w:val="1"/>
        </w:numPr>
        <w:spacing w:line="400" w:lineRule="exact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Cs/>
        </w:rPr>
        <w:t>初步掌握职业访谈，记住最少6句话术</w:t>
      </w:r>
    </w:p>
    <w:p>
      <w:pPr>
        <w:pStyle w:val="6"/>
        <w:numPr>
          <w:ilvl w:val="0"/>
          <w:numId w:val="1"/>
        </w:numPr>
        <w:spacing w:line="400" w:lineRule="exact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Cs/>
        </w:rPr>
        <w:t>学会四个提前</w:t>
      </w:r>
      <w:r>
        <w:rPr>
          <w:rFonts w:asciiTheme="minorEastAsia" w:hAnsiTheme="minorEastAsia" w:eastAsiaTheme="minorEastAsia"/>
          <w:bCs/>
        </w:rPr>
        <w:t>1</w:t>
      </w:r>
      <w:r>
        <w:rPr>
          <w:rFonts w:hint="eastAsia" w:asciiTheme="minorEastAsia" w:hAnsiTheme="minorEastAsia" w:eastAsiaTheme="minorEastAsia"/>
          <w:bCs/>
        </w:rPr>
        <w:t>个月、</w:t>
      </w:r>
      <w:r>
        <w:rPr>
          <w:rFonts w:asciiTheme="minorEastAsia" w:hAnsiTheme="minorEastAsia" w:eastAsiaTheme="minorEastAsia"/>
          <w:bCs/>
        </w:rPr>
        <w:t>3</w:t>
      </w:r>
      <w:r>
        <w:rPr>
          <w:rFonts w:hint="eastAsia" w:asciiTheme="minorEastAsia" w:hAnsiTheme="minorEastAsia" w:eastAsiaTheme="minorEastAsia"/>
          <w:bCs/>
        </w:rPr>
        <w:t>个月和</w:t>
      </w:r>
      <w:r>
        <w:rPr>
          <w:rFonts w:asciiTheme="minorEastAsia" w:hAnsiTheme="minorEastAsia" w:eastAsiaTheme="minorEastAsia"/>
          <w:bCs/>
        </w:rPr>
        <w:t>6</w:t>
      </w:r>
      <w:r>
        <w:rPr>
          <w:rFonts w:hint="eastAsia" w:asciiTheme="minorEastAsia" w:hAnsiTheme="minorEastAsia" w:eastAsiaTheme="minorEastAsia"/>
          <w:bCs/>
        </w:rPr>
        <w:t>个月和1</w:t>
      </w:r>
      <w:r>
        <w:rPr>
          <w:rFonts w:asciiTheme="minorEastAsia" w:hAnsiTheme="minorEastAsia" w:eastAsiaTheme="minorEastAsia"/>
          <w:bCs/>
        </w:rPr>
        <w:t>年</w:t>
      </w:r>
      <w:r>
        <w:rPr>
          <w:rFonts w:hint="eastAsia" w:asciiTheme="minorEastAsia" w:hAnsiTheme="minorEastAsia" w:eastAsiaTheme="minorEastAsia"/>
          <w:bCs/>
        </w:rPr>
        <w:t>预警核心人才离职的工具</w:t>
      </w:r>
    </w:p>
    <w:p>
      <w:pPr>
        <w:pStyle w:val="6"/>
        <w:numPr>
          <w:ilvl w:val="0"/>
          <w:numId w:val="1"/>
        </w:numPr>
        <w:spacing w:line="400" w:lineRule="exact"/>
        <w:rPr>
          <w:rFonts w:asciiTheme="minorEastAsia" w:hAnsiTheme="minorEastAsia" w:eastAsiaTheme="minorEastAsia"/>
        </w:rPr>
      </w:pPr>
      <w:r>
        <w:rPr>
          <w:rFonts w:asciiTheme="minorEastAsia" w:hAnsiTheme="minorEastAsia" w:eastAsiaTheme="minorEastAsia"/>
          <w:bCs/>
        </w:rPr>
        <w:t>理解人才校准会</w:t>
      </w:r>
      <w:r>
        <w:rPr>
          <w:rFonts w:hint="eastAsia" w:asciiTheme="minorEastAsia" w:hAnsiTheme="minorEastAsia" w:eastAsiaTheme="minorEastAsia"/>
          <w:bCs/>
          <w:lang w:eastAsia="zh-CN"/>
        </w:rPr>
        <w:t>，</w:t>
      </w:r>
      <w:r>
        <w:rPr>
          <w:rFonts w:hint="eastAsia" w:asciiTheme="minorEastAsia" w:hAnsiTheme="minorEastAsia" w:eastAsiaTheme="minorEastAsia"/>
          <w:bCs/>
          <w:lang w:val="en-US" w:eastAsia="zh-CN"/>
        </w:rPr>
        <w:t>能够为人才校准会做准备</w:t>
      </w:r>
    </w:p>
    <w:p>
      <w:pPr>
        <w:pStyle w:val="6"/>
        <w:numPr>
          <w:ilvl w:val="0"/>
          <w:numId w:val="1"/>
        </w:numPr>
        <w:spacing w:line="400" w:lineRule="exact"/>
        <w:rPr>
          <w:rFonts w:asciiTheme="minorEastAsia" w:hAnsiTheme="minorEastAsia" w:eastAsiaTheme="minorEastAsia"/>
        </w:rPr>
      </w:pPr>
      <w:r>
        <w:rPr>
          <w:rFonts w:asciiTheme="minorEastAsia" w:hAnsiTheme="minorEastAsia" w:eastAsiaTheme="minorEastAsia"/>
          <w:bCs/>
        </w:rPr>
        <w:t>学会梳理高潜人才的</w:t>
      </w:r>
      <w:r>
        <w:rPr>
          <w:rFonts w:hint="eastAsia" w:asciiTheme="minorEastAsia" w:hAnsiTheme="minorEastAsia" w:eastAsiaTheme="minorEastAsia"/>
          <w:bCs/>
          <w:lang w:val="en-US" w:eastAsia="zh-CN"/>
        </w:rPr>
        <w:t>方法，学会使用绩效-潜力人才盘点九宫格</w:t>
      </w:r>
    </w:p>
    <w:p>
      <w:pPr>
        <w:pStyle w:val="6"/>
        <w:numPr>
          <w:ilvl w:val="0"/>
          <w:numId w:val="1"/>
        </w:numPr>
        <w:spacing w:line="400" w:lineRule="exact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Cs/>
          <w:lang w:val="en-US" w:eastAsia="zh-CN"/>
        </w:rPr>
        <w:t>能够独立进行组织盘点和人才盘点</w:t>
      </w:r>
    </w:p>
    <w:p>
      <w:pPr>
        <w:pStyle w:val="6"/>
        <w:numPr>
          <w:ilvl w:val="0"/>
          <w:numId w:val="1"/>
        </w:numPr>
        <w:spacing w:line="400" w:lineRule="exact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Cs/>
          <w:lang w:val="en-US" w:eastAsia="zh-CN"/>
        </w:rPr>
        <w:t>能够独立撰写人才激励说明书</w:t>
      </w:r>
    </w:p>
    <w:p>
      <w:pPr>
        <w:pStyle w:val="6"/>
        <w:spacing w:line="400" w:lineRule="exact"/>
        <w:rPr>
          <w:rFonts w:asciiTheme="minorEastAsia" w:hAnsiTheme="minorEastAsia" w:eastAsiaTheme="minorEastAsia"/>
          <w:b/>
          <w:bCs/>
        </w:rPr>
      </w:pPr>
      <w:r>
        <w:rPr>
          <w:rFonts w:asciiTheme="minorEastAsia" w:hAnsiTheme="minorEastAsia" w:eastAsiaTheme="minorEastAsia"/>
          <w:b/>
          <w:bCs/>
        </w:rPr>
        <w:t>产出</w:t>
      </w:r>
    </w:p>
    <w:p>
      <w:pPr>
        <w:pStyle w:val="6"/>
        <w:numPr>
          <w:ilvl w:val="0"/>
          <w:numId w:val="2"/>
        </w:numPr>
        <w:spacing w:line="400" w:lineRule="exact"/>
        <w:rPr>
          <w:rFonts w:asciiTheme="minorEastAsia" w:hAnsiTheme="minorEastAsia" w:eastAsiaTheme="minorEastAsia"/>
          <w:highlight w:val="none"/>
        </w:rPr>
      </w:pPr>
      <w:r>
        <w:rPr>
          <w:rFonts w:asciiTheme="minorEastAsia" w:hAnsiTheme="minorEastAsia" w:eastAsiaTheme="minorEastAsia"/>
          <w:bCs/>
          <w:highlight w:val="none"/>
        </w:rPr>
        <w:t>一份</w:t>
      </w:r>
      <w:r>
        <w:rPr>
          <w:rFonts w:hint="eastAsia" w:asciiTheme="minorEastAsia" w:hAnsiTheme="minorEastAsia" w:eastAsiaTheme="minorEastAsia"/>
          <w:bCs/>
          <w:highlight w:val="none"/>
          <w:lang w:val="en-US" w:eastAsia="zh-CN"/>
        </w:rPr>
        <w:t>核心人才名单</w:t>
      </w:r>
    </w:p>
    <w:p>
      <w:pPr>
        <w:pStyle w:val="6"/>
        <w:numPr>
          <w:ilvl w:val="0"/>
          <w:numId w:val="2"/>
        </w:numPr>
        <w:spacing w:line="400" w:lineRule="exact"/>
        <w:rPr>
          <w:rFonts w:asciiTheme="minorEastAsia" w:hAnsiTheme="minorEastAsia" w:eastAsiaTheme="minorEastAsia"/>
          <w:highlight w:val="none"/>
        </w:rPr>
      </w:pPr>
      <w:r>
        <w:rPr>
          <w:rFonts w:hint="eastAsia" w:asciiTheme="minorEastAsia" w:hAnsiTheme="minorEastAsia" w:eastAsiaTheme="minorEastAsia"/>
          <w:bCs/>
          <w:highlight w:val="none"/>
          <w:lang w:val="en-US" w:eastAsia="zh-CN"/>
        </w:rPr>
        <w:t>一份</w:t>
      </w:r>
      <w:r>
        <w:rPr>
          <w:rFonts w:asciiTheme="minorEastAsia" w:hAnsiTheme="minorEastAsia" w:eastAsiaTheme="minorEastAsia"/>
          <w:bCs/>
          <w:highlight w:val="none"/>
        </w:rPr>
        <w:t>高潜力人才名单</w:t>
      </w:r>
    </w:p>
    <w:p>
      <w:pPr>
        <w:pStyle w:val="6"/>
        <w:numPr>
          <w:ilvl w:val="0"/>
          <w:numId w:val="2"/>
        </w:numPr>
        <w:spacing w:line="400" w:lineRule="exact"/>
        <w:rPr>
          <w:rFonts w:asciiTheme="minorEastAsia" w:hAnsiTheme="minorEastAsia" w:eastAsiaTheme="minorEastAsia"/>
          <w:highlight w:val="none"/>
        </w:rPr>
      </w:pPr>
      <w:r>
        <w:rPr>
          <w:rFonts w:asciiTheme="minorEastAsia" w:hAnsiTheme="minorEastAsia" w:eastAsiaTheme="minorEastAsia"/>
          <w:bCs/>
          <w:highlight w:val="none"/>
        </w:rPr>
        <w:t>一份继任者候选人名单</w:t>
      </w:r>
    </w:p>
    <w:p>
      <w:pPr>
        <w:pStyle w:val="15"/>
        <w:numPr>
          <w:ilvl w:val="0"/>
          <w:numId w:val="2"/>
        </w:numPr>
        <w:spacing w:line="400" w:lineRule="exact"/>
        <w:rPr>
          <w:rFonts w:cs="Arial" w:asciiTheme="minorEastAsia" w:hAnsiTheme="minorEastAsia" w:eastAsiaTheme="minorEastAsia"/>
          <w:kern w:val="2"/>
          <w:sz w:val="24"/>
          <w:szCs w:val="24"/>
          <w:highlight w:val="none"/>
        </w:rPr>
      </w:pPr>
      <w:r>
        <w:rPr>
          <w:rFonts w:cs="Arial" w:asciiTheme="minorEastAsia" w:hAnsiTheme="minorEastAsia" w:eastAsiaTheme="minorEastAsia"/>
          <w:kern w:val="2"/>
          <w:sz w:val="24"/>
          <w:szCs w:val="24"/>
          <w:highlight w:val="none"/>
        </w:rPr>
        <w:t>一份高执行力者名单</w:t>
      </w:r>
    </w:p>
    <w:p>
      <w:pPr>
        <w:pStyle w:val="6"/>
        <w:numPr>
          <w:ilvl w:val="0"/>
          <w:numId w:val="2"/>
        </w:numPr>
        <w:spacing w:line="400" w:lineRule="exact"/>
        <w:rPr>
          <w:rFonts w:asciiTheme="minorEastAsia" w:hAnsiTheme="minorEastAsia" w:eastAsiaTheme="minorEastAsia"/>
          <w:highlight w:val="none"/>
        </w:rPr>
      </w:pPr>
      <w:r>
        <w:rPr>
          <w:rFonts w:asciiTheme="minorEastAsia" w:hAnsiTheme="minorEastAsia" w:eastAsiaTheme="minorEastAsia"/>
          <w:bCs/>
          <w:highlight w:val="none"/>
        </w:rPr>
        <w:t>一份离职倾向名单</w:t>
      </w:r>
    </w:p>
    <w:p>
      <w:pPr>
        <w:pStyle w:val="15"/>
        <w:numPr>
          <w:ilvl w:val="0"/>
          <w:numId w:val="2"/>
        </w:numPr>
        <w:spacing w:line="400" w:lineRule="exact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hint="eastAsia" w:cs="Arial" w:asciiTheme="minorEastAsia" w:hAnsiTheme="minorEastAsia" w:eastAsiaTheme="minorEastAsia"/>
          <w:kern w:val="2"/>
          <w:sz w:val="24"/>
          <w:szCs w:val="24"/>
        </w:rPr>
        <w:t>一份人才评估委员会委员候选人名单</w:t>
      </w:r>
    </w:p>
    <w:p>
      <w:pPr>
        <w:pStyle w:val="6"/>
        <w:numPr>
          <w:ilvl w:val="0"/>
          <w:numId w:val="2"/>
        </w:numPr>
        <w:spacing w:line="400" w:lineRule="exact"/>
        <w:rPr>
          <w:rFonts w:asciiTheme="minorEastAsia" w:hAnsiTheme="minorEastAsia" w:eastAsiaTheme="minorEastAsia"/>
        </w:rPr>
      </w:pPr>
      <w:r>
        <w:rPr>
          <w:rFonts w:asciiTheme="minorEastAsia" w:hAnsiTheme="minorEastAsia" w:eastAsiaTheme="minorEastAsia"/>
          <w:bCs/>
        </w:rPr>
        <w:t>一份组织优势</w:t>
      </w:r>
      <w:r>
        <w:rPr>
          <w:rFonts w:hint="eastAsia" w:asciiTheme="minorEastAsia" w:hAnsiTheme="minorEastAsia" w:eastAsiaTheme="minorEastAsia"/>
          <w:bCs/>
          <w:lang w:val="en-US" w:eastAsia="zh-CN"/>
        </w:rPr>
        <w:t>和</w:t>
      </w:r>
      <w:r>
        <w:rPr>
          <w:rFonts w:asciiTheme="minorEastAsia" w:hAnsiTheme="minorEastAsia" w:eastAsiaTheme="minorEastAsia"/>
          <w:bCs/>
        </w:rPr>
        <w:t>短板图</w:t>
      </w:r>
      <w:r>
        <w:rPr>
          <w:rFonts w:hint="eastAsia" w:asciiTheme="minorEastAsia" w:hAnsiTheme="minorEastAsia" w:eastAsiaTheme="minorEastAsia"/>
          <w:bCs/>
          <w:lang w:eastAsia="zh-CN"/>
        </w:rPr>
        <w:t>（</w:t>
      </w:r>
      <w:r>
        <w:rPr>
          <w:rFonts w:hint="eastAsia" w:asciiTheme="minorEastAsia" w:hAnsiTheme="minorEastAsia" w:eastAsiaTheme="minorEastAsia"/>
          <w:bCs/>
          <w:lang w:val="en-US" w:eastAsia="zh-CN"/>
        </w:rPr>
        <w:t>如果是内训）</w:t>
      </w:r>
    </w:p>
    <w:p>
      <w:pPr>
        <w:pStyle w:val="6"/>
        <w:numPr>
          <w:ilvl w:val="0"/>
          <w:numId w:val="2"/>
        </w:numPr>
        <w:spacing w:line="400" w:lineRule="exact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Cs/>
          <w:lang w:val="en-US" w:eastAsia="zh-CN"/>
        </w:rPr>
        <w:t>人才使用说明书</w:t>
      </w:r>
    </w:p>
    <w:p>
      <w:pPr>
        <w:pStyle w:val="6"/>
        <w:spacing w:line="400" w:lineRule="exact"/>
        <w:rPr>
          <w:rFonts w:cs="Arial" w:asciiTheme="minorEastAsia" w:hAnsiTheme="minorEastAsia" w:eastAsiaTheme="minorEastAsia"/>
          <w:b/>
          <w:kern w:val="2"/>
          <w:sz w:val="24"/>
          <w:szCs w:val="24"/>
        </w:rPr>
      </w:pPr>
      <w:r>
        <w:rPr>
          <w:rFonts w:hint="eastAsia" w:asciiTheme="minorEastAsia" w:hAnsiTheme="minorEastAsia" w:eastAsiaTheme="minorEastAsia"/>
          <w:b/>
          <w:bCs/>
        </w:rPr>
        <w:t>培训方式</w:t>
      </w:r>
      <w:r>
        <w:rPr>
          <w:rFonts w:hint="eastAsia" w:asciiTheme="minorEastAsia" w:hAnsiTheme="minorEastAsia" w:eastAsiaTheme="minorEastAsia"/>
          <w:bCs/>
        </w:rPr>
        <w:t>：案例、小组讨论、</w:t>
      </w:r>
      <w:r>
        <w:rPr>
          <w:rFonts w:hint="eastAsia" w:asciiTheme="minorEastAsia" w:hAnsiTheme="minorEastAsia" w:eastAsiaTheme="minorEastAsia"/>
          <w:bCs/>
          <w:lang w:val="en-US" w:eastAsia="zh-CN"/>
        </w:rPr>
        <w:t>情景模拟、</w:t>
      </w:r>
      <w:r>
        <w:rPr>
          <w:rFonts w:hint="eastAsia" w:asciiTheme="minorEastAsia" w:hAnsiTheme="minorEastAsia" w:eastAsiaTheme="minorEastAsia"/>
          <w:bCs/>
        </w:rPr>
        <w:t>样本、示范、练习、</w:t>
      </w:r>
      <w:r>
        <w:rPr>
          <w:rFonts w:hint="eastAsia" w:asciiTheme="minorEastAsia" w:hAnsiTheme="minorEastAsia" w:eastAsiaTheme="minorEastAsia"/>
          <w:bCs/>
          <w:lang w:val="en-US" w:eastAsia="zh-CN"/>
        </w:rPr>
        <w:t>反馈、</w:t>
      </w:r>
      <w:r>
        <w:rPr>
          <w:rFonts w:hint="eastAsia" w:asciiTheme="minorEastAsia" w:hAnsiTheme="minorEastAsia" w:eastAsiaTheme="minorEastAsia"/>
          <w:bCs/>
        </w:rPr>
        <w:t>视频、测评、心理学</w:t>
      </w:r>
    </w:p>
    <w:p>
      <w:pPr>
        <w:pStyle w:val="15"/>
        <w:spacing w:line="440" w:lineRule="exact"/>
        <w:rPr>
          <w:rFonts w:cs="Arial" w:asciiTheme="minorEastAsia" w:hAnsiTheme="minorEastAsia" w:eastAsiaTheme="minorEastAsia"/>
          <w:b/>
          <w:kern w:val="2"/>
          <w:sz w:val="24"/>
          <w:szCs w:val="24"/>
        </w:rPr>
      </w:pPr>
      <w:r>
        <w:rPr>
          <w:rFonts w:hint="eastAsia" w:cs="Arial" w:asciiTheme="minorEastAsia" w:hAnsiTheme="minorEastAsia" w:eastAsiaTheme="minorEastAsia"/>
          <w:b/>
          <w:kern w:val="2"/>
          <w:sz w:val="24"/>
          <w:szCs w:val="24"/>
        </w:rPr>
        <w:t>培训内容</w:t>
      </w:r>
    </w:p>
    <w:p>
      <w:pPr>
        <w:pStyle w:val="15"/>
        <w:spacing w:line="440" w:lineRule="exact"/>
        <w:rPr>
          <w:rFonts w:hint="eastAsia" w:cs="Arial" w:asciiTheme="minorEastAsia" w:hAnsiTheme="minorEastAsia" w:eastAsiaTheme="minorEastAsia"/>
          <w:b/>
          <w:kern w:val="2"/>
          <w:sz w:val="24"/>
          <w:szCs w:val="24"/>
        </w:rPr>
      </w:pPr>
      <w:r>
        <w:rPr>
          <w:rFonts w:hint="eastAsia" w:cs="Arial" w:asciiTheme="minorEastAsia" w:hAnsiTheme="minorEastAsia" w:eastAsiaTheme="minorEastAsia"/>
          <w:b/>
          <w:kern w:val="2"/>
          <w:sz w:val="24"/>
          <w:szCs w:val="24"/>
        </w:rPr>
        <w:t>第一天</w:t>
      </w:r>
    </w:p>
    <w:p>
      <w:pPr>
        <w:spacing w:line="440" w:lineRule="exact"/>
        <w:rPr>
          <w:rFonts w:cs="宋体" w:asciiTheme="minorEastAsia" w:hAnsiTheme="minorEastAsia"/>
          <w:b/>
          <w:kern w:val="0"/>
          <w:sz w:val="24"/>
          <w:szCs w:val="24"/>
        </w:rPr>
      </w:pPr>
      <w:r>
        <w:rPr>
          <w:rFonts w:cs="宋体" w:asciiTheme="minorEastAsia" w:hAnsiTheme="minorEastAsia"/>
          <w:b/>
          <w:kern w:val="0"/>
          <w:sz w:val="24"/>
          <w:szCs w:val="24"/>
        </w:rPr>
        <w:t>一</w:t>
      </w:r>
      <w:r>
        <w:rPr>
          <w:rFonts w:hint="eastAsia" w:cs="宋体" w:asciiTheme="minorEastAsia" w:hAnsiTheme="minorEastAsia"/>
          <w:b/>
          <w:kern w:val="0"/>
          <w:sz w:val="24"/>
          <w:szCs w:val="24"/>
        </w:rPr>
        <w:t>．人才与组织盘点 (1.5小时)</w:t>
      </w:r>
    </w:p>
    <w:p>
      <w:pPr>
        <w:spacing w:line="440" w:lineRule="exact"/>
        <w:ind w:firstLine="480"/>
        <w:rPr>
          <w:rFonts w:cs="宋体" w:asciiTheme="minorEastAsia" w:hAnsiTheme="minorEastAsia"/>
          <w:kern w:val="0"/>
          <w:sz w:val="24"/>
          <w:szCs w:val="24"/>
        </w:rPr>
      </w:pPr>
      <w:r>
        <w:rPr>
          <w:rFonts w:cs="宋体" w:asciiTheme="minorEastAsia" w:hAnsiTheme="minorEastAsia"/>
          <w:kern w:val="0"/>
          <w:sz w:val="24"/>
          <w:szCs w:val="24"/>
        </w:rPr>
        <w:t>1. 组织绩效</w:t>
      </w:r>
    </w:p>
    <w:p>
      <w:pPr>
        <w:spacing w:line="440" w:lineRule="exact"/>
        <w:ind w:firstLine="480"/>
        <w:rPr>
          <w:rFonts w:cs="宋体" w:asciiTheme="minorEastAsia" w:hAnsiTheme="minorEastAsia"/>
          <w:kern w:val="0"/>
          <w:sz w:val="24"/>
          <w:szCs w:val="24"/>
        </w:rPr>
      </w:pPr>
      <w:r>
        <w:rPr>
          <w:rFonts w:hint="eastAsia" w:cs="宋体" w:asciiTheme="minorEastAsia" w:hAnsiTheme="minorEastAsia"/>
          <w:kern w:val="0"/>
          <w:sz w:val="24"/>
          <w:szCs w:val="24"/>
        </w:rPr>
        <w:t xml:space="preserve">   </w:t>
      </w:r>
      <w:r>
        <w:rPr>
          <w:rFonts w:cs="宋体" w:asciiTheme="minorEastAsia" w:hAnsiTheme="minorEastAsia"/>
          <w:kern w:val="0"/>
          <w:sz w:val="24"/>
          <w:szCs w:val="24"/>
        </w:rPr>
        <w:t>1).组织绩效公式</w:t>
      </w:r>
    </w:p>
    <w:p>
      <w:pPr>
        <w:spacing w:line="440" w:lineRule="exact"/>
        <w:ind w:firstLine="480"/>
        <w:rPr>
          <w:rFonts w:cs="宋体" w:asciiTheme="minorEastAsia" w:hAnsiTheme="minorEastAsia"/>
          <w:kern w:val="0"/>
          <w:sz w:val="24"/>
          <w:szCs w:val="24"/>
        </w:rPr>
      </w:pPr>
      <w:r>
        <w:rPr>
          <w:rFonts w:hint="eastAsia" w:cs="宋体" w:asciiTheme="minorEastAsia" w:hAnsiTheme="minorEastAsia"/>
          <w:kern w:val="0"/>
          <w:sz w:val="24"/>
          <w:szCs w:val="24"/>
        </w:rPr>
        <w:t xml:space="preserve">   2).正激励与负激励的比率</w:t>
      </w:r>
    </w:p>
    <w:p>
      <w:pPr>
        <w:spacing w:line="440" w:lineRule="exact"/>
        <w:ind w:firstLine="480"/>
        <w:rPr>
          <w:rFonts w:cs="宋体" w:asciiTheme="minorEastAsia" w:hAnsiTheme="minorEastAsia"/>
          <w:kern w:val="0"/>
          <w:sz w:val="24"/>
          <w:szCs w:val="24"/>
        </w:rPr>
      </w:pPr>
      <w:r>
        <w:rPr>
          <w:rFonts w:hint="eastAsia" w:cs="宋体" w:asciiTheme="minorEastAsia" w:hAnsiTheme="minorEastAsia"/>
          <w:kern w:val="0"/>
          <w:sz w:val="24"/>
          <w:szCs w:val="24"/>
        </w:rPr>
        <w:t xml:space="preserve">   </w:t>
      </w:r>
      <w:r>
        <w:rPr>
          <w:rFonts w:cs="宋体" w:asciiTheme="minorEastAsia" w:hAnsiTheme="minorEastAsia"/>
          <w:kern w:val="0"/>
          <w:sz w:val="24"/>
          <w:szCs w:val="24"/>
        </w:rPr>
        <w:t>3).领导风格在组织绩效中的作用</w:t>
      </w:r>
    </w:p>
    <w:p>
      <w:pPr>
        <w:spacing w:line="440" w:lineRule="exact"/>
        <w:ind w:firstLine="480"/>
        <w:rPr>
          <w:rFonts w:hint="eastAsia" w:cs="宋体" w:asciiTheme="minorEastAsia" w:hAnsiTheme="minorEastAsia"/>
          <w:kern w:val="0"/>
          <w:sz w:val="24"/>
          <w:szCs w:val="24"/>
        </w:rPr>
      </w:pPr>
    </w:p>
    <w:p>
      <w:pPr>
        <w:spacing w:line="440" w:lineRule="exact"/>
        <w:ind w:firstLine="480"/>
        <w:rPr>
          <w:rFonts w:cs="宋体" w:asciiTheme="minorEastAsia" w:hAnsiTheme="minorEastAsia"/>
          <w:kern w:val="0"/>
          <w:sz w:val="24"/>
          <w:szCs w:val="24"/>
        </w:rPr>
      </w:pPr>
      <w:r>
        <w:rPr>
          <w:rFonts w:cs="宋体" w:asciiTheme="minorEastAsia" w:hAnsiTheme="minorEastAsia"/>
          <w:kern w:val="0"/>
          <w:sz w:val="24"/>
          <w:szCs w:val="24"/>
        </w:rPr>
        <w:t>3.</w:t>
      </w:r>
      <w:r>
        <w:rPr>
          <w:rFonts w:hint="eastAsia" w:cs="宋体" w:asciiTheme="minorEastAsia" w:hAnsiTheme="minorEastAsia"/>
          <w:kern w:val="0"/>
          <w:sz w:val="24"/>
          <w:szCs w:val="24"/>
        </w:rPr>
        <w:t xml:space="preserve"> 人才和组织盘点</w:t>
      </w:r>
    </w:p>
    <w:p>
      <w:pPr>
        <w:spacing w:line="440" w:lineRule="exact"/>
        <w:ind w:firstLine="720" w:firstLineChars="300"/>
        <w:rPr>
          <w:rFonts w:cs="宋体" w:asciiTheme="minorEastAsia" w:hAnsiTheme="minorEastAsia"/>
          <w:kern w:val="0"/>
          <w:sz w:val="24"/>
          <w:szCs w:val="24"/>
        </w:rPr>
      </w:pPr>
      <w:r>
        <w:rPr>
          <w:rFonts w:hint="eastAsia" w:cs="宋体" w:asciiTheme="minorEastAsia" w:hAnsiTheme="minorEastAsia"/>
          <w:kern w:val="0"/>
          <w:sz w:val="24"/>
          <w:szCs w:val="24"/>
        </w:rPr>
        <w:t xml:space="preserve"> 1).组织优势和风险盘点样本与分析（贝尔宾）</w:t>
      </w:r>
    </w:p>
    <w:p>
      <w:pPr>
        <w:spacing w:line="440" w:lineRule="exact"/>
        <w:ind w:firstLine="480"/>
        <w:rPr>
          <w:rFonts w:cs="宋体" w:asciiTheme="minorEastAsia" w:hAnsiTheme="minorEastAsia"/>
          <w:kern w:val="0"/>
          <w:sz w:val="24"/>
          <w:szCs w:val="24"/>
        </w:rPr>
      </w:pPr>
      <w:r>
        <w:rPr>
          <w:rFonts w:hint="eastAsia" w:cs="宋体" w:asciiTheme="minorEastAsia" w:hAnsiTheme="minorEastAsia"/>
          <w:kern w:val="0"/>
          <w:sz w:val="24"/>
          <w:szCs w:val="24"/>
        </w:rPr>
        <w:t xml:space="preserve">   2).</w:t>
      </w:r>
      <w:r>
        <w:rPr>
          <w:rFonts w:cs="宋体" w:asciiTheme="minorEastAsia" w:hAnsiTheme="minorEastAsia"/>
          <w:kern w:val="0"/>
          <w:sz w:val="24"/>
          <w:szCs w:val="24"/>
        </w:rPr>
        <w:t>组织领导风格盘点图样本与分析（</w:t>
      </w:r>
      <w:r>
        <w:rPr>
          <w:rFonts w:hint="eastAsia" w:cs="宋体" w:asciiTheme="minorEastAsia" w:hAnsiTheme="minorEastAsia"/>
          <w:kern w:val="0"/>
          <w:sz w:val="24"/>
          <w:szCs w:val="24"/>
        </w:rPr>
        <w:t>DISC</w:t>
      </w:r>
      <w:r>
        <w:rPr>
          <w:rFonts w:cs="宋体" w:asciiTheme="minorEastAsia" w:hAnsiTheme="minorEastAsia"/>
          <w:kern w:val="0"/>
          <w:sz w:val="24"/>
          <w:szCs w:val="24"/>
        </w:rPr>
        <w:t>）</w:t>
      </w:r>
    </w:p>
    <w:p>
      <w:pPr>
        <w:spacing w:line="440" w:lineRule="exact"/>
        <w:ind w:firstLine="840" w:firstLineChars="350"/>
        <w:rPr>
          <w:rFonts w:hint="eastAsia" w:cs="宋体" w:asciiTheme="minorEastAsia" w:hAnsiTheme="minorEastAsia"/>
          <w:kern w:val="0"/>
          <w:sz w:val="24"/>
          <w:szCs w:val="24"/>
        </w:rPr>
      </w:pPr>
      <w:r>
        <w:rPr>
          <w:rFonts w:cs="宋体" w:asciiTheme="minorEastAsia" w:hAnsiTheme="minorEastAsia"/>
          <w:kern w:val="0"/>
          <w:sz w:val="24"/>
          <w:szCs w:val="24"/>
        </w:rPr>
        <w:t>3).成功的人才盘点案例</w:t>
      </w:r>
      <w:r>
        <w:rPr>
          <w:rFonts w:hint="eastAsia" w:cs="宋体" w:asciiTheme="minorEastAsia" w:hAnsiTheme="minorEastAsia"/>
          <w:kern w:val="0"/>
          <w:sz w:val="24"/>
          <w:szCs w:val="24"/>
        </w:rPr>
        <w:t>分析</w:t>
      </w:r>
    </w:p>
    <w:p>
      <w:pPr>
        <w:spacing w:line="440" w:lineRule="exact"/>
        <w:ind w:firstLine="840" w:firstLineChars="350"/>
        <w:rPr>
          <w:rFonts w:cs="宋体" w:asciiTheme="minorEastAsia" w:hAnsiTheme="minorEastAsia"/>
          <w:kern w:val="0"/>
          <w:sz w:val="24"/>
          <w:szCs w:val="24"/>
        </w:rPr>
      </w:pPr>
      <w:r>
        <w:rPr>
          <w:rFonts w:cs="宋体" w:asciiTheme="minorEastAsia" w:hAnsiTheme="minorEastAsia"/>
          <w:kern w:val="0"/>
          <w:sz w:val="24"/>
          <w:szCs w:val="24"/>
        </w:rPr>
        <w:t>4).体验练习：团队优势和风险</w:t>
      </w:r>
      <w:r>
        <w:rPr>
          <w:rFonts w:hint="eastAsia" w:cs="宋体" w:asciiTheme="minorEastAsia" w:hAnsiTheme="minorEastAsia"/>
          <w:kern w:val="0"/>
          <w:sz w:val="24"/>
          <w:szCs w:val="24"/>
        </w:rPr>
        <w:t>盘点图</w:t>
      </w:r>
    </w:p>
    <w:p>
      <w:pPr>
        <w:spacing w:line="440" w:lineRule="exact"/>
        <w:ind w:firstLine="480"/>
        <w:rPr>
          <w:rFonts w:cs="宋体" w:asciiTheme="minorEastAsia" w:hAnsiTheme="minorEastAsia"/>
          <w:kern w:val="0"/>
          <w:sz w:val="24"/>
          <w:szCs w:val="24"/>
        </w:rPr>
      </w:pPr>
      <w:r>
        <w:rPr>
          <w:rFonts w:cs="宋体" w:asciiTheme="minorEastAsia" w:hAnsiTheme="minorEastAsia"/>
          <w:kern w:val="0"/>
          <w:sz w:val="24"/>
          <w:szCs w:val="24"/>
        </w:rPr>
        <w:t>4. 人才池</w:t>
      </w:r>
    </w:p>
    <w:p>
      <w:pPr>
        <w:spacing w:line="440" w:lineRule="exact"/>
        <w:ind w:firstLine="480"/>
        <w:rPr>
          <w:rFonts w:cs="宋体" w:asciiTheme="minorEastAsia" w:hAnsiTheme="minorEastAsia"/>
          <w:kern w:val="0"/>
          <w:sz w:val="24"/>
          <w:szCs w:val="24"/>
        </w:rPr>
      </w:pPr>
      <w:r>
        <w:rPr>
          <w:rFonts w:hint="eastAsia" w:cs="宋体" w:asciiTheme="minorEastAsia" w:hAnsiTheme="minorEastAsia"/>
          <w:kern w:val="0"/>
          <w:sz w:val="24"/>
          <w:szCs w:val="24"/>
        </w:rPr>
        <w:t xml:space="preserve">   </w:t>
      </w:r>
      <w:r>
        <w:rPr>
          <w:rFonts w:cs="宋体" w:asciiTheme="minorEastAsia" w:hAnsiTheme="minorEastAsia"/>
          <w:kern w:val="0"/>
          <w:sz w:val="24"/>
          <w:szCs w:val="24"/>
        </w:rPr>
        <w:t>1).人才盘点的时机和各时期产出</w:t>
      </w:r>
    </w:p>
    <w:p>
      <w:pPr>
        <w:spacing w:line="440" w:lineRule="exact"/>
        <w:ind w:firstLine="480"/>
        <w:rPr>
          <w:rFonts w:cs="宋体" w:asciiTheme="minorEastAsia" w:hAnsiTheme="minorEastAsia"/>
          <w:kern w:val="0"/>
          <w:sz w:val="24"/>
          <w:szCs w:val="24"/>
        </w:rPr>
      </w:pPr>
      <w:r>
        <w:rPr>
          <w:rFonts w:cs="宋体" w:asciiTheme="minorEastAsia" w:hAnsiTheme="minorEastAsia"/>
          <w:kern w:val="0"/>
          <w:sz w:val="24"/>
          <w:szCs w:val="24"/>
        </w:rPr>
        <w:t xml:space="preserve">   2).四类人才池</w:t>
      </w:r>
    </w:p>
    <w:p>
      <w:pPr>
        <w:spacing w:line="440" w:lineRule="exact"/>
        <w:ind w:firstLine="480"/>
        <w:rPr>
          <w:rFonts w:cs="宋体" w:asciiTheme="minorEastAsia" w:hAnsiTheme="minorEastAsia"/>
          <w:kern w:val="0"/>
          <w:sz w:val="24"/>
          <w:szCs w:val="24"/>
        </w:rPr>
      </w:pPr>
      <w:r>
        <w:rPr>
          <w:rFonts w:hint="eastAsia" w:cs="宋体" w:asciiTheme="minorEastAsia" w:hAnsiTheme="minorEastAsia"/>
          <w:kern w:val="0"/>
          <w:sz w:val="24"/>
          <w:szCs w:val="24"/>
        </w:rPr>
        <w:t xml:space="preserve">   2).接班人</w:t>
      </w:r>
      <w:r>
        <w:rPr>
          <w:rFonts w:cs="宋体" w:asciiTheme="minorEastAsia" w:hAnsiTheme="minorEastAsia"/>
          <w:kern w:val="0"/>
          <w:sz w:val="24"/>
          <w:szCs w:val="24"/>
        </w:rPr>
        <w:t>池与高潜人才池的异同</w:t>
      </w:r>
    </w:p>
    <w:p>
      <w:pPr>
        <w:pStyle w:val="15"/>
        <w:spacing w:line="440" w:lineRule="exact"/>
        <w:rPr>
          <w:rFonts w:cs="Arial" w:asciiTheme="minorEastAsia" w:hAnsiTheme="minorEastAsia" w:eastAsiaTheme="minorEastAsia"/>
          <w:b/>
          <w:kern w:val="2"/>
          <w:sz w:val="24"/>
          <w:szCs w:val="24"/>
        </w:rPr>
      </w:pPr>
      <w:r>
        <w:rPr>
          <w:rFonts w:hint="eastAsia" w:cs="Arial" w:asciiTheme="minorEastAsia" w:hAnsiTheme="minorEastAsia" w:eastAsiaTheme="minorEastAsia"/>
          <w:b/>
          <w:kern w:val="2"/>
          <w:sz w:val="24"/>
          <w:szCs w:val="24"/>
        </w:rPr>
        <w:t>二.</w:t>
      </w:r>
      <w:r>
        <w:rPr>
          <w:rFonts w:cs="Arial" w:asciiTheme="minorEastAsia" w:hAnsiTheme="minorEastAsia" w:eastAsiaTheme="minorEastAsia"/>
          <w:b/>
          <w:kern w:val="2"/>
          <w:sz w:val="24"/>
          <w:szCs w:val="24"/>
        </w:rPr>
        <w:t xml:space="preserve"> </w:t>
      </w:r>
      <w:r>
        <w:rPr>
          <w:rFonts w:hint="eastAsia" w:cs="Arial" w:asciiTheme="minorEastAsia" w:hAnsiTheme="minorEastAsia" w:eastAsiaTheme="minorEastAsia"/>
          <w:b/>
          <w:kern w:val="2"/>
          <w:sz w:val="24"/>
          <w:szCs w:val="24"/>
        </w:rPr>
        <w:t>继任者计划是什么？为什么要培养继任者？（1.5小时）</w:t>
      </w:r>
    </w:p>
    <w:p>
      <w:pPr>
        <w:pStyle w:val="15"/>
        <w:spacing w:line="440" w:lineRule="exact"/>
        <w:ind w:firstLine="495"/>
        <w:rPr>
          <w:rFonts w:asciiTheme="minorEastAsia" w:hAnsiTheme="minorEastAsia" w:eastAsiaTheme="minorEastAsia"/>
          <w:b/>
          <w:sz w:val="24"/>
          <w:szCs w:val="24"/>
        </w:rPr>
      </w:pPr>
      <w:r>
        <w:rPr>
          <w:rFonts w:hint="eastAsia" w:asciiTheme="minorEastAsia" w:hAnsiTheme="minorEastAsia" w:eastAsiaTheme="minorEastAsia"/>
          <w:b/>
          <w:sz w:val="24"/>
          <w:szCs w:val="24"/>
        </w:rPr>
        <w:t>1. 角色区别（10分钟）</w:t>
      </w:r>
    </w:p>
    <w:p>
      <w:pPr>
        <w:pStyle w:val="15"/>
        <w:spacing w:line="440" w:lineRule="exact"/>
        <w:ind w:firstLine="960" w:firstLineChars="400"/>
        <w:rPr>
          <w:rFonts w:asciiTheme="minorEastAsia" w:hAnsiTheme="minorEastAsia" w:eastAsiaTheme="minorEastAsia"/>
          <w:b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1</w:t>
      </w:r>
      <w:r>
        <w:rPr>
          <w:rFonts w:asciiTheme="minorEastAsia" w:hAnsiTheme="minorEastAsia" w:eastAsiaTheme="minorEastAsia"/>
          <w:sz w:val="24"/>
          <w:szCs w:val="24"/>
        </w:rPr>
        <w:t>).思考：管理者与非管理者的区别</w:t>
      </w:r>
    </w:p>
    <w:p>
      <w:pPr>
        <w:pStyle w:val="15"/>
        <w:spacing w:line="440" w:lineRule="exact"/>
        <w:ind w:firstLine="495"/>
        <w:rPr>
          <w:rFonts w:asciiTheme="minorEastAsia" w:hAnsiTheme="minorEastAsia" w:eastAsiaTheme="minorEastAsia"/>
          <w:sz w:val="24"/>
          <w:szCs w:val="24"/>
        </w:rPr>
      </w:pPr>
      <w:r>
        <w:rPr>
          <w:rFonts w:asciiTheme="minorEastAsia" w:hAnsiTheme="minorEastAsia" w:eastAsiaTheme="minorEastAsia"/>
          <w:sz w:val="24"/>
          <w:szCs w:val="24"/>
        </w:rPr>
        <w:t xml:space="preserve">   2).管理者与非管理者的角色、行为、关注点排序表</w:t>
      </w:r>
    </w:p>
    <w:p>
      <w:pPr>
        <w:pStyle w:val="15"/>
        <w:spacing w:line="440" w:lineRule="exact"/>
        <w:ind w:firstLine="495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 xml:space="preserve">   </w:t>
      </w:r>
      <w:r>
        <w:rPr>
          <w:rFonts w:asciiTheme="minorEastAsia" w:hAnsiTheme="minorEastAsia" w:eastAsiaTheme="minorEastAsia"/>
          <w:sz w:val="24"/>
          <w:szCs w:val="24"/>
        </w:rPr>
        <w:t>3).两类领导对比图</w:t>
      </w:r>
    </w:p>
    <w:p>
      <w:pPr>
        <w:pStyle w:val="15"/>
        <w:spacing w:line="440" w:lineRule="exact"/>
        <w:ind w:firstLine="495"/>
        <w:rPr>
          <w:rFonts w:asciiTheme="minorEastAsia" w:hAnsiTheme="minorEastAsia" w:eastAsiaTheme="minorEastAsia"/>
          <w:b/>
          <w:sz w:val="24"/>
          <w:szCs w:val="24"/>
        </w:rPr>
      </w:pPr>
      <w:r>
        <w:rPr>
          <w:rFonts w:asciiTheme="minorEastAsia" w:hAnsiTheme="minorEastAsia" w:eastAsiaTheme="minorEastAsia"/>
          <w:b/>
          <w:sz w:val="24"/>
          <w:szCs w:val="24"/>
        </w:rPr>
        <w:t>2. 继任者案例学习和总结（1小时）</w:t>
      </w:r>
    </w:p>
    <w:p>
      <w:pPr>
        <w:pStyle w:val="15"/>
        <w:spacing w:line="440" w:lineRule="exact"/>
        <w:ind w:firstLine="495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 xml:space="preserve">   1).</w:t>
      </w:r>
      <w:r>
        <w:rPr>
          <w:rFonts w:asciiTheme="minorEastAsia" w:hAnsiTheme="minorEastAsia" w:eastAsiaTheme="minorEastAsia"/>
          <w:sz w:val="24"/>
          <w:szCs w:val="24"/>
        </w:rPr>
        <w:t>典型七个</w:t>
      </w:r>
      <w:r>
        <w:rPr>
          <w:rFonts w:hint="eastAsia" w:asciiTheme="minorEastAsia" w:hAnsiTheme="minorEastAsia" w:eastAsiaTheme="minorEastAsia"/>
          <w:sz w:val="24"/>
          <w:szCs w:val="24"/>
        </w:rPr>
        <w:t>继任者</w:t>
      </w:r>
      <w:r>
        <w:rPr>
          <w:rFonts w:asciiTheme="minorEastAsia" w:hAnsiTheme="minorEastAsia" w:eastAsiaTheme="minorEastAsia"/>
          <w:sz w:val="24"/>
          <w:szCs w:val="24"/>
        </w:rPr>
        <w:t>情景学习</w:t>
      </w:r>
    </w:p>
    <w:p>
      <w:pPr>
        <w:pStyle w:val="15"/>
        <w:spacing w:line="440" w:lineRule="exact"/>
        <w:ind w:firstLine="495"/>
        <w:rPr>
          <w:rFonts w:asciiTheme="minorEastAsia" w:hAnsiTheme="minorEastAsia" w:eastAsiaTheme="minorEastAsia"/>
          <w:sz w:val="24"/>
          <w:szCs w:val="24"/>
        </w:rPr>
      </w:pPr>
      <w:r>
        <w:rPr>
          <w:rFonts w:asciiTheme="minorEastAsia" w:hAnsiTheme="minorEastAsia" w:eastAsiaTheme="minorEastAsia"/>
          <w:sz w:val="24"/>
          <w:szCs w:val="24"/>
        </w:rPr>
        <w:t xml:space="preserve">   2).</w:t>
      </w:r>
      <w:r>
        <w:rPr>
          <w:rFonts w:hint="eastAsia" w:asciiTheme="minorEastAsia" w:hAnsiTheme="minorEastAsia" w:eastAsiaTheme="minorEastAsia"/>
          <w:sz w:val="24"/>
          <w:szCs w:val="24"/>
        </w:rPr>
        <w:t>内部选才常见七个错误</w:t>
      </w:r>
    </w:p>
    <w:p>
      <w:pPr>
        <w:pStyle w:val="15"/>
        <w:spacing w:line="440" w:lineRule="exact"/>
        <w:ind w:firstLine="495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 xml:space="preserve">   </w:t>
      </w:r>
      <w:r>
        <w:rPr>
          <w:rFonts w:asciiTheme="minorEastAsia" w:hAnsiTheme="minorEastAsia" w:eastAsiaTheme="minorEastAsia"/>
          <w:sz w:val="24"/>
          <w:szCs w:val="24"/>
        </w:rPr>
        <w:t>3).继任者计划管理成熟度模型</w:t>
      </w:r>
    </w:p>
    <w:p>
      <w:pPr>
        <w:pStyle w:val="15"/>
        <w:spacing w:line="440" w:lineRule="exact"/>
        <w:ind w:firstLine="840" w:firstLineChars="350"/>
        <w:rPr>
          <w:rFonts w:asciiTheme="minorEastAsia" w:hAnsiTheme="minorEastAsia" w:eastAsiaTheme="minorEastAsia"/>
          <w:bCs/>
          <w:sz w:val="24"/>
          <w:szCs w:val="24"/>
        </w:rPr>
      </w:pPr>
      <w:r>
        <w:rPr>
          <w:rFonts w:hint="eastAsia" w:asciiTheme="minorEastAsia" w:hAnsiTheme="minorEastAsia" w:eastAsiaTheme="minorEastAsia"/>
          <w:bCs/>
          <w:sz w:val="24"/>
          <w:szCs w:val="24"/>
        </w:rPr>
        <w:t>4).人才管理各因素对继任计划的影响</w:t>
      </w:r>
    </w:p>
    <w:p>
      <w:pPr>
        <w:pStyle w:val="15"/>
        <w:spacing w:line="440" w:lineRule="exact"/>
        <w:ind w:firstLine="840" w:firstLineChars="350"/>
        <w:rPr>
          <w:rFonts w:asciiTheme="minorEastAsia" w:hAnsiTheme="minorEastAsia" w:eastAsiaTheme="minorEastAsia"/>
          <w:sz w:val="24"/>
          <w:szCs w:val="24"/>
        </w:rPr>
      </w:pPr>
      <w:r>
        <w:rPr>
          <w:rFonts w:asciiTheme="minorEastAsia" w:hAnsiTheme="minorEastAsia" w:eastAsiaTheme="minorEastAsia"/>
          <w:bCs/>
          <w:sz w:val="24"/>
          <w:szCs w:val="24"/>
        </w:rPr>
        <w:t>5).</w:t>
      </w:r>
      <w:r>
        <w:rPr>
          <w:rFonts w:hint="eastAsia" w:asciiTheme="minorEastAsia" w:hAnsiTheme="minorEastAsia" w:eastAsiaTheme="minorEastAsia"/>
          <w:bCs/>
          <w:sz w:val="24"/>
          <w:szCs w:val="24"/>
        </w:rPr>
        <w:t>人才发展与评估委员会样本参考</w:t>
      </w:r>
    </w:p>
    <w:p>
      <w:pPr>
        <w:pStyle w:val="15"/>
        <w:spacing w:line="440" w:lineRule="exact"/>
        <w:ind w:firstLine="840" w:firstLineChars="350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cs="Arial" w:asciiTheme="minorEastAsia" w:hAnsiTheme="minorEastAsia" w:eastAsiaTheme="minorEastAsia"/>
          <w:kern w:val="2"/>
          <w:sz w:val="24"/>
          <w:szCs w:val="24"/>
        </w:rPr>
        <w:t>6).</w:t>
      </w:r>
      <w:r>
        <w:rPr>
          <w:rFonts w:hint="eastAsia" w:cs="Arial" w:asciiTheme="minorEastAsia" w:hAnsiTheme="minorEastAsia" w:eastAsiaTheme="minorEastAsia"/>
          <w:kern w:val="2"/>
          <w:sz w:val="24"/>
          <w:szCs w:val="24"/>
        </w:rPr>
        <w:t>高管在继任规划与管理上的优秀行为表现</w:t>
      </w:r>
    </w:p>
    <w:p>
      <w:pPr>
        <w:pStyle w:val="15"/>
        <w:spacing w:line="440" w:lineRule="exact"/>
        <w:ind w:firstLine="840" w:firstLineChars="350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hint="eastAsia" w:cs="Arial" w:asciiTheme="minorEastAsia" w:hAnsiTheme="minorEastAsia" w:eastAsiaTheme="minorEastAsia"/>
          <w:kern w:val="2"/>
          <w:sz w:val="24"/>
          <w:szCs w:val="24"/>
        </w:rPr>
        <w:t>7).</w:t>
      </w:r>
      <w:r>
        <w:rPr>
          <w:rFonts w:cs="Arial" w:asciiTheme="minorEastAsia" w:hAnsiTheme="minorEastAsia" w:eastAsiaTheme="minorEastAsia"/>
          <w:kern w:val="2"/>
          <w:sz w:val="24"/>
          <w:szCs w:val="24"/>
        </w:rPr>
        <w:t>讨论：培养继任者的好处</w:t>
      </w:r>
    </w:p>
    <w:p>
      <w:pPr>
        <w:pStyle w:val="15"/>
        <w:spacing w:line="440" w:lineRule="exact"/>
        <w:ind w:firstLine="482" w:firstLineChars="200"/>
        <w:rPr>
          <w:rFonts w:cs="Arial" w:asciiTheme="minorEastAsia" w:hAnsiTheme="minorEastAsia" w:eastAsiaTheme="minorEastAsia"/>
          <w:b/>
          <w:kern w:val="2"/>
          <w:sz w:val="24"/>
          <w:szCs w:val="24"/>
        </w:rPr>
      </w:pPr>
      <w:r>
        <w:rPr>
          <w:rFonts w:hint="eastAsia" w:cs="Arial" w:asciiTheme="minorEastAsia" w:hAnsiTheme="minorEastAsia" w:eastAsiaTheme="minorEastAsia"/>
          <w:b/>
          <w:kern w:val="2"/>
          <w:sz w:val="24"/>
          <w:szCs w:val="24"/>
        </w:rPr>
        <w:t xml:space="preserve">3. </w:t>
      </w:r>
      <w:r>
        <w:rPr>
          <w:rFonts w:cs="Arial" w:asciiTheme="minorEastAsia" w:hAnsiTheme="minorEastAsia" w:eastAsiaTheme="minorEastAsia"/>
          <w:b/>
          <w:kern w:val="2"/>
          <w:sz w:val="24"/>
          <w:szCs w:val="24"/>
        </w:rPr>
        <w:t>培养继任者文化（20分钟）</w:t>
      </w:r>
    </w:p>
    <w:p>
      <w:pPr>
        <w:pStyle w:val="15"/>
        <w:spacing w:line="440" w:lineRule="exact"/>
        <w:ind w:firstLine="480" w:firstLineChars="200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hint="eastAsia" w:cs="Arial" w:asciiTheme="minorEastAsia" w:hAnsiTheme="minorEastAsia" w:eastAsiaTheme="minorEastAsia"/>
          <w:kern w:val="2"/>
          <w:sz w:val="24"/>
          <w:szCs w:val="24"/>
        </w:rPr>
        <w:t xml:space="preserve">   1).</w:t>
      </w:r>
      <w:r>
        <w:rPr>
          <w:rFonts w:hint="eastAsia" w:cs="Arial" w:asciiTheme="minorEastAsia" w:hAnsiTheme="minorEastAsia" w:eastAsiaTheme="minorEastAsia"/>
          <w:bCs/>
          <w:kern w:val="2"/>
          <w:sz w:val="24"/>
          <w:szCs w:val="24"/>
        </w:rPr>
        <w:t>创建培养继任者的文化十步走</w:t>
      </w:r>
    </w:p>
    <w:p>
      <w:pPr>
        <w:pStyle w:val="15"/>
        <w:spacing w:line="440" w:lineRule="exact"/>
        <w:ind w:firstLine="480" w:firstLineChars="200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hint="eastAsia" w:cs="Arial" w:asciiTheme="minorEastAsia" w:hAnsiTheme="minorEastAsia" w:eastAsiaTheme="minorEastAsia"/>
          <w:kern w:val="2"/>
          <w:sz w:val="24"/>
          <w:szCs w:val="24"/>
        </w:rPr>
        <w:t xml:space="preserve">   2).入职第一天</w:t>
      </w:r>
    </w:p>
    <w:p>
      <w:pPr>
        <w:pStyle w:val="15"/>
        <w:spacing w:line="440" w:lineRule="exact"/>
        <w:ind w:firstLine="480" w:firstLineChars="200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hint="eastAsia" w:cs="Arial" w:asciiTheme="minorEastAsia" w:hAnsiTheme="minorEastAsia" w:eastAsiaTheme="minorEastAsia"/>
          <w:kern w:val="2"/>
          <w:sz w:val="24"/>
          <w:szCs w:val="24"/>
        </w:rPr>
        <w:t xml:space="preserve">   3).管理者手册</w:t>
      </w:r>
    </w:p>
    <w:p>
      <w:pPr>
        <w:pStyle w:val="15"/>
        <w:spacing w:line="440" w:lineRule="exact"/>
        <w:ind w:firstLine="480" w:firstLineChars="200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hint="eastAsia" w:cs="Arial" w:asciiTheme="minorEastAsia" w:hAnsiTheme="minorEastAsia" w:eastAsiaTheme="minorEastAsia"/>
          <w:kern w:val="2"/>
          <w:sz w:val="24"/>
          <w:szCs w:val="24"/>
        </w:rPr>
        <w:t xml:space="preserve">  </w:t>
      </w:r>
      <w:r>
        <w:rPr>
          <w:rFonts w:cs="Arial" w:asciiTheme="minorEastAsia" w:hAnsiTheme="minorEastAsia" w:eastAsiaTheme="minorEastAsia"/>
          <w:kern w:val="2"/>
          <w:sz w:val="24"/>
          <w:szCs w:val="24"/>
        </w:rPr>
        <w:t xml:space="preserve"> 4).KPI</w:t>
      </w:r>
    </w:p>
    <w:p>
      <w:pPr>
        <w:pStyle w:val="15"/>
        <w:spacing w:line="440" w:lineRule="exact"/>
        <w:rPr>
          <w:rFonts w:cs="Arial" w:asciiTheme="minorEastAsia" w:hAnsiTheme="minorEastAsia" w:eastAsiaTheme="minorEastAsia"/>
          <w:b/>
          <w:kern w:val="2"/>
          <w:sz w:val="24"/>
          <w:szCs w:val="24"/>
        </w:rPr>
      </w:pPr>
      <w:r>
        <w:rPr>
          <w:rFonts w:cs="Arial" w:asciiTheme="minorEastAsia" w:hAnsiTheme="minorEastAsia" w:eastAsiaTheme="minorEastAsia"/>
          <w:b/>
          <w:kern w:val="2"/>
          <w:sz w:val="24"/>
          <w:szCs w:val="24"/>
        </w:rPr>
        <w:t>三</w:t>
      </w:r>
      <w:r>
        <w:rPr>
          <w:rFonts w:hint="eastAsia" w:cs="Arial" w:asciiTheme="minorEastAsia" w:hAnsiTheme="minorEastAsia" w:eastAsiaTheme="minorEastAsia"/>
          <w:b/>
          <w:kern w:val="2"/>
          <w:sz w:val="24"/>
          <w:szCs w:val="24"/>
        </w:rPr>
        <w:t>. 梳理继任者候选人（1小时）</w:t>
      </w:r>
    </w:p>
    <w:p>
      <w:pPr>
        <w:pStyle w:val="15"/>
        <w:spacing w:line="440" w:lineRule="exact"/>
        <w:ind w:firstLine="480" w:firstLineChars="200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hint="eastAsia" w:cs="Arial" w:asciiTheme="minorEastAsia" w:hAnsiTheme="minorEastAsia" w:eastAsiaTheme="minorEastAsia"/>
          <w:kern w:val="2"/>
          <w:sz w:val="24"/>
          <w:szCs w:val="24"/>
        </w:rPr>
        <w:t>1.</w:t>
      </w:r>
      <w:r>
        <w:rPr>
          <w:rFonts w:cs="Arial" w:asciiTheme="minorEastAsia" w:hAnsiTheme="minorEastAsia" w:eastAsiaTheme="minorEastAsia"/>
          <w:kern w:val="2"/>
          <w:sz w:val="24"/>
          <w:szCs w:val="24"/>
        </w:rPr>
        <w:t xml:space="preserve"> 继任者项目流程</w:t>
      </w:r>
    </w:p>
    <w:p>
      <w:pPr>
        <w:pStyle w:val="15"/>
        <w:spacing w:line="440" w:lineRule="exact"/>
        <w:ind w:firstLine="480" w:firstLineChars="200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hint="eastAsia" w:cs="Arial" w:asciiTheme="minorEastAsia" w:hAnsiTheme="minorEastAsia" w:eastAsiaTheme="minorEastAsia"/>
          <w:kern w:val="2"/>
          <w:sz w:val="24"/>
          <w:szCs w:val="24"/>
        </w:rPr>
        <w:t>2.</w:t>
      </w:r>
      <w:r>
        <w:rPr>
          <w:rFonts w:cs="Arial" w:asciiTheme="minorEastAsia" w:hAnsiTheme="minorEastAsia" w:eastAsiaTheme="minorEastAsia"/>
          <w:kern w:val="2"/>
          <w:sz w:val="24"/>
          <w:szCs w:val="24"/>
        </w:rPr>
        <w:t xml:space="preserve"> 选拔继任者流程</w:t>
      </w:r>
    </w:p>
    <w:p>
      <w:pPr>
        <w:pStyle w:val="15"/>
        <w:spacing w:line="440" w:lineRule="exact"/>
        <w:ind w:firstLine="480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cs="Arial" w:asciiTheme="minorEastAsia" w:hAnsiTheme="minorEastAsia" w:eastAsiaTheme="minorEastAsia"/>
          <w:kern w:val="2"/>
          <w:sz w:val="24"/>
          <w:szCs w:val="24"/>
        </w:rPr>
        <w:t>3. 核心岗位模型</w:t>
      </w:r>
    </w:p>
    <w:p>
      <w:pPr>
        <w:pStyle w:val="15"/>
        <w:spacing w:line="440" w:lineRule="exact"/>
        <w:ind w:firstLine="480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hint="eastAsia" w:cs="Arial" w:asciiTheme="minorEastAsia" w:hAnsiTheme="minorEastAsia" w:eastAsiaTheme="minorEastAsia"/>
          <w:kern w:val="2"/>
          <w:sz w:val="24"/>
          <w:szCs w:val="24"/>
        </w:rPr>
        <w:t>4.</w:t>
      </w:r>
      <w:r>
        <w:rPr>
          <w:rFonts w:cs="Arial" w:asciiTheme="minorEastAsia" w:hAnsiTheme="minorEastAsia" w:eastAsiaTheme="minorEastAsia"/>
          <w:kern w:val="2"/>
          <w:sz w:val="24"/>
          <w:szCs w:val="24"/>
        </w:rPr>
        <w:t xml:space="preserve"> </w:t>
      </w:r>
      <w:r>
        <w:rPr>
          <w:rFonts w:hint="eastAsia" w:cs="Arial" w:asciiTheme="minorEastAsia" w:hAnsiTheme="minorEastAsia" w:eastAsiaTheme="minorEastAsia"/>
          <w:kern w:val="2"/>
          <w:sz w:val="24"/>
          <w:szCs w:val="24"/>
        </w:rPr>
        <w:t>讨论：我公司哪些岗位需要继任者？</w:t>
      </w:r>
    </w:p>
    <w:p>
      <w:pPr>
        <w:pStyle w:val="15"/>
        <w:spacing w:line="440" w:lineRule="exact"/>
        <w:ind w:firstLine="480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cs="Arial" w:asciiTheme="minorEastAsia" w:hAnsiTheme="minorEastAsia" w:eastAsiaTheme="minorEastAsia"/>
          <w:kern w:val="2"/>
          <w:sz w:val="24"/>
          <w:szCs w:val="24"/>
        </w:rPr>
        <w:t>5. 初始继任者候选人盘点样本</w:t>
      </w:r>
    </w:p>
    <w:p>
      <w:pPr>
        <w:pStyle w:val="15"/>
        <w:spacing w:line="440" w:lineRule="exact"/>
        <w:ind w:firstLine="480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hint="eastAsia" w:cs="Arial" w:asciiTheme="minorEastAsia" w:hAnsiTheme="minorEastAsia" w:eastAsiaTheme="minorEastAsia"/>
          <w:kern w:val="2"/>
          <w:sz w:val="24"/>
          <w:szCs w:val="24"/>
        </w:rPr>
        <w:t>6.</w:t>
      </w:r>
      <w:r>
        <w:rPr>
          <w:rFonts w:cs="Arial" w:asciiTheme="minorEastAsia" w:hAnsiTheme="minorEastAsia" w:eastAsiaTheme="minorEastAsia"/>
          <w:kern w:val="2"/>
          <w:sz w:val="24"/>
          <w:szCs w:val="24"/>
        </w:rPr>
        <w:t xml:space="preserve"> 工具：四个问题盘出继任者</w:t>
      </w:r>
    </w:p>
    <w:p>
      <w:pPr>
        <w:pStyle w:val="15"/>
        <w:spacing w:line="440" w:lineRule="exact"/>
        <w:ind w:firstLine="480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cs="Arial" w:asciiTheme="minorEastAsia" w:hAnsiTheme="minorEastAsia" w:eastAsiaTheme="minorEastAsia"/>
          <w:kern w:val="2"/>
          <w:sz w:val="24"/>
          <w:szCs w:val="24"/>
          <w:u w:val="single"/>
        </w:rPr>
        <w:t>产出</w:t>
      </w:r>
      <w:r>
        <w:rPr>
          <w:rFonts w:cs="Arial" w:asciiTheme="minorEastAsia" w:hAnsiTheme="minorEastAsia" w:eastAsiaTheme="minorEastAsia"/>
          <w:kern w:val="2"/>
          <w:sz w:val="24"/>
          <w:szCs w:val="24"/>
        </w:rPr>
        <w:t>：所有参训学员的继任者候选人名单1.0版1份和公司关键人才名单1.0版1份</w:t>
      </w:r>
    </w:p>
    <w:p>
      <w:pPr>
        <w:pStyle w:val="15"/>
        <w:spacing w:line="440" w:lineRule="exact"/>
        <w:ind w:firstLine="480"/>
        <w:rPr>
          <w:rFonts w:cs="Arial" w:asciiTheme="minorEastAsia" w:hAnsiTheme="minorEastAsia" w:eastAsiaTheme="minorEastAsia"/>
          <w:kern w:val="2"/>
          <w:sz w:val="24"/>
          <w:szCs w:val="24"/>
        </w:rPr>
      </w:pPr>
    </w:p>
    <w:p>
      <w:pPr>
        <w:pStyle w:val="15"/>
        <w:spacing w:line="440" w:lineRule="exact"/>
        <w:rPr>
          <w:rFonts w:cs="Arial" w:asciiTheme="minorEastAsia" w:hAnsiTheme="minorEastAsia" w:eastAsiaTheme="minorEastAsia"/>
          <w:b/>
          <w:kern w:val="2"/>
          <w:sz w:val="24"/>
          <w:szCs w:val="24"/>
        </w:rPr>
      </w:pPr>
      <w:r>
        <w:rPr>
          <w:rFonts w:cs="Arial" w:asciiTheme="minorEastAsia" w:hAnsiTheme="minorEastAsia" w:eastAsiaTheme="minorEastAsia"/>
          <w:b/>
          <w:kern w:val="2"/>
          <w:sz w:val="24"/>
          <w:szCs w:val="24"/>
        </w:rPr>
        <w:t>四</w:t>
      </w:r>
      <w:r>
        <w:rPr>
          <w:rFonts w:hint="eastAsia" w:cs="Arial" w:asciiTheme="minorEastAsia" w:hAnsiTheme="minorEastAsia" w:eastAsiaTheme="minorEastAsia"/>
          <w:b/>
          <w:kern w:val="2"/>
          <w:sz w:val="24"/>
          <w:szCs w:val="24"/>
        </w:rPr>
        <w:t xml:space="preserve">. </w:t>
      </w:r>
      <w:r>
        <w:rPr>
          <w:rFonts w:cs="Arial" w:asciiTheme="minorEastAsia" w:hAnsiTheme="minorEastAsia" w:eastAsiaTheme="minorEastAsia"/>
          <w:b/>
          <w:kern w:val="2"/>
          <w:sz w:val="24"/>
          <w:szCs w:val="24"/>
        </w:rPr>
        <w:t>潜力评估</w:t>
      </w:r>
      <w:r>
        <w:rPr>
          <w:rFonts w:hint="eastAsia" w:cs="Arial" w:asciiTheme="minorEastAsia" w:hAnsiTheme="minorEastAsia" w:eastAsiaTheme="minorEastAsia"/>
          <w:b/>
          <w:kern w:val="2"/>
          <w:sz w:val="24"/>
          <w:szCs w:val="24"/>
        </w:rPr>
        <w:t>(2.5小时)</w:t>
      </w:r>
    </w:p>
    <w:p>
      <w:pPr>
        <w:pStyle w:val="15"/>
        <w:spacing w:line="440" w:lineRule="exact"/>
        <w:ind w:firstLine="480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cs="Arial" w:asciiTheme="minorEastAsia" w:hAnsiTheme="minorEastAsia" w:eastAsiaTheme="minorEastAsia"/>
          <w:kern w:val="2"/>
          <w:sz w:val="24"/>
          <w:szCs w:val="24"/>
        </w:rPr>
        <w:t>1.继任者培养失败案例</w:t>
      </w:r>
    </w:p>
    <w:p>
      <w:pPr>
        <w:pStyle w:val="15"/>
        <w:spacing w:line="440" w:lineRule="exact"/>
        <w:ind w:firstLine="480"/>
        <w:rPr>
          <w:rFonts w:cs="Arial" w:asciiTheme="minorEastAsia" w:hAnsiTheme="minorEastAsia" w:eastAsiaTheme="minorEastAsia"/>
          <w:bCs/>
          <w:kern w:val="2"/>
          <w:sz w:val="24"/>
          <w:szCs w:val="24"/>
        </w:rPr>
      </w:pPr>
      <w:r>
        <w:rPr>
          <w:rFonts w:cs="Arial" w:asciiTheme="minorEastAsia" w:hAnsiTheme="minorEastAsia" w:eastAsiaTheme="minorEastAsia"/>
          <w:bCs/>
          <w:kern w:val="2"/>
          <w:sz w:val="24"/>
          <w:szCs w:val="24"/>
        </w:rPr>
        <w:t>2.</w:t>
      </w:r>
      <w:r>
        <w:rPr>
          <w:rFonts w:hint="eastAsia" w:cs="Arial" w:asciiTheme="minorEastAsia" w:hAnsiTheme="minorEastAsia" w:eastAsiaTheme="minorEastAsia"/>
          <w:bCs/>
          <w:kern w:val="2"/>
          <w:sz w:val="24"/>
          <w:szCs w:val="24"/>
        </w:rPr>
        <w:t>思考：你眼中的高潜力人才是什么样的？</w:t>
      </w:r>
    </w:p>
    <w:p>
      <w:pPr>
        <w:pStyle w:val="15"/>
        <w:spacing w:line="440" w:lineRule="exact"/>
        <w:ind w:firstLine="480" w:firstLineChars="200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cs="Arial" w:asciiTheme="minorEastAsia" w:hAnsiTheme="minorEastAsia" w:eastAsiaTheme="minorEastAsia"/>
          <w:kern w:val="2"/>
          <w:sz w:val="24"/>
          <w:szCs w:val="24"/>
        </w:rPr>
        <w:t>3.高潜力人才10要素</w:t>
      </w:r>
    </w:p>
    <w:p>
      <w:pPr>
        <w:pStyle w:val="15"/>
        <w:spacing w:line="440" w:lineRule="exact"/>
        <w:ind w:firstLine="480" w:firstLineChars="200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cs="Arial" w:asciiTheme="minorEastAsia" w:hAnsiTheme="minorEastAsia" w:eastAsiaTheme="minorEastAsia"/>
          <w:kern w:val="2"/>
          <w:sz w:val="24"/>
          <w:szCs w:val="24"/>
        </w:rPr>
        <w:t>4.潜力评估的五种方法</w:t>
      </w:r>
    </w:p>
    <w:p>
      <w:pPr>
        <w:pStyle w:val="15"/>
        <w:spacing w:line="440" w:lineRule="exact"/>
        <w:ind w:firstLine="480" w:firstLineChars="200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hint="eastAsia" w:cs="Arial" w:asciiTheme="minorEastAsia" w:hAnsiTheme="minorEastAsia" w:eastAsiaTheme="minorEastAsia"/>
          <w:kern w:val="2"/>
          <w:sz w:val="24"/>
          <w:szCs w:val="24"/>
        </w:rPr>
        <w:t xml:space="preserve">  1).</w:t>
      </w:r>
      <w:r>
        <w:rPr>
          <w:rFonts w:cs="Arial" w:asciiTheme="minorEastAsia" w:hAnsiTheme="minorEastAsia" w:eastAsiaTheme="minorEastAsia"/>
          <w:kern w:val="2"/>
          <w:sz w:val="24"/>
          <w:szCs w:val="24"/>
        </w:rPr>
        <w:t>5-2法</w:t>
      </w:r>
    </w:p>
    <w:p>
      <w:pPr>
        <w:pStyle w:val="15"/>
        <w:spacing w:line="440" w:lineRule="exact"/>
        <w:ind w:firstLine="480" w:firstLineChars="200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hint="eastAsia" w:cs="Arial" w:asciiTheme="minorEastAsia" w:hAnsiTheme="minorEastAsia" w:eastAsiaTheme="minorEastAsia"/>
          <w:kern w:val="2"/>
          <w:sz w:val="24"/>
          <w:szCs w:val="24"/>
        </w:rPr>
        <w:t xml:space="preserve">  2).</w:t>
      </w:r>
      <w:r>
        <w:rPr>
          <w:rFonts w:cs="Arial" w:asciiTheme="minorEastAsia" w:hAnsiTheme="minorEastAsia" w:eastAsiaTheme="minorEastAsia"/>
          <w:kern w:val="2"/>
          <w:sz w:val="24"/>
          <w:szCs w:val="24"/>
        </w:rPr>
        <w:t>要素打分法</w:t>
      </w:r>
    </w:p>
    <w:p>
      <w:pPr>
        <w:pStyle w:val="15"/>
        <w:spacing w:line="440" w:lineRule="exact"/>
        <w:ind w:firstLine="480" w:firstLineChars="200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hint="eastAsia" w:cs="Arial" w:asciiTheme="minorEastAsia" w:hAnsiTheme="minorEastAsia" w:eastAsiaTheme="minorEastAsia"/>
          <w:kern w:val="2"/>
          <w:sz w:val="24"/>
          <w:szCs w:val="24"/>
        </w:rPr>
        <w:t xml:space="preserve">  </w:t>
      </w:r>
      <w:r>
        <w:rPr>
          <w:rFonts w:cs="Arial" w:asciiTheme="minorEastAsia" w:hAnsiTheme="minorEastAsia" w:eastAsiaTheme="minorEastAsia"/>
          <w:kern w:val="2"/>
          <w:sz w:val="24"/>
          <w:szCs w:val="24"/>
        </w:rPr>
        <w:t>3).关键事件法</w:t>
      </w:r>
    </w:p>
    <w:p>
      <w:pPr>
        <w:pStyle w:val="15"/>
        <w:spacing w:line="440" w:lineRule="exact"/>
        <w:ind w:firstLine="480" w:firstLineChars="200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hint="eastAsia" w:cs="Arial" w:asciiTheme="minorEastAsia" w:hAnsiTheme="minorEastAsia" w:eastAsiaTheme="minorEastAsia"/>
          <w:kern w:val="2"/>
          <w:sz w:val="24"/>
          <w:szCs w:val="24"/>
        </w:rPr>
        <w:t xml:space="preserve">  4).他人反馈法</w:t>
      </w:r>
    </w:p>
    <w:p>
      <w:pPr>
        <w:pStyle w:val="15"/>
        <w:spacing w:line="440" w:lineRule="exact"/>
        <w:ind w:firstLine="480" w:firstLineChars="200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hint="eastAsia" w:cs="Arial" w:asciiTheme="minorEastAsia" w:hAnsiTheme="minorEastAsia" w:eastAsiaTheme="minorEastAsia"/>
          <w:kern w:val="2"/>
          <w:sz w:val="24"/>
          <w:szCs w:val="24"/>
        </w:rPr>
        <w:t xml:space="preserve">  </w:t>
      </w:r>
      <w:r>
        <w:rPr>
          <w:rFonts w:cs="Arial" w:asciiTheme="minorEastAsia" w:hAnsiTheme="minorEastAsia" w:eastAsiaTheme="minorEastAsia"/>
          <w:kern w:val="2"/>
          <w:sz w:val="24"/>
          <w:szCs w:val="24"/>
        </w:rPr>
        <w:t>5).测评法</w:t>
      </w:r>
    </w:p>
    <w:p>
      <w:pPr>
        <w:pStyle w:val="15"/>
        <w:spacing w:line="440" w:lineRule="exact"/>
        <w:ind w:firstLine="1080" w:firstLineChars="450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cs="Arial" w:asciiTheme="minorEastAsia" w:hAnsiTheme="minorEastAsia" w:eastAsiaTheme="minorEastAsia"/>
          <w:kern w:val="2"/>
          <w:sz w:val="24"/>
          <w:szCs w:val="24"/>
        </w:rPr>
        <w:t>I.体验：个人量表和职业价值观测评（训前完成）</w:t>
      </w:r>
    </w:p>
    <w:p>
      <w:pPr>
        <w:pStyle w:val="15"/>
        <w:spacing w:line="440" w:lineRule="exact"/>
        <w:ind w:firstLine="480" w:firstLineChars="200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cs="Arial" w:asciiTheme="minorEastAsia" w:hAnsiTheme="minorEastAsia" w:eastAsiaTheme="minorEastAsia"/>
          <w:kern w:val="2"/>
          <w:sz w:val="24"/>
          <w:szCs w:val="24"/>
        </w:rPr>
        <w:t xml:space="preserve">    II.解释量表和职业价值观测评</w:t>
      </w:r>
    </w:p>
    <w:p>
      <w:pPr>
        <w:pStyle w:val="15"/>
        <w:spacing w:line="440" w:lineRule="exact"/>
        <w:ind w:firstLine="480" w:firstLineChars="200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cs="Arial" w:asciiTheme="minorEastAsia" w:hAnsiTheme="minorEastAsia" w:eastAsiaTheme="minorEastAsia"/>
          <w:kern w:val="2"/>
          <w:sz w:val="24"/>
          <w:szCs w:val="24"/>
        </w:rPr>
        <w:t xml:space="preserve">   III.测评样本解读示范</w:t>
      </w:r>
    </w:p>
    <w:p>
      <w:pPr>
        <w:pStyle w:val="15"/>
        <w:spacing w:line="440" w:lineRule="exact"/>
        <w:ind w:firstLine="480" w:firstLineChars="200"/>
        <w:rPr>
          <w:rFonts w:cs="Arial" w:asciiTheme="minorEastAsia" w:hAnsiTheme="minorEastAsia" w:eastAsiaTheme="minorEastAsia"/>
          <w:kern w:val="2"/>
          <w:sz w:val="24"/>
          <w:szCs w:val="24"/>
          <w:highlight w:val="none"/>
        </w:rPr>
      </w:pPr>
      <w:bookmarkStart w:id="0" w:name="_GoBack"/>
      <w:r>
        <w:rPr>
          <w:rFonts w:hint="eastAsia" w:cs="Arial" w:asciiTheme="minorEastAsia" w:hAnsiTheme="minorEastAsia" w:eastAsiaTheme="minorEastAsia"/>
          <w:kern w:val="2"/>
          <w:sz w:val="24"/>
          <w:szCs w:val="24"/>
          <w:highlight w:val="none"/>
          <w:u w:val="single"/>
        </w:rPr>
        <w:t>产出</w:t>
      </w:r>
      <w:r>
        <w:rPr>
          <w:rFonts w:hint="eastAsia" w:cs="Arial" w:asciiTheme="minorEastAsia" w:hAnsiTheme="minorEastAsia" w:eastAsiaTheme="minorEastAsia"/>
          <w:kern w:val="2"/>
          <w:sz w:val="24"/>
          <w:szCs w:val="24"/>
          <w:highlight w:val="none"/>
        </w:rPr>
        <w:t>：1.定义</w:t>
      </w:r>
      <w:r>
        <w:rPr>
          <w:rFonts w:hint="eastAsia" w:cs="Arial" w:asciiTheme="minorEastAsia" w:hAnsiTheme="minorEastAsia" w:eastAsiaTheme="minorEastAsia"/>
          <w:kern w:val="2"/>
          <w:sz w:val="24"/>
          <w:szCs w:val="24"/>
          <w:highlight w:val="none"/>
          <w:lang w:val="en-US" w:eastAsia="zh-CN"/>
        </w:rPr>
        <w:t>公司</w:t>
      </w:r>
      <w:r>
        <w:rPr>
          <w:rFonts w:hint="eastAsia" w:cs="Arial" w:asciiTheme="minorEastAsia" w:hAnsiTheme="minorEastAsia" w:eastAsiaTheme="minorEastAsia"/>
          <w:kern w:val="2"/>
          <w:sz w:val="24"/>
          <w:szCs w:val="24"/>
          <w:highlight w:val="none"/>
        </w:rPr>
        <w:t>高潜力人才</w:t>
      </w:r>
    </w:p>
    <w:p>
      <w:pPr>
        <w:pStyle w:val="15"/>
        <w:spacing w:line="440" w:lineRule="exact"/>
        <w:ind w:firstLine="1200" w:firstLineChars="500"/>
        <w:rPr>
          <w:rFonts w:cs="Arial" w:asciiTheme="minorEastAsia" w:hAnsiTheme="minorEastAsia" w:eastAsiaTheme="minorEastAsia"/>
          <w:kern w:val="2"/>
          <w:sz w:val="24"/>
          <w:szCs w:val="24"/>
          <w:highlight w:val="none"/>
        </w:rPr>
      </w:pPr>
      <w:r>
        <w:rPr>
          <w:rFonts w:hint="eastAsia" w:cs="Arial" w:asciiTheme="minorEastAsia" w:hAnsiTheme="minorEastAsia" w:eastAsiaTheme="minorEastAsia"/>
          <w:kern w:val="2"/>
          <w:sz w:val="24"/>
          <w:szCs w:val="24"/>
          <w:highlight w:val="none"/>
        </w:rPr>
        <w:t>2.现场产出第一梯队高潜力人才1.0名单</w:t>
      </w:r>
    </w:p>
    <w:bookmarkEnd w:id="0"/>
    <w:p>
      <w:pPr>
        <w:pStyle w:val="15"/>
        <w:spacing w:line="440" w:lineRule="exact"/>
        <w:rPr>
          <w:rFonts w:cs="Arial" w:asciiTheme="minorEastAsia" w:hAnsiTheme="minorEastAsia" w:eastAsiaTheme="minorEastAsia"/>
          <w:b/>
          <w:kern w:val="2"/>
          <w:sz w:val="24"/>
          <w:szCs w:val="24"/>
        </w:rPr>
      </w:pPr>
      <w:r>
        <w:rPr>
          <w:rFonts w:cs="Arial" w:asciiTheme="minorEastAsia" w:hAnsiTheme="minorEastAsia" w:eastAsiaTheme="minorEastAsia"/>
          <w:b/>
          <w:kern w:val="2"/>
          <w:sz w:val="24"/>
          <w:szCs w:val="24"/>
        </w:rPr>
        <w:t>五</w:t>
      </w:r>
      <w:r>
        <w:rPr>
          <w:rFonts w:hint="eastAsia" w:cs="Arial" w:asciiTheme="minorEastAsia" w:hAnsiTheme="minorEastAsia" w:eastAsiaTheme="minorEastAsia"/>
          <w:b/>
          <w:kern w:val="2"/>
          <w:sz w:val="24"/>
          <w:szCs w:val="24"/>
        </w:rPr>
        <w:t>.</w:t>
      </w:r>
      <w:r>
        <w:rPr>
          <w:rFonts w:cs="Arial" w:asciiTheme="minorEastAsia" w:hAnsiTheme="minorEastAsia" w:eastAsiaTheme="minorEastAsia"/>
          <w:b/>
          <w:kern w:val="2"/>
          <w:sz w:val="24"/>
          <w:szCs w:val="24"/>
        </w:rPr>
        <w:t xml:space="preserve"> </w:t>
      </w:r>
      <w:r>
        <w:rPr>
          <w:rFonts w:hint="eastAsia" w:cs="Arial" w:asciiTheme="minorEastAsia" w:hAnsiTheme="minorEastAsia" w:eastAsiaTheme="minorEastAsia"/>
          <w:b/>
          <w:kern w:val="2"/>
          <w:sz w:val="24"/>
          <w:szCs w:val="24"/>
        </w:rPr>
        <w:t>梳理需要晋升的岗位能力和特质(2</w:t>
      </w:r>
      <w:r>
        <w:rPr>
          <w:rFonts w:cs="Arial" w:asciiTheme="minorEastAsia" w:hAnsiTheme="minorEastAsia" w:eastAsiaTheme="minorEastAsia"/>
          <w:b/>
          <w:kern w:val="2"/>
          <w:sz w:val="24"/>
          <w:szCs w:val="24"/>
        </w:rPr>
        <w:t>.5</w:t>
      </w:r>
      <w:r>
        <w:rPr>
          <w:rFonts w:hint="eastAsia" w:cs="Arial" w:asciiTheme="minorEastAsia" w:hAnsiTheme="minorEastAsia" w:eastAsiaTheme="minorEastAsia"/>
          <w:b/>
          <w:kern w:val="2"/>
          <w:sz w:val="24"/>
          <w:szCs w:val="24"/>
        </w:rPr>
        <w:t>小时)</w:t>
      </w:r>
    </w:p>
    <w:p>
      <w:pPr>
        <w:pStyle w:val="15"/>
        <w:spacing w:line="440" w:lineRule="exact"/>
        <w:ind w:firstLine="480" w:firstLineChars="200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hint="eastAsia" w:cs="Arial" w:asciiTheme="minorEastAsia" w:hAnsiTheme="minorEastAsia" w:eastAsiaTheme="minorEastAsia"/>
          <w:kern w:val="2"/>
          <w:sz w:val="24"/>
          <w:szCs w:val="24"/>
        </w:rPr>
        <w:t>1.发展继任者四步骤</w:t>
      </w:r>
    </w:p>
    <w:p>
      <w:pPr>
        <w:pStyle w:val="15"/>
        <w:spacing w:line="440" w:lineRule="exact"/>
        <w:ind w:firstLine="480" w:firstLineChars="200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cs="Arial" w:asciiTheme="minorEastAsia" w:hAnsiTheme="minorEastAsia" w:eastAsiaTheme="minorEastAsia"/>
          <w:kern w:val="2"/>
          <w:sz w:val="24"/>
          <w:szCs w:val="24"/>
        </w:rPr>
        <w:t>2.个人绩效公式</w:t>
      </w:r>
    </w:p>
    <w:p>
      <w:pPr>
        <w:pStyle w:val="15"/>
        <w:spacing w:line="440" w:lineRule="exact"/>
        <w:ind w:firstLine="480" w:firstLineChars="200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cs="Arial" w:asciiTheme="minorEastAsia" w:hAnsiTheme="minorEastAsia" w:eastAsiaTheme="minorEastAsia"/>
          <w:kern w:val="2"/>
          <w:sz w:val="24"/>
          <w:szCs w:val="24"/>
        </w:rPr>
        <w:t>3.社会人士岗位评估模型</w:t>
      </w:r>
    </w:p>
    <w:p>
      <w:pPr>
        <w:pStyle w:val="15"/>
        <w:spacing w:line="440" w:lineRule="exact"/>
        <w:ind w:firstLine="480" w:firstLineChars="200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hint="eastAsia" w:cs="Arial" w:asciiTheme="minorEastAsia" w:hAnsiTheme="minorEastAsia" w:eastAsiaTheme="minorEastAsia"/>
          <w:kern w:val="2"/>
          <w:sz w:val="24"/>
          <w:szCs w:val="24"/>
        </w:rPr>
        <w:t>4.</w:t>
      </w:r>
      <w:r>
        <w:rPr>
          <w:rFonts w:cs="Arial" w:asciiTheme="minorEastAsia" w:hAnsiTheme="minorEastAsia" w:eastAsiaTheme="minorEastAsia"/>
          <w:kern w:val="2"/>
          <w:sz w:val="24"/>
          <w:szCs w:val="24"/>
        </w:rPr>
        <w:t>梳理能力和特质</w:t>
      </w:r>
    </w:p>
    <w:p>
      <w:pPr>
        <w:pStyle w:val="15"/>
        <w:spacing w:line="440" w:lineRule="exact"/>
        <w:ind w:firstLine="480" w:firstLineChars="200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hint="eastAsia" w:cs="Arial" w:asciiTheme="minorEastAsia" w:hAnsiTheme="minorEastAsia" w:eastAsiaTheme="minorEastAsia"/>
          <w:kern w:val="2"/>
          <w:sz w:val="24"/>
          <w:szCs w:val="24"/>
        </w:rPr>
        <w:t xml:space="preserve">  1).岗位能力特质样本</w:t>
      </w:r>
    </w:p>
    <w:p>
      <w:pPr>
        <w:pStyle w:val="15"/>
        <w:spacing w:line="440" w:lineRule="exact"/>
        <w:ind w:firstLine="720" w:firstLineChars="300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hint="eastAsia" w:cs="Arial" w:asciiTheme="minorEastAsia" w:hAnsiTheme="minorEastAsia" w:eastAsiaTheme="minorEastAsia"/>
          <w:kern w:val="2"/>
          <w:sz w:val="24"/>
          <w:szCs w:val="24"/>
        </w:rPr>
        <w:t>2).工具1-工作照片分析法</w:t>
      </w:r>
    </w:p>
    <w:p>
      <w:pPr>
        <w:pStyle w:val="15"/>
        <w:spacing w:line="440" w:lineRule="exact"/>
        <w:ind w:firstLine="480" w:firstLineChars="200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cs="Arial" w:asciiTheme="minorEastAsia" w:hAnsiTheme="minorEastAsia" w:eastAsiaTheme="minorEastAsia"/>
          <w:kern w:val="2"/>
          <w:sz w:val="24"/>
          <w:szCs w:val="24"/>
        </w:rPr>
        <w:t xml:space="preserve">  3).工具2-六个维度法</w:t>
      </w:r>
    </w:p>
    <w:p>
      <w:pPr>
        <w:pStyle w:val="15"/>
        <w:spacing w:line="440" w:lineRule="exact"/>
        <w:ind w:firstLine="480" w:firstLineChars="200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hint="eastAsia" w:cs="Arial" w:asciiTheme="minorEastAsia" w:hAnsiTheme="minorEastAsia" w:eastAsiaTheme="minorEastAsia"/>
          <w:kern w:val="2"/>
          <w:sz w:val="24"/>
          <w:szCs w:val="24"/>
        </w:rPr>
        <w:t xml:space="preserve">  </w:t>
      </w:r>
      <w:r>
        <w:rPr>
          <w:rFonts w:cs="Arial" w:asciiTheme="minorEastAsia" w:hAnsiTheme="minorEastAsia" w:eastAsiaTheme="minorEastAsia"/>
          <w:kern w:val="2"/>
          <w:sz w:val="24"/>
          <w:szCs w:val="24"/>
        </w:rPr>
        <w:t>4).工具3-经理级以上12个胜任力</w:t>
      </w:r>
    </w:p>
    <w:p>
      <w:pPr>
        <w:pStyle w:val="15"/>
        <w:spacing w:line="440" w:lineRule="exact"/>
        <w:ind w:firstLine="480" w:firstLineChars="200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hint="eastAsia" w:cs="Arial" w:asciiTheme="minorEastAsia" w:hAnsiTheme="minorEastAsia" w:eastAsiaTheme="minorEastAsia"/>
          <w:kern w:val="2"/>
          <w:sz w:val="24"/>
          <w:szCs w:val="24"/>
        </w:rPr>
        <w:t xml:space="preserve">  </w:t>
      </w:r>
      <w:r>
        <w:rPr>
          <w:rFonts w:cs="Arial" w:asciiTheme="minorEastAsia" w:hAnsiTheme="minorEastAsia" w:eastAsiaTheme="minorEastAsia"/>
          <w:kern w:val="2"/>
          <w:sz w:val="24"/>
          <w:szCs w:val="24"/>
        </w:rPr>
        <w:t>5).工具4—岗位特质梳理表</w:t>
      </w:r>
    </w:p>
    <w:p>
      <w:pPr>
        <w:pStyle w:val="15"/>
        <w:spacing w:line="440" w:lineRule="exact"/>
        <w:ind w:firstLine="480" w:firstLineChars="200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hint="eastAsia" w:cs="Arial" w:asciiTheme="minorEastAsia" w:hAnsiTheme="minorEastAsia" w:eastAsiaTheme="minorEastAsia"/>
          <w:kern w:val="2"/>
          <w:sz w:val="24"/>
          <w:szCs w:val="24"/>
        </w:rPr>
        <w:t xml:space="preserve">  6).工具5—访谈法</w:t>
      </w:r>
    </w:p>
    <w:p>
      <w:pPr>
        <w:pStyle w:val="15"/>
        <w:spacing w:line="440" w:lineRule="exact"/>
        <w:ind w:firstLine="480" w:firstLineChars="200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hint="eastAsia" w:cs="Arial" w:asciiTheme="minorEastAsia" w:hAnsiTheme="minorEastAsia" w:eastAsiaTheme="minorEastAsia"/>
          <w:kern w:val="2"/>
          <w:sz w:val="24"/>
          <w:szCs w:val="24"/>
        </w:rPr>
        <w:t xml:space="preserve">  </w:t>
      </w:r>
      <w:r>
        <w:rPr>
          <w:rFonts w:cs="Arial" w:asciiTheme="minorEastAsia" w:hAnsiTheme="minorEastAsia" w:eastAsiaTheme="minorEastAsia"/>
          <w:kern w:val="2"/>
          <w:sz w:val="24"/>
          <w:szCs w:val="24"/>
        </w:rPr>
        <w:t>7).工具6—领导梯队素质模型（参考）</w:t>
      </w:r>
    </w:p>
    <w:p>
      <w:pPr>
        <w:pStyle w:val="15"/>
        <w:spacing w:line="440" w:lineRule="exact"/>
        <w:ind w:firstLine="480" w:firstLineChars="200"/>
        <w:rPr>
          <w:rFonts w:hint="eastAsia" w:cs="Arial" w:asciiTheme="minorEastAsia" w:hAnsiTheme="minorEastAsia" w:eastAsiaTheme="minorEastAsia"/>
          <w:kern w:val="2"/>
          <w:sz w:val="24"/>
          <w:szCs w:val="24"/>
        </w:rPr>
      </w:pPr>
      <w:r>
        <w:rPr>
          <w:rFonts w:cs="Arial" w:asciiTheme="minorEastAsia" w:hAnsiTheme="minorEastAsia" w:eastAsiaTheme="minorEastAsia"/>
          <w:kern w:val="2"/>
          <w:sz w:val="24"/>
          <w:szCs w:val="24"/>
          <w:u w:val="single"/>
        </w:rPr>
        <w:t>产出</w:t>
      </w:r>
      <w:r>
        <w:rPr>
          <w:rFonts w:cs="Arial" w:asciiTheme="minorEastAsia" w:hAnsiTheme="minorEastAsia" w:eastAsiaTheme="minorEastAsia"/>
          <w:kern w:val="2"/>
          <w:sz w:val="24"/>
          <w:szCs w:val="24"/>
        </w:rPr>
        <w:t>：参训者岗位能力素质模型简易版</w:t>
      </w:r>
    </w:p>
    <w:p>
      <w:pPr>
        <w:pStyle w:val="15"/>
        <w:spacing w:line="440" w:lineRule="exact"/>
        <w:rPr>
          <w:rFonts w:cs="Arial" w:asciiTheme="minorEastAsia" w:hAnsiTheme="minorEastAsia" w:eastAsiaTheme="minorEastAsia"/>
          <w:b/>
          <w:kern w:val="2"/>
          <w:sz w:val="24"/>
          <w:szCs w:val="24"/>
        </w:rPr>
      </w:pPr>
      <w:r>
        <w:rPr>
          <w:rFonts w:cs="Arial" w:asciiTheme="minorEastAsia" w:hAnsiTheme="minorEastAsia" w:eastAsiaTheme="minorEastAsia"/>
          <w:b/>
          <w:kern w:val="2"/>
          <w:sz w:val="24"/>
          <w:szCs w:val="24"/>
        </w:rPr>
        <w:t>六</w:t>
      </w:r>
      <w:r>
        <w:rPr>
          <w:rFonts w:hint="eastAsia" w:cs="Arial" w:asciiTheme="minorEastAsia" w:hAnsiTheme="minorEastAsia" w:eastAsiaTheme="minorEastAsia"/>
          <w:b/>
          <w:kern w:val="2"/>
          <w:sz w:val="24"/>
          <w:szCs w:val="24"/>
        </w:rPr>
        <w:t>.评估</w:t>
      </w:r>
      <w:r>
        <w:rPr>
          <w:rFonts w:hint="eastAsia" w:cs="Arial" w:asciiTheme="minorEastAsia" w:hAnsiTheme="minorEastAsia" w:eastAsiaTheme="minorEastAsia"/>
          <w:b/>
          <w:kern w:val="2"/>
          <w:sz w:val="24"/>
          <w:szCs w:val="24"/>
          <w:lang w:val="en-US" w:eastAsia="zh-CN"/>
        </w:rPr>
        <w:t>内部</w:t>
      </w:r>
      <w:r>
        <w:rPr>
          <w:rFonts w:hint="eastAsia" w:cs="Arial" w:asciiTheme="minorEastAsia" w:hAnsiTheme="minorEastAsia" w:eastAsiaTheme="minorEastAsia"/>
          <w:b/>
          <w:kern w:val="2"/>
          <w:sz w:val="24"/>
          <w:szCs w:val="24"/>
        </w:rPr>
        <w:t>候选人</w:t>
      </w:r>
      <w:r>
        <w:rPr>
          <w:rFonts w:hint="eastAsia" w:cs="Arial" w:asciiTheme="minorEastAsia" w:hAnsiTheme="minorEastAsia" w:eastAsiaTheme="minorEastAsia"/>
          <w:b/>
          <w:kern w:val="2"/>
          <w:sz w:val="24"/>
          <w:szCs w:val="24"/>
          <w:lang w:val="en-US" w:eastAsia="zh-CN"/>
        </w:rPr>
        <w:t>的</w:t>
      </w:r>
      <w:r>
        <w:rPr>
          <w:rFonts w:hint="eastAsia" w:cs="Arial" w:asciiTheme="minorEastAsia" w:hAnsiTheme="minorEastAsia" w:eastAsiaTheme="minorEastAsia"/>
          <w:b/>
          <w:kern w:val="2"/>
          <w:sz w:val="24"/>
          <w:szCs w:val="24"/>
        </w:rPr>
        <w:t>准备度</w:t>
      </w:r>
      <w:r>
        <w:rPr>
          <w:rFonts w:hint="eastAsia" w:cs="Arial" w:asciiTheme="minorEastAsia" w:hAnsiTheme="minorEastAsia" w:eastAsiaTheme="minorEastAsia"/>
          <w:b/>
          <w:kern w:val="2"/>
          <w:sz w:val="24"/>
          <w:szCs w:val="24"/>
          <w:lang w:eastAsia="zh-CN"/>
        </w:rPr>
        <w:t>（</w:t>
      </w:r>
      <w:r>
        <w:rPr>
          <w:rFonts w:hint="eastAsia" w:cs="Arial" w:asciiTheme="minorEastAsia" w:hAnsiTheme="minorEastAsia" w:eastAsiaTheme="minorEastAsia"/>
          <w:b/>
          <w:kern w:val="2"/>
          <w:sz w:val="24"/>
          <w:szCs w:val="24"/>
          <w:lang w:val="en-US" w:eastAsia="zh-CN"/>
        </w:rPr>
        <w:t>待晋升/轮岗/继任/大项目负责人/新市场/新公司/新部门/新岗位等）</w:t>
      </w:r>
    </w:p>
    <w:p>
      <w:pPr>
        <w:pStyle w:val="15"/>
        <w:spacing w:line="440" w:lineRule="exact"/>
        <w:ind w:firstLine="480" w:firstLineChars="200"/>
        <w:rPr>
          <w:rFonts w:hint="default" w:cs="Arial" w:asciiTheme="minorEastAsia" w:hAnsiTheme="minorEastAsia" w:eastAsiaTheme="minorEastAsia"/>
          <w:kern w:val="2"/>
          <w:sz w:val="24"/>
          <w:szCs w:val="24"/>
          <w:lang w:val="en-US" w:eastAsia="zh-CN"/>
        </w:rPr>
      </w:pPr>
      <w:r>
        <w:rPr>
          <w:rFonts w:cs="Arial" w:asciiTheme="minorEastAsia" w:hAnsiTheme="minorEastAsia" w:eastAsiaTheme="minorEastAsia"/>
          <w:kern w:val="2"/>
          <w:sz w:val="24"/>
          <w:szCs w:val="24"/>
        </w:rPr>
        <w:t>1.</w:t>
      </w:r>
      <w:r>
        <w:rPr>
          <w:rFonts w:hint="eastAsia" w:cs="Arial" w:asciiTheme="minorEastAsia" w:hAnsiTheme="minorEastAsia" w:eastAsiaTheme="minorEastAsia"/>
          <w:kern w:val="2"/>
          <w:sz w:val="24"/>
          <w:szCs w:val="24"/>
          <w:lang w:val="en-US" w:eastAsia="zh-CN"/>
        </w:rPr>
        <w:t>案例讨论：</w:t>
      </w:r>
      <w:r>
        <w:rPr>
          <w:rFonts w:cs="Arial" w:asciiTheme="minorEastAsia" w:hAnsiTheme="minorEastAsia" w:eastAsiaTheme="minorEastAsia"/>
          <w:kern w:val="2"/>
          <w:sz w:val="24"/>
          <w:szCs w:val="24"/>
        </w:rPr>
        <w:t>内部选错人典型案例</w:t>
      </w:r>
      <w:r>
        <w:rPr>
          <w:rFonts w:hint="eastAsia" w:cs="Arial" w:asciiTheme="minorEastAsia" w:hAnsiTheme="minorEastAsia" w:eastAsiaTheme="minorEastAsia"/>
          <w:kern w:val="2"/>
          <w:sz w:val="24"/>
          <w:szCs w:val="24"/>
          <w:lang w:val="en-US" w:eastAsia="zh-CN"/>
        </w:rPr>
        <w:t>与用人分析</w:t>
      </w:r>
    </w:p>
    <w:p>
      <w:pPr>
        <w:pStyle w:val="15"/>
        <w:spacing w:line="440" w:lineRule="exact"/>
        <w:ind w:firstLine="480" w:firstLineChars="200"/>
        <w:rPr>
          <w:rFonts w:hint="eastAsia" w:cs="Arial" w:asciiTheme="minorEastAsia" w:hAnsiTheme="minorEastAsia" w:eastAsiaTheme="minorEastAsia"/>
          <w:kern w:val="2"/>
          <w:sz w:val="24"/>
          <w:szCs w:val="24"/>
          <w:lang w:val="en-US" w:eastAsia="zh-CN"/>
        </w:rPr>
      </w:pPr>
      <w:r>
        <w:rPr>
          <w:rFonts w:cs="Arial" w:asciiTheme="minorEastAsia" w:hAnsiTheme="minorEastAsia" w:eastAsiaTheme="minorEastAsia"/>
          <w:kern w:val="2"/>
          <w:sz w:val="24"/>
          <w:szCs w:val="24"/>
        </w:rPr>
        <w:t>2.</w:t>
      </w:r>
      <w:r>
        <w:rPr>
          <w:rFonts w:hint="eastAsia" w:cs="Arial" w:asciiTheme="minorEastAsia" w:hAnsiTheme="minorEastAsia" w:eastAsiaTheme="minorEastAsia"/>
          <w:kern w:val="2"/>
          <w:sz w:val="24"/>
          <w:szCs w:val="24"/>
          <w:lang w:val="en-US" w:eastAsia="zh-CN"/>
        </w:rPr>
        <w:t>评估候选人</w:t>
      </w:r>
      <w:r>
        <w:rPr>
          <w:rFonts w:cs="Arial" w:asciiTheme="minorEastAsia" w:hAnsiTheme="minorEastAsia" w:eastAsiaTheme="minorEastAsia"/>
          <w:kern w:val="2"/>
          <w:sz w:val="24"/>
          <w:szCs w:val="24"/>
        </w:rPr>
        <w:t>准备</w:t>
      </w:r>
      <w:r>
        <w:rPr>
          <w:rFonts w:hint="eastAsia" w:cs="Arial" w:asciiTheme="minorEastAsia" w:hAnsiTheme="minorEastAsia" w:eastAsiaTheme="minorEastAsia"/>
          <w:kern w:val="2"/>
          <w:sz w:val="24"/>
          <w:szCs w:val="24"/>
          <w:lang w:val="en-US" w:eastAsia="zh-CN"/>
        </w:rPr>
        <w:t>度公式</w:t>
      </w:r>
    </w:p>
    <w:p>
      <w:pPr>
        <w:pStyle w:val="15"/>
        <w:spacing w:line="440" w:lineRule="exact"/>
        <w:ind w:firstLine="480" w:firstLineChars="200"/>
        <w:rPr>
          <w:rFonts w:hint="eastAsia" w:cs="Arial" w:asciiTheme="minorEastAsia" w:hAnsiTheme="minorEastAsia" w:eastAsiaTheme="minorEastAsia"/>
          <w:kern w:val="2"/>
          <w:sz w:val="24"/>
          <w:szCs w:val="24"/>
          <w:lang w:val="en-US" w:eastAsia="zh-CN"/>
        </w:rPr>
      </w:pPr>
      <w:r>
        <w:rPr>
          <w:rFonts w:hint="eastAsia" w:cs="Arial" w:asciiTheme="minorEastAsia" w:hAnsiTheme="minorEastAsia" w:eastAsiaTheme="minorEastAsia"/>
          <w:kern w:val="2"/>
          <w:sz w:val="24"/>
          <w:szCs w:val="24"/>
          <w:lang w:val="en-US" w:eastAsia="zh-CN"/>
        </w:rPr>
        <w:t>3.两个候选人准备度案例分析</w:t>
      </w:r>
    </w:p>
    <w:p>
      <w:pPr>
        <w:pStyle w:val="15"/>
        <w:spacing w:line="440" w:lineRule="exact"/>
        <w:ind w:firstLine="480" w:firstLineChars="200"/>
        <w:rPr>
          <w:rFonts w:hint="default" w:cs="Arial" w:asciiTheme="minorEastAsia" w:hAnsiTheme="minorEastAsia" w:eastAsiaTheme="minorEastAsia"/>
          <w:kern w:val="2"/>
          <w:sz w:val="24"/>
          <w:szCs w:val="24"/>
          <w:lang w:val="en-US" w:eastAsia="zh-CN"/>
        </w:rPr>
      </w:pPr>
      <w:r>
        <w:rPr>
          <w:rFonts w:hint="eastAsia" w:cs="Arial" w:asciiTheme="minorEastAsia" w:hAnsiTheme="minorEastAsia" w:eastAsiaTheme="minorEastAsia"/>
          <w:kern w:val="2"/>
          <w:sz w:val="24"/>
          <w:szCs w:val="24"/>
          <w:lang w:val="en-US" w:eastAsia="zh-CN"/>
        </w:rPr>
        <w:t>4.评估候选人准备度的六种方法</w:t>
      </w:r>
    </w:p>
    <w:p>
      <w:pPr>
        <w:pStyle w:val="15"/>
        <w:spacing w:line="440" w:lineRule="exact"/>
        <w:ind w:firstLine="480" w:firstLineChars="200"/>
        <w:rPr>
          <w:rFonts w:hint="default" w:cs="Arial" w:asciiTheme="minorEastAsia" w:hAnsiTheme="minorEastAsia" w:eastAsiaTheme="minorEastAsia"/>
          <w:kern w:val="2"/>
          <w:sz w:val="24"/>
          <w:szCs w:val="24"/>
          <w:lang w:val="en-US" w:eastAsia="zh-CN"/>
        </w:rPr>
      </w:pPr>
      <w:r>
        <w:rPr>
          <w:rFonts w:hint="eastAsia" w:cs="Arial" w:asciiTheme="minorEastAsia" w:hAnsiTheme="minorEastAsia" w:eastAsiaTheme="minorEastAsia"/>
          <w:kern w:val="2"/>
          <w:sz w:val="24"/>
          <w:szCs w:val="24"/>
          <w:lang w:val="en-US" w:eastAsia="zh-CN"/>
        </w:rPr>
        <w:t>5</w:t>
      </w:r>
      <w:r>
        <w:rPr>
          <w:rFonts w:cs="Arial" w:asciiTheme="minorEastAsia" w:hAnsiTheme="minorEastAsia" w:eastAsiaTheme="minorEastAsia"/>
          <w:kern w:val="2"/>
          <w:sz w:val="24"/>
          <w:szCs w:val="24"/>
        </w:rPr>
        <w:t>.</w:t>
      </w:r>
      <w:r>
        <w:rPr>
          <w:rFonts w:hint="eastAsia" w:cs="Arial" w:asciiTheme="minorEastAsia" w:hAnsiTheme="minorEastAsia" w:eastAsiaTheme="minorEastAsia"/>
          <w:kern w:val="2"/>
          <w:sz w:val="24"/>
          <w:szCs w:val="24"/>
          <w:lang w:val="en-US" w:eastAsia="zh-CN"/>
        </w:rPr>
        <w:t>评估内部候选人准备度—观察法+事件法</w:t>
      </w:r>
    </w:p>
    <w:p>
      <w:pPr>
        <w:pStyle w:val="15"/>
        <w:spacing w:line="440" w:lineRule="exact"/>
        <w:ind w:firstLine="480" w:firstLineChars="200"/>
        <w:rPr>
          <w:rFonts w:hint="default" w:cs="Arial" w:asciiTheme="minorEastAsia" w:hAnsiTheme="minorEastAsia" w:eastAsiaTheme="minorEastAsia"/>
          <w:kern w:val="2"/>
          <w:sz w:val="24"/>
          <w:szCs w:val="24"/>
          <w:lang w:val="en-US" w:eastAsia="zh-CN"/>
        </w:rPr>
      </w:pPr>
      <w:r>
        <w:rPr>
          <w:rFonts w:hint="eastAsia" w:cs="Arial" w:asciiTheme="minorEastAsia" w:hAnsiTheme="minorEastAsia" w:eastAsiaTheme="minorEastAsia"/>
          <w:kern w:val="2"/>
          <w:sz w:val="24"/>
          <w:szCs w:val="24"/>
          <w:lang w:val="en-US" w:eastAsia="zh-CN"/>
        </w:rPr>
        <w:t xml:space="preserve">  1).视频+练习：细节观察与候选人能力和特质的链接</w:t>
      </w:r>
    </w:p>
    <w:p>
      <w:pPr>
        <w:pStyle w:val="15"/>
        <w:spacing w:line="440" w:lineRule="exact"/>
        <w:ind w:firstLine="720" w:firstLineChars="300"/>
        <w:rPr>
          <w:rFonts w:hint="eastAsia" w:cs="Arial" w:asciiTheme="minorEastAsia" w:hAnsiTheme="minorEastAsia" w:eastAsiaTheme="minorEastAsia"/>
          <w:kern w:val="2"/>
          <w:sz w:val="24"/>
          <w:szCs w:val="24"/>
          <w:lang w:val="en-US" w:eastAsia="zh-CN"/>
        </w:rPr>
      </w:pPr>
      <w:r>
        <w:rPr>
          <w:rFonts w:hint="eastAsia" w:cs="Arial" w:asciiTheme="minorEastAsia" w:hAnsiTheme="minorEastAsia" w:eastAsiaTheme="minorEastAsia"/>
          <w:kern w:val="2"/>
          <w:sz w:val="24"/>
          <w:szCs w:val="24"/>
          <w:lang w:val="en-US" w:eastAsia="zh-CN"/>
        </w:rPr>
        <w:t>2).分享：事件法+观察法案例</w:t>
      </w:r>
    </w:p>
    <w:p>
      <w:pPr>
        <w:pStyle w:val="15"/>
        <w:spacing w:line="440" w:lineRule="exact"/>
        <w:ind w:firstLine="720" w:firstLineChars="300"/>
        <w:rPr>
          <w:rFonts w:hint="eastAsia" w:cs="Arial" w:asciiTheme="minorEastAsia" w:hAnsiTheme="minorEastAsia" w:eastAsiaTheme="minorEastAsia"/>
          <w:kern w:val="2"/>
          <w:sz w:val="24"/>
          <w:szCs w:val="24"/>
          <w:lang w:val="en-US" w:eastAsia="zh-CN"/>
        </w:rPr>
      </w:pPr>
      <w:r>
        <w:rPr>
          <w:rFonts w:hint="eastAsia" w:cs="Arial" w:asciiTheme="minorEastAsia" w:hAnsiTheme="minorEastAsia" w:eastAsiaTheme="minorEastAsia"/>
          <w:kern w:val="2"/>
          <w:sz w:val="24"/>
          <w:szCs w:val="24"/>
          <w:lang w:val="en-US" w:eastAsia="zh-CN"/>
        </w:rPr>
        <w:t>3).讨论：利用事件发现人才</w:t>
      </w:r>
    </w:p>
    <w:p>
      <w:pPr>
        <w:pStyle w:val="15"/>
        <w:spacing w:line="440" w:lineRule="exact"/>
        <w:ind w:firstLine="480" w:firstLineChars="200"/>
        <w:rPr>
          <w:rFonts w:hint="eastAsia" w:cs="Arial" w:asciiTheme="minorEastAsia" w:hAnsiTheme="minorEastAsia" w:eastAsiaTheme="minorEastAsia"/>
          <w:kern w:val="2"/>
          <w:sz w:val="24"/>
          <w:szCs w:val="24"/>
          <w:lang w:val="en-US" w:eastAsia="zh-CN"/>
        </w:rPr>
      </w:pPr>
      <w:r>
        <w:rPr>
          <w:rFonts w:hint="eastAsia" w:cs="Arial" w:asciiTheme="minorEastAsia" w:hAnsiTheme="minorEastAsia" w:eastAsiaTheme="minorEastAsia"/>
          <w:kern w:val="2"/>
          <w:sz w:val="24"/>
          <w:szCs w:val="24"/>
          <w:lang w:val="en-US" w:eastAsia="zh-CN"/>
        </w:rPr>
        <w:t xml:space="preserve">  4).练习：事件和细节与能力和特质的链接</w:t>
      </w:r>
    </w:p>
    <w:p>
      <w:pPr>
        <w:pStyle w:val="15"/>
        <w:spacing w:line="440" w:lineRule="exact"/>
        <w:ind w:firstLine="480" w:firstLineChars="200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hint="eastAsia" w:cs="Arial" w:asciiTheme="minorEastAsia" w:hAnsiTheme="minorEastAsia" w:eastAsiaTheme="minorEastAsia"/>
          <w:kern w:val="2"/>
          <w:sz w:val="24"/>
          <w:szCs w:val="24"/>
          <w:lang w:val="en-US" w:eastAsia="zh-CN"/>
        </w:rPr>
        <w:t>6.评估内部候选人准备</w:t>
      </w:r>
      <w:r>
        <w:rPr>
          <w:rFonts w:cs="Arial" w:asciiTheme="minorEastAsia" w:hAnsiTheme="minorEastAsia" w:eastAsiaTheme="minorEastAsia"/>
          <w:kern w:val="2"/>
          <w:sz w:val="24"/>
          <w:szCs w:val="24"/>
        </w:rPr>
        <w:t>度—情景模拟法</w:t>
      </w:r>
    </w:p>
    <w:p>
      <w:pPr>
        <w:pStyle w:val="15"/>
        <w:spacing w:line="440" w:lineRule="exact"/>
        <w:ind w:firstLine="720" w:firstLineChars="300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cs="Arial" w:asciiTheme="minorEastAsia" w:hAnsiTheme="minorEastAsia" w:eastAsiaTheme="minorEastAsia"/>
          <w:kern w:val="2"/>
          <w:sz w:val="24"/>
          <w:szCs w:val="24"/>
        </w:rPr>
        <w:t>1)</w:t>
      </w:r>
      <w:r>
        <w:rPr>
          <w:rFonts w:hint="eastAsia" w:cs="Arial" w:asciiTheme="minorEastAsia" w:hAnsiTheme="minorEastAsia" w:eastAsiaTheme="minorEastAsia"/>
          <w:kern w:val="2"/>
          <w:sz w:val="24"/>
          <w:szCs w:val="24"/>
        </w:rPr>
        <w:t>.视频：情景模拟面试</w:t>
      </w:r>
    </w:p>
    <w:p>
      <w:pPr>
        <w:pStyle w:val="15"/>
        <w:spacing w:line="440" w:lineRule="exact"/>
        <w:ind w:firstLine="480" w:firstLineChars="200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hint="eastAsia" w:cs="Arial" w:asciiTheme="minorEastAsia" w:hAnsiTheme="minorEastAsia" w:eastAsiaTheme="minorEastAsia"/>
          <w:kern w:val="2"/>
          <w:sz w:val="24"/>
          <w:szCs w:val="24"/>
        </w:rPr>
        <w:t xml:space="preserve">  2).</w:t>
      </w:r>
      <w:r>
        <w:rPr>
          <w:rFonts w:cs="Arial" w:asciiTheme="minorEastAsia" w:hAnsiTheme="minorEastAsia" w:eastAsiaTheme="minorEastAsia"/>
          <w:kern w:val="2"/>
          <w:sz w:val="24"/>
          <w:szCs w:val="24"/>
        </w:rPr>
        <w:t>情景模拟设计四个维度</w:t>
      </w:r>
    </w:p>
    <w:p>
      <w:pPr>
        <w:pStyle w:val="15"/>
        <w:spacing w:line="440" w:lineRule="exact"/>
        <w:ind w:firstLine="480" w:firstLineChars="200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hint="eastAsia" w:cs="Arial" w:asciiTheme="minorEastAsia" w:hAnsiTheme="minorEastAsia" w:eastAsiaTheme="minorEastAsia"/>
          <w:kern w:val="2"/>
          <w:sz w:val="24"/>
          <w:szCs w:val="24"/>
        </w:rPr>
        <w:t xml:space="preserve">  3).情景模拟面试设计示范</w:t>
      </w:r>
    </w:p>
    <w:p>
      <w:pPr>
        <w:pStyle w:val="15"/>
        <w:spacing w:line="440" w:lineRule="exact"/>
        <w:ind w:firstLine="480" w:firstLineChars="200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hint="eastAsia" w:cs="Arial" w:asciiTheme="minorEastAsia" w:hAnsiTheme="minorEastAsia" w:eastAsiaTheme="minorEastAsia"/>
          <w:kern w:val="2"/>
          <w:sz w:val="24"/>
          <w:szCs w:val="24"/>
        </w:rPr>
        <w:t xml:space="preserve">  </w:t>
      </w:r>
      <w:r>
        <w:rPr>
          <w:rFonts w:cs="Arial" w:asciiTheme="minorEastAsia" w:hAnsiTheme="minorEastAsia" w:eastAsiaTheme="minorEastAsia"/>
          <w:kern w:val="2"/>
          <w:sz w:val="24"/>
          <w:szCs w:val="24"/>
        </w:rPr>
        <w:t>4).练习：为</w:t>
      </w:r>
      <w:r>
        <w:rPr>
          <w:rFonts w:hint="eastAsia" w:cs="Arial" w:asciiTheme="minorEastAsia" w:hAnsiTheme="minorEastAsia" w:eastAsiaTheme="minorEastAsia"/>
          <w:kern w:val="2"/>
          <w:sz w:val="24"/>
          <w:szCs w:val="24"/>
          <w:lang w:val="en-US" w:eastAsia="zh-CN"/>
        </w:rPr>
        <w:t>候选人</w:t>
      </w:r>
      <w:r>
        <w:rPr>
          <w:rFonts w:cs="Arial" w:asciiTheme="minorEastAsia" w:hAnsiTheme="minorEastAsia" w:eastAsiaTheme="minorEastAsia"/>
          <w:kern w:val="2"/>
          <w:sz w:val="24"/>
          <w:szCs w:val="24"/>
        </w:rPr>
        <w:t>设计情景模拟评估</w:t>
      </w:r>
    </w:p>
    <w:p>
      <w:pPr>
        <w:pStyle w:val="15"/>
        <w:spacing w:line="440" w:lineRule="exact"/>
        <w:ind w:firstLine="480" w:firstLineChars="200"/>
        <w:rPr>
          <w:rFonts w:hint="default" w:cs="Arial" w:asciiTheme="minorEastAsia" w:hAnsiTheme="minorEastAsia" w:eastAsiaTheme="minorEastAsia"/>
          <w:kern w:val="2"/>
          <w:sz w:val="24"/>
          <w:szCs w:val="24"/>
          <w:lang w:val="en-US" w:eastAsia="zh-CN"/>
        </w:rPr>
      </w:pPr>
      <w:r>
        <w:rPr>
          <w:rFonts w:hint="eastAsia" w:cs="Arial" w:asciiTheme="minorEastAsia" w:hAnsiTheme="minorEastAsia" w:eastAsiaTheme="minorEastAsia"/>
          <w:kern w:val="2"/>
          <w:sz w:val="24"/>
          <w:szCs w:val="24"/>
          <w:lang w:val="en-US" w:eastAsia="zh-CN"/>
        </w:rPr>
        <w:t>7.评估内部候选人准备度—面试法</w:t>
      </w:r>
    </w:p>
    <w:p>
      <w:pPr>
        <w:pStyle w:val="15"/>
        <w:spacing w:line="440" w:lineRule="exact"/>
        <w:ind w:firstLine="480" w:firstLineChars="200"/>
        <w:rPr>
          <w:rFonts w:hint="default" w:cs="Arial" w:asciiTheme="minorEastAsia" w:hAnsiTheme="minorEastAsia" w:eastAsiaTheme="minorEastAsia"/>
          <w:kern w:val="2"/>
          <w:sz w:val="24"/>
          <w:szCs w:val="24"/>
          <w:lang w:val="en-US" w:eastAsia="zh-CN"/>
        </w:rPr>
      </w:pPr>
      <w:r>
        <w:rPr>
          <w:rFonts w:hint="eastAsia" w:cs="Arial" w:asciiTheme="minorEastAsia" w:hAnsiTheme="minorEastAsia" w:eastAsiaTheme="minorEastAsia"/>
          <w:kern w:val="2"/>
          <w:sz w:val="24"/>
          <w:szCs w:val="24"/>
          <w:lang w:val="en-US" w:eastAsia="zh-CN"/>
        </w:rPr>
        <w:t xml:space="preserve">  1).体验+练习：书面提问法挖掘能力优势和短板</w:t>
      </w:r>
    </w:p>
    <w:p>
      <w:pPr>
        <w:pStyle w:val="15"/>
        <w:spacing w:line="440" w:lineRule="exact"/>
        <w:ind w:firstLine="480" w:firstLineChars="200"/>
        <w:rPr>
          <w:rFonts w:hint="default" w:cs="Arial" w:asciiTheme="minorEastAsia" w:hAnsiTheme="minorEastAsia" w:eastAsiaTheme="minorEastAsia"/>
          <w:kern w:val="2"/>
          <w:sz w:val="24"/>
          <w:szCs w:val="24"/>
          <w:lang w:val="en-US" w:eastAsia="zh-CN"/>
        </w:rPr>
      </w:pPr>
      <w:r>
        <w:rPr>
          <w:rFonts w:hint="eastAsia" w:cs="Arial" w:asciiTheme="minorEastAsia" w:hAnsiTheme="minorEastAsia" w:eastAsiaTheme="minorEastAsia"/>
          <w:kern w:val="2"/>
          <w:sz w:val="24"/>
          <w:szCs w:val="24"/>
          <w:lang w:val="en-US" w:eastAsia="zh-CN"/>
        </w:rPr>
        <w:t xml:space="preserve">  2).示范+练习：BEI访谈法</w:t>
      </w:r>
    </w:p>
    <w:p>
      <w:pPr>
        <w:pStyle w:val="15"/>
        <w:spacing w:line="440" w:lineRule="exact"/>
        <w:ind w:firstLine="480" w:firstLineChars="200"/>
        <w:rPr>
          <w:rFonts w:hint="eastAsia" w:cs="Arial" w:asciiTheme="minorEastAsia" w:hAnsiTheme="minorEastAsia" w:eastAsiaTheme="minorEastAsia"/>
          <w:kern w:val="2"/>
          <w:sz w:val="24"/>
          <w:szCs w:val="24"/>
          <w:lang w:val="en-US" w:eastAsia="zh-CN"/>
        </w:rPr>
      </w:pPr>
      <w:r>
        <w:rPr>
          <w:rFonts w:hint="eastAsia" w:cs="Arial" w:asciiTheme="minorEastAsia" w:hAnsiTheme="minorEastAsia" w:eastAsiaTheme="minorEastAsia"/>
          <w:kern w:val="2"/>
          <w:sz w:val="24"/>
          <w:szCs w:val="24"/>
          <w:lang w:val="en-US" w:eastAsia="zh-CN"/>
        </w:rPr>
        <w:t xml:space="preserve">  3).15个经典追问问题清单</w:t>
      </w:r>
    </w:p>
    <w:p>
      <w:pPr>
        <w:pStyle w:val="15"/>
        <w:spacing w:line="440" w:lineRule="exact"/>
        <w:ind w:firstLine="480" w:firstLineChars="200"/>
        <w:rPr>
          <w:rFonts w:hint="eastAsia" w:cs="Arial" w:asciiTheme="minorEastAsia" w:hAnsiTheme="minorEastAsia" w:eastAsiaTheme="minorEastAsia"/>
          <w:kern w:val="2"/>
          <w:sz w:val="24"/>
          <w:szCs w:val="24"/>
          <w:lang w:val="en-US" w:eastAsia="zh-CN"/>
        </w:rPr>
      </w:pPr>
      <w:r>
        <w:rPr>
          <w:rFonts w:hint="eastAsia" w:cs="Arial" w:asciiTheme="minorEastAsia" w:hAnsiTheme="minorEastAsia" w:eastAsiaTheme="minorEastAsia"/>
          <w:kern w:val="2"/>
          <w:sz w:val="24"/>
          <w:szCs w:val="24"/>
          <w:lang w:val="en-US" w:eastAsia="zh-CN"/>
        </w:rPr>
        <w:t xml:space="preserve">  4).内部群面评估</w:t>
      </w:r>
    </w:p>
    <w:p>
      <w:pPr>
        <w:pStyle w:val="15"/>
        <w:spacing w:line="440" w:lineRule="exact"/>
        <w:ind w:firstLine="1200" w:firstLineChars="500"/>
        <w:rPr>
          <w:rFonts w:hint="eastAsia" w:cs="Arial" w:asciiTheme="minorEastAsia" w:hAnsiTheme="minorEastAsia" w:eastAsiaTheme="minorEastAsia"/>
          <w:kern w:val="2"/>
          <w:sz w:val="24"/>
          <w:szCs w:val="24"/>
          <w:lang w:val="en-US" w:eastAsia="zh-CN"/>
        </w:rPr>
      </w:pPr>
      <w:r>
        <w:rPr>
          <w:rFonts w:hint="eastAsia" w:cs="Arial" w:asciiTheme="minorEastAsia" w:hAnsiTheme="minorEastAsia" w:eastAsiaTheme="minorEastAsia"/>
          <w:kern w:val="2"/>
          <w:sz w:val="24"/>
          <w:szCs w:val="24"/>
          <w:lang w:val="en-US" w:eastAsia="zh-CN"/>
        </w:rPr>
        <w:t>i.群面结构和注意事项</w:t>
      </w:r>
    </w:p>
    <w:p>
      <w:pPr>
        <w:pStyle w:val="15"/>
        <w:spacing w:line="440" w:lineRule="exact"/>
        <w:ind w:firstLine="1200" w:firstLineChars="500"/>
        <w:rPr>
          <w:rFonts w:hint="eastAsia" w:cs="Arial" w:asciiTheme="minorEastAsia" w:hAnsiTheme="minorEastAsia" w:eastAsiaTheme="minorEastAsia"/>
          <w:kern w:val="2"/>
          <w:sz w:val="24"/>
          <w:szCs w:val="24"/>
          <w:lang w:val="en-US" w:eastAsia="zh-CN"/>
        </w:rPr>
      </w:pPr>
      <w:r>
        <w:rPr>
          <w:rFonts w:hint="eastAsia" w:cs="Arial" w:asciiTheme="minorEastAsia" w:hAnsiTheme="minorEastAsia" w:eastAsiaTheme="minorEastAsia"/>
          <w:kern w:val="2"/>
          <w:sz w:val="24"/>
          <w:szCs w:val="24"/>
          <w:lang w:val="en-US" w:eastAsia="zh-CN"/>
        </w:rPr>
        <w:t>ii.候选人肢体语言和细节</w:t>
      </w:r>
    </w:p>
    <w:p>
      <w:pPr>
        <w:pStyle w:val="15"/>
        <w:spacing w:line="440" w:lineRule="exact"/>
        <w:ind w:firstLine="480" w:firstLineChars="200"/>
        <w:rPr>
          <w:rFonts w:hint="default" w:cs="Arial" w:asciiTheme="minorEastAsia" w:hAnsiTheme="minorEastAsia" w:eastAsiaTheme="minorEastAsia"/>
          <w:kern w:val="2"/>
          <w:sz w:val="24"/>
          <w:szCs w:val="24"/>
          <w:lang w:val="en-US" w:eastAsia="zh-CN"/>
        </w:rPr>
      </w:pPr>
      <w:r>
        <w:rPr>
          <w:rFonts w:hint="eastAsia" w:cs="Arial" w:asciiTheme="minorEastAsia" w:hAnsiTheme="minorEastAsia" w:eastAsiaTheme="minorEastAsia"/>
          <w:kern w:val="2"/>
          <w:sz w:val="24"/>
          <w:szCs w:val="24"/>
          <w:lang w:val="en-US" w:eastAsia="zh-CN"/>
        </w:rPr>
        <w:t xml:space="preserve">     iii.群面案例</w:t>
      </w:r>
    </w:p>
    <w:p>
      <w:pPr>
        <w:pStyle w:val="15"/>
        <w:spacing w:line="440" w:lineRule="exact"/>
        <w:ind w:firstLine="480" w:firstLineChars="200"/>
        <w:rPr>
          <w:rFonts w:hint="eastAsia" w:cs="Arial" w:asciiTheme="minorEastAsia" w:hAnsiTheme="minorEastAsia" w:eastAsiaTheme="minorEastAsia"/>
          <w:kern w:val="2"/>
          <w:sz w:val="24"/>
          <w:szCs w:val="24"/>
          <w:lang w:val="en-US" w:eastAsia="zh-CN"/>
        </w:rPr>
      </w:pPr>
      <w:r>
        <w:rPr>
          <w:rFonts w:hint="eastAsia" w:cs="Arial" w:asciiTheme="minorEastAsia" w:hAnsiTheme="minorEastAsia" w:eastAsiaTheme="minorEastAsia"/>
          <w:kern w:val="2"/>
          <w:sz w:val="24"/>
          <w:szCs w:val="24"/>
          <w:lang w:val="en-US" w:eastAsia="zh-CN"/>
        </w:rPr>
        <w:t xml:space="preserve">     iv.群面模拟：评估内部候选人</w:t>
      </w:r>
    </w:p>
    <w:p>
      <w:pPr>
        <w:pStyle w:val="15"/>
        <w:spacing w:line="440" w:lineRule="exact"/>
        <w:ind w:firstLine="480" w:firstLineChars="200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hint="eastAsia" w:cs="Arial" w:asciiTheme="minorEastAsia" w:hAnsiTheme="minorEastAsia" w:eastAsiaTheme="minorEastAsia"/>
          <w:kern w:val="2"/>
          <w:sz w:val="24"/>
          <w:szCs w:val="24"/>
          <w:lang w:val="en-US" w:eastAsia="zh-CN"/>
        </w:rPr>
        <w:t>8.</w:t>
      </w:r>
      <w:r>
        <w:rPr>
          <w:rFonts w:cs="Arial" w:asciiTheme="minorEastAsia" w:hAnsiTheme="minorEastAsia" w:eastAsiaTheme="minorEastAsia"/>
          <w:kern w:val="2"/>
          <w:sz w:val="24"/>
          <w:szCs w:val="24"/>
        </w:rPr>
        <w:t>评估候选人准备度—</w:t>
      </w:r>
      <w:r>
        <w:rPr>
          <w:rFonts w:hint="eastAsia" w:cs="Arial" w:asciiTheme="minorEastAsia" w:hAnsiTheme="minorEastAsia" w:eastAsiaTheme="minorEastAsia"/>
          <w:kern w:val="2"/>
          <w:sz w:val="24"/>
          <w:szCs w:val="24"/>
        </w:rPr>
        <w:t>测评法</w:t>
      </w:r>
    </w:p>
    <w:p>
      <w:pPr>
        <w:pStyle w:val="15"/>
        <w:spacing w:line="440" w:lineRule="exact"/>
        <w:ind w:left="360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cs="Arial" w:asciiTheme="minorEastAsia" w:hAnsiTheme="minorEastAsia" w:eastAsiaTheme="minorEastAsia"/>
          <w:kern w:val="2"/>
          <w:sz w:val="24"/>
          <w:szCs w:val="24"/>
        </w:rPr>
        <w:t xml:space="preserve">   1).学敏度</w:t>
      </w:r>
    </w:p>
    <w:p>
      <w:pPr>
        <w:pStyle w:val="15"/>
        <w:spacing w:line="440" w:lineRule="exact"/>
        <w:ind w:firstLine="1080" w:firstLineChars="450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hint="eastAsia" w:cs="Arial" w:asciiTheme="minorEastAsia" w:hAnsiTheme="minorEastAsia" w:eastAsiaTheme="minorEastAsia"/>
          <w:kern w:val="2"/>
          <w:sz w:val="24"/>
          <w:szCs w:val="24"/>
        </w:rPr>
        <w:t>a.</w:t>
      </w:r>
      <w:r>
        <w:rPr>
          <w:rFonts w:cs="Arial" w:asciiTheme="minorEastAsia" w:hAnsiTheme="minorEastAsia" w:eastAsiaTheme="minorEastAsia"/>
          <w:kern w:val="2"/>
          <w:sz w:val="24"/>
          <w:szCs w:val="24"/>
        </w:rPr>
        <w:t>学敏度测评结果样本</w:t>
      </w:r>
    </w:p>
    <w:p>
      <w:pPr>
        <w:pStyle w:val="15"/>
        <w:spacing w:line="440" w:lineRule="exact"/>
        <w:ind w:firstLine="1080" w:firstLineChars="450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cs="Arial" w:asciiTheme="minorEastAsia" w:hAnsiTheme="minorEastAsia" w:eastAsiaTheme="minorEastAsia"/>
          <w:kern w:val="2"/>
          <w:sz w:val="24"/>
          <w:szCs w:val="24"/>
        </w:rPr>
        <w:t>b.为短板部分设计教练对话</w:t>
      </w:r>
      <w:r>
        <w:rPr>
          <w:rFonts w:hint="eastAsia" w:cs="Arial" w:asciiTheme="minorEastAsia" w:hAnsiTheme="minorEastAsia" w:eastAsiaTheme="minorEastAsia"/>
          <w:kern w:val="2"/>
          <w:sz w:val="24"/>
          <w:szCs w:val="24"/>
        </w:rPr>
        <w:t>(根据时间)</w:t>
      </w:r>
    </w:p>
    <w:p>
      <w:pPr>
        <w:pStyle w:val="15"/>
        <w:spacing w:line="440" w:lineRule="exact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cs="Arial" w:asciiTheme="minorEastAsia" w:hAnsiTheme="minorEastAsia" w:eastAsiaTheme="minorEastAsia"/>
          <w:kern w:val="2"/>
          <w:sz w:val="24"/>
          <w:szCs w:val="24"/>
        </w:rPr>
        <w:t xml:space="preserve">      2)</w:t>
      </w:r>
      <w:r>
        <w:rPr>
          <w:rFonts w:hint="eastAsia" w:cs="Arial" w:asciiTheme="minorEastAsia" w:hAnsiTheme="minorEastAsia" w:eastAsiaTheme="minorEastAsia"/>
          <w:kern w:val="2"/>
          <w:sz w:val="24"/>
          <w:szCs w:val="24"/>
        </w:rPr>
        <w:t>．优势短板测评</w:t>
      </w:r>
    </w:p>
    <w:p>
      <w:pPr>
        <w:pStyle w:val="15"/>
        <w:spacing w:line="440" w:lineRule="exact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hint="eastAsia" w:cs="Arial" w:asciiTheme="minorEastAsia" w:hAnsiTheme="minorEastAsia" w:eastAsiaTheme="minorEastAsia"/>
          <w:kern w:val="2"/>
          <w:sz w:val="24"/>
          <w:szCs w:val="24"/>
        </w:rPr>
        <w:t xml:space="preserve">          </w:t>
      </w:r>
      <w:r>
        <w:rPr>
          <w:rFonts w:cs="Arial" w:asciiTheme="minorEastAsia" w:hAnsiTheme="minorEastAsia" w:eastAsiaTheme="minorEastAsia"/>
          <w:kern w:val="2"/>
          <w:sz w:val="24"/>
          <w:szCs w:val="24"/>
        </w:rPr>
        <w:t>a. 体验测评(训前完成</w:t>
      </w:r>
      <w:r>
        <w:rPr>
          <w:rFonts w:hint="eastAsia" w:cs="Arial" w:asciiTheme="minorEastAsia" w:hAnsiTheme="minorEastAsia" w:eastAsiaTheme="minorEastAsia"/>
          <w:kern w:val="2"/>
          <w:sz w:val="24"/>
          <w:szCs w:val="24"/>
        </w:rPr>
        <w:t>)</w:t>
      </w:r>
    </w:p>
    <w:p>
      <w:pPr>
        <w:pStyle w:val="15"/>
        <w:spacing w:line="440" w:lineRule="exact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hint="eastAsia" w:cs="Arial" w:asciiTheme="minorEastAsia" w:hAnsiTheme="minorEastAsia" w:eastAsiaTheme="minorEastAsia"/>
          <w:kern w:val="2"/>
          <w:sz w:val="24"/>
          <w:szCs w:val="24"/>
        </w:rPr>
        <w:t xml:space="preserve">          </w:t>
      </w:r>
      <w:r>
        <w:rPr>
          <w:rFonts w:cs="Arial" w:asciiTheme="minorEastAsia" w:hAnsiTheme="minorEastAsia" w:eastAsiaTheme="minorEastAsia"/>
          <w:kern w:val="2"/>
          <w:sz w:val="24"/>
          <w:szCs w:val="24"/>
        </w:rPr>
        <w:t>b. 要素解释和样本解读</w:t>
      </w:r>
    </w:p>
    <w:p>
      <w:pPr>
        <w:pStyle w:val="15"/>
        <w:spacing w:line="440" w:lineRule="exact"/>
        <w:ind w:firstLine="1200" w:firstLineChars="500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hint="eastAsia" w:cs="Arial" w:asciiTheme="minorEastAsia" w:hAnsiTheme="minorEastAsia" w:eastAsiaTheme="minorEastAsia"/>
          <w:kern w:val="2"/>
          <w:sz w:val="24"/>
          <w:szCs w:val="24"/>
        </w:rPr>
        <w:t xml:space="preserve">c. </w:t>
      </w:r>
      <w:r>
        <w:rPr>
          <w:rFonts w:cs="Arial" w:asciiTheme="minorEastAsia" w:hAnsiTheme="minorEastAsia" w:eastAsiaTheme="minorEastAsia"/>
          <w:kern w:val="2"/>
          <w:sz w:val="24"/>
          <w:szCs w:val="24"/>
        </w:rPr>
        <w:t>人才使用说明书</w:t>
      </w:r>
    </w:p>
    <w:p>
      <w:pPr>
        <w:pStyle w:val="15"/>
        <w:spacing w:line="440" w:lineRule="exact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hint="eastAsia" w:cs="Arial" w:asciiTheme="minorEastAsia" w:hAnsiTheme="minorEastAsia" w:eastAsiaTheme="minorEastAsia"/>
          <w:kern w:val="2"/>
          <w:sz w:val="24"/>
          <w:szCs w:val="24"/>
        </w:rPr>
        <w:t xml:space="preserve">      3). </w:t>
      </w:r>
      <w:r>
        <w:rPr>
          <w:rFonts w:cs="Arial" w:asciiTheme="minorEastAsia" w:hAnsiTheme="minorEastAsia" w:eastAsiaTheme="minorEastAsia"/>
          <w:kern w:val="2"/>
          <w:sz w:val="24"/>
          <w:szCs w:val="24"/>
        </w:rPr>
        <w:t>最强三能力测评（训前完成）</w:t>
      </w:r>
    </w:p>
    <w:p>
      <w:pPr>
        <w:pStyle w:val="15"/>
        <w:spacing w:line="440" w:lineRule="exact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hint="eastAsia" w:cs="Arial" w:asciiTheme="minorEastAsia" w:hAnsiTheme="minorEastAsia" w:eastAsiaTheme="minorEastAsia"/>
          <w:kern w:val="2"/>
          <w:sz w:val="24"/>
          <w:szCs w:val="24"/>
        </w:rPr>
        <w:t xml:space="preserve">      4)．管理成熟度360反馈</w:t>
      </w:r>
    </w:p>
    <w:p>
      <w:pPr>
        <w:pStyle w:val="15"/>
        <w:spacing w:line="440" w:lineRule="exact"/>
        <w:ind w:firstLine="480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hint="eastAsia" w:cs="Arial" w:asciiTheme="minorEastAsia" w:hAnsiTheme="minorEastAsia" w:eastAsiaTheme="minorEastAsia"/>
          <w:kern w:val="2"/>
          <w:sz w:val="24"/>
          <w:szCs w:val="24"/>
          <w:lang w:val="en-US" w:eastAsia="zh-CN"/>
        </w:rPr>
        <w:t>9</w:t>
      </w:r>
      <w:r>
        <w:rPr>
          <w:rFonts w:cs="Arial" w:asciiTheme="minorEastAsia" w:hAnsiTheme="minorEastAsia" w:eastAsiaTheme="minorEastAsia"/>
          <w:kern w:val="2"/>
          <w:sz w:val="24"/>
          <w:szCs w:val="24"/>
        </w:rPr>
        <w:t>.意愿评估</w:t>
      </w:r>
    </w:p>
    <w:p>
      <w:pPr>
        <w:pStyle w:val="15"/>
        <w:spacing w:line="440" w:lineRule="exact"/>
        <w:ind w:firstLine="480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hint="eastAsia" w:cs="Arial" w:asciiTheme="minorEastAsia" w:hAnsiTheme="minorEastAsia" w:eastAsiaTheme="minorEastAsia"/>
          <w:kern w:val="2"/>
          <w:sz w:val="24"/>
          <w:szCs w:val="24"/>
        </w:rPr>
        <w:t xml:space="preserve">  1)</w:t>
      </w:r>
      <w:r>
        <w:rPr>
          <w:rFonts w:cs="Arial" w:asciiTheme="minorEastAsia" w:hAnsiTheme="minorEastAsia" w:eastAsiaTheme="minorEastAsia"/>
          <w:kern w:val="2"/>
          <w:sz w:val="24"/>
          <w:szCs w:val="24"/>
        </w:rPr>
        <w:t>.职业沟通</w:t>
      </w:r>
      <w:r>
        <w:rPr>
          <w:rFonts w:hint="eastAsia" w:cs="Arial" w:asciiTheme="minorEastAsia" w:hAnsiTheme="minorEastAsia" w:eastAsiaTheme="minorEastAsia"/>
          <w:kern w:val="2"/>
          <w:sz w:val="24"/>
          <w:szCs w:val="24"/>
        </w:rPr>
        <w:t>话术</w:t>
      </w:r>
    </w:p>
    <w:p>
      <w:pPr>
        <w:pStyle w:val="15"/>
        <w:spacing w:line="440" w:lineRule="exact"/>
        <w:ind w:firstLine="480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hint="eastAsia" w:cs="Arial" w:asciiTheme="minorEastAsia" w:hAnsiTheme="minorEastAsia" w:eastAsiaTheme="minorEastAsia"/>
          <w:kern w:val="2"/>
          <w:sz w:val="24"/>
          <w:szCs w:val="24"/>
        </w:rPr>
        <w:t xml:space="preserve">  </w:t>
      </w:r>
      <w:r>
        <w:rPr>
          <w:rFonts w:cs="Arial" w:asciiTheme="minorEastAsia" w:hAnsiTheme="minorEastAsia" w:eastAsiaTheme="minorEastAsia"/>
          <w:kern w:val="2"/>
          <w:sz w:val="24"/>
          <w:szCs w:val="24"/>
        </w:rPr>
        <w:t>2).角色扮演</w:t>
      </w:r>
    </w:p>
    <w:p>
      <w:pPr>
        <w:pStyle w:val="15"/>
        <w:spacing w:line="440" w:lineRule="exact"/>
        <w:ind w:firstLine="480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hint="eastAsia" w:cs="Arial" w:asciiTheme="minorEastAsia" w:hAnsiTheme="minorEastAsia" w:eastAsiaTheme="minorEastAsia"/>
          <w:kern w:val="2"/>
          <w:sz w:val="24"/>
          <w:szCs w:val="24"/>
          <w:u w:val="single"/>
        </w:rPr>
        <w:t>产出</w:t>
      </w:r>
      <w:r>
        <w:rPr>
          <w:rFonts w:hint="eastAsia" w:cs="Arial" w:asciiTheme="minorEastAsia" w:hAnsiTheme="minorEastAsia" w:eastAsiaTheme="minorEastAsia"/>
          <w:kern w:val="2"/>
          <w:sz w:val="24"/>
          <w:szCs w:val="24"/>
        </w:rPr>
        <w:t>:1.</w:t>
      </w:r>
      <w:r>
        <w:rPr>
          <w:rFonts w:cs="Arial" w:asciiTheme="minorEastAsia" w:hAnsiTheme="minorEastAsia" w:eastAsiaTheme="minorEastAsia"/>
          <w:kern w:val="2"/>
          <w:sz w:val="24"/>
          <w:szCs w:val="24"/>
        </w:rPr>
        <w:t xml:space="preserve"> </w:t>
      </w:r>
      <w:r>
        <w:rPr>
          <w:rFonts w:hint="eastAsia" w:cs="Arial" w:asciiTheme="minorEastAsia" w:hAnsiTheme="minorEastAsia" w:eastAsiaTheme="minorEastAsia"/>
          <w:kern w:val="2"/>
          <w:sz w:val="24"/>
          <w:szCs w:val="24"/>
        </w:rPr>
        <w:t>参训者优势短板图</w:t>
      </w:r>
    </w:p>
    <w:p>
      <w:pPr>
        <w:pStyle w:val="15"/>
        <w:numPr>
          <w:ilvl w:val="0"/>
          <w:numId w:val="3"/>
        </w:numPr>
        <w:spacing w:line="440" w:lineRule="exact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hint="eastAsia" w:cs="Arial" w:asciiTheme="minorEastAsia" w:hAnsiTheme="minorEastAsia" w:eastAsiaTheme="minorEastAsia"/>
          <w:kern w:val="2"/>
          <w:sz w:val="24"/>
          <w:szCs w:val="24"/>
        </w:rPr>
        <w:t>人才评估委员会委员候选人名单</w:t>
      </w:r>
    </w:p>
    <w:p>
      <w:pPr>
        <w:pStyle w:val="15"/>
        <w:numPr>
          <w:ilvl w:val="0"/>
          <w:numId w:val="3"/>
        </w:numPr>
        <w:spacing w:line="440" w:lineRule="exact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cs="Arial" w:asciiTheme="minorEastAsia" w:hAnsiTheme="minorEastAsia" w:eastAsiaTheme="minorEastAsia"/>
          <w:kern w:val="2"/>
          <w:sz w:val="24"/>
          <w:szCs w:val="24"/>
        </w:rPr>
        <w:t>所有参训者人才使用说明书1.0版</w:t>
      </w:r>
    </w:p>
    <w:p>
      <w:pPr>
        <w:pStyle w:val="15"/>
        <w:spacing w:line="440" w:lineRule="exact"/>
        <w:rPr>
          <w:rFonts w:hint="eastAsia" w:cs="Arial" w:asciiTheme="minorEastAsia" w:hAnsiTheme="minorEastAsia" w:eastAsiaTheme="minorEastAsia"/>
          <w:b/>
          <w:kern w:val="2"/>
          <w:sz w:val="24"/>
          <w:szCs w:val="24"/>
        </w:rPr>
      </w:pPr>
      <w:r>
        <w:rPr>
          <w:rFonts w:cs="Arial" w:asciiTheme="minorEastAsia" w:hAnsiTheme="minorEastAsia" w:eastAsiaTheme="minorEastAsia"/>
          <w:b/>
          <w:kern w:val="2"/>
          <w:sz w:val="24"/>
          <w:szCs w:val="24"/>
        </w:rPr>
        <w:t>第三天</w:t>
      </w:r>
    </w:p>
    <w:p>
      <w:pPr>
        <w:pStyle w:val="15"/>
        <w:spacing w:line="440" w:lineRule="exact"/>
        <w:rPr>
          <w:rFonts w:cs="Arial" w:asciiTheme="minorEastAsia" w:hAnsiTheme="minorEastAsia" w:eastAsiaTheme="minorEastAsia"/>
          <w:b/>
          <w:kern w:val="2"/>
          <w:sz w:val="24"/>
          <w:szCs w:val="24"/>
        </w:rPr>
      </w:pPr>
      <w:r>
        <w:rPr>
          <w:rFonts w:cs="Arial" w:asciiTheme="minorEastAsia" w:hAnsiTheme="minorEastAsia" w:eastAsiaTheme="minorEastAsia"/>
          <w:b/>
          <w:kern w:val="2"/>
          <w:sz w:val="24"/>
          <w:szCs w:val="24"/>
        </w:rPr>
        <w:t>七</w:t>
      </w:r>
      <w:r>
        <w:rPr>
          <w:rFonts w:hint="eastAsia" w:cs="Arial" w:asciiTheme="minorEastAsia" w:hAnsiTheme="minorEastAsia" w:eastAsiaTheme="minorEastAsia"/>
          <w:b/>
          <w:kern w:val="2"/>
          <w:sz w:val="24"/>
          <w:szCs w:val="24"/>
        </w:rPr>
        <w:t xml:space="preserve">. </w:t>
      </w:r>
      <w:r>
        <w:rPr>
          <w:rFonts w:cs="Arial" w:asciiTheme="minorEastAsia" w:hAnsiTheme="minorEastAsia" w:eastAsiaTheme="minorEastAsia"/>
          <w:b/>
          <w:kern w:val="2"/>
          <w:sz w:val="24"/>
          <w:szCs w:val="24"/>
        </w:rPr>
        <w:t>继任者发展计划（1小时）</w:t>
      </w:r>
    </w:p>
    <w:p>
      <w:pPr>
        <w:pStyle w:val="15"/>
        <w:spacing w:line="440" w:lineRule="exact"/>
        <w:ind w:left="360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hint="eastAsia" w:cs="Arial" w:asciiTheme="minorEastAsia" w:hAnsiTheme="minorEastAsia" w:eastAsiaTheme="minorEastAsia"/>
          <w:kern w:val="2"/>
          <w:sz w:val="24"/>
          <w:szCs w:val="24"/>
        </w:rPr>
        <w:t>1.</w:t>
      </w:r>
      <w:r>
        <w:rPr>
          <w:rFonts w:cs="Arial" w:asciiTheme="minorEastAsia" w:hAnsiTheme="minorEastAsia" w:eastAsiaTheme="minorEastAsia"/>
          <w:kern w:val="2"/>
          <w:sz w:val="24"/>
          <w:szCs w:val="24"/>
        </w:rPr>
        <w:t xml:space="preserve"> 成功和失败发展继任者案例</w:t>
      </w:r>
    </w:p>
    <w:p>
      <w:pPr>
        <w:pStyle w:val="15"/>
        <w:spacing w:line="440" w:lineRule="exact"/>
        <w:ind w:left="360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hint="eastAsia" w:cs="Arial" w:asciiTheme="minorEastAsia" w:hAnsiTheme="minorEastAsia" w:eastAsiaTheme="minorEastAsia"/>
          <w:kern w:val="2"/>
          <w:sz w:val="24"/>
          <w:szCs w:val="24"/>
        </w:rPr>
        <w:t>2.</w:t>
      </w:r>
      <w:r>
        <w:rPr>
          <w:rFonts w:cs="Arial" w:asciiTheme="minorEastAsia" w:hAnsiTheme="minorEastAsia" w:eastAsiaTheme="minorEastAsia"/>
          <w:kern w:val="2"/>
          <w:sz w:val="24"/>
          <w:szCs w:val="24"/>
        </w:rPr>
        <w:t xml:space="preserve"> 培养继任者的16个方法</w:t>
      </w:r>
    </w:p>
    <w:p>
      <w:pPr>
        <w:pStyle w:val="15"/>
        <w:spacing w:line="440" w:lineRule="exact"/>
        <w:ind w:left="360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cs="Arial" w:asciiTheme="minorEastAsia" w:hAnsiTheme="minorEastAsia" w:eastAsiaTheme="minorEastAsia"/>
          <w:kern w:val="2"/>
          <w:sz w:val="24"/>
          <w:szCs w:val="24"/>
        </w:rPr>
        <w:t>3. IDP个人发展计划</w:t>
      </w:r>
    </w:p>
    <w:p>
      <w:pPr>
        <w:pStyle w:val="15"/>
        <w:spacing w:line="440" w:lineRule="exact"/>
        <w:ind w:firstLine="720" w:firstLineChars="300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cs="Arial" w:asciiTheme="minorEastAsia" w:hAnsiTheme="minorEastAsia" w:eastAsiaTheme="minorEastAsia"/>
          <w:kern w:val="2"/>
          <w:sz w:val="24"/>
          <w:szCs w:val="24"/>
        </w:rPr>
        <w:t>1).管理者成熟度盘点</w:t>
      </w:r>
    </w:p>
    <w:p>
      <w:pPr>
        <w:pStyle w:val="15"/>
        <w:spacing w:line="440" w:lineRule="exact"/>
        <w:ind w:firstLine="720" w:firstLineChars="300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hint="eastAsia" w:cs="Arial" w:asciiTheme="minorEastAsia" w:hAnsiTheme="minorEastAsia" w:eastAsiaTheme="minorEastAsia"/>
          <w:kern w:val="2"/>
          <w:sz w:val="24"/>
          <w:szCs w:val="24"/>
        </w:rPr>
        <w:t>2).</w:t>
      </w:r>
      <w:r>
        <w:rPr>
          <w:rFonts w:cs="Arial" w:asciiTheme="minorEastAsia" w:hAnsiTheme="minorEastAsia" w:eastAsiaTheme="minorEastAsia"/>
          <w:kern w:val="2"/>
          <w:sz w:val="24"/>
          <w:szCs w:val="24"/>
        </w:rPr>
        <w:t>IDP</w:t>
      </w:r>
      <w:r>
        <w:rPr>
          <w:rFonts w:hint="eastAsia" w:cs="Arial" w:asciiTheme="minorEastAsia" w:hAnsiTheme="minorEastAsia" w:eastAsiaTheme="minorEastAsia"/>
          <w:kern w:val="2"/>
          <w:sz w:val="24"/>
          <w:szCs w:val="24"/>
        </w:rPr>
        <w:t>个人发展计划</w:t>
      </w:r>
      <w:r>
        <w:rPr>
          <w:rFonts w:cs="Arial" w:asciiTheme="minorEastAsia" w:hAnsiTheme="minorEastAsia" w:eastAsiaTheme="minorEastAsia"/>
          <w:kern w:val="2"/>
          <w:sz w:val="24"/>
          <w:szCs w:val="24"/>
        </w:rPr>
        <w:t>书的撰写步骤</w:t>
      </w:r>
    </w:p>
    <w:p>
      <w:pPr>
        <w:pStyle w:val="15"/>
        <w:spacing w:line="440" w:lineRule="exact"/>
        <w:ind w:firstLine="720" w:firstLineChars="300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cs="Arial" w:asciiTheme="minorEastAsia" w:hAnsiTheme="minorEastAsia" w:eastAsiaTheme="minorEastAsia"/>
          <w:kern w:val="2"/>
          <w:sz w:val="24"/>
          <w:szCs w:val="24"/>
        </w:rPr>
        <w:t>3).练习：</w:t>
      </w:r>
      <w:r>
        <w:rPr>
          <w:rFonts w:hint="eastAsia" w:cs="Arial" w:asciiTheme="minorEastAsia" w:hAnsiTheme="minorEastAsia" w:eastAsiaTheme="minorEastAsia"/>
          <w:kern w:val="2"/>
          <w:sz w:val="24"/>
          <w:szCs w:val="24"/>
        </w:rPr>
        <w:t>设计个人</w:t>
      </w:r>
      <w:r>
        <w:rPr>
          <w:rFonts w:cs="Arial" w:asciiTheme="minorEastAsia" w:hAnsiTheme="minorEastAsia" w:eastAsiaTheme="minorEastAsia"/>
          <w:kern w:val="2"/>
          <w:sz w:val="24"/>
          <w:szCs w:val="24"/>
        </w:rPr>
        <w:t>发展计划</w:t>
      </w:r>
    </w:p>
    <w:p>
      <w:pPr>
        <w:pStyle w:val="15"/>
        <w:spacing w:line="440" w:lineRule="exact"/>
        <w:ind w:left="360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cs="Arial" w:asciiTheme="minorEastAsia" w:hAnsiTheme="minorEastAsia" w:eastAsiaTheme="minorEastAsia"/>
          <w:kern w:val="2"/>
          <w:sz w:val="24"/>
          <w:szCs w:val="24"/>
          <w:u w:val="single"/>
        </w:rPr>
        <w:t>产出</w:t>
      </w:r>
      <w:r>
        <w:rPr>
          <w:rFonts w:cs="Arial" w:asciiTheme="minorEastAsia" w:hAnsiTheme="minorEastAsia" w:eastAsiaTheme="minorEastAsia"/>
          <w:kern w:val="2"/>
          <w:sz w:val="24"/>
          <w:szCs w:val="24"/>
        </w:rPr>
        <w:t>：参训者或参训者的继任者候选人</w:t>
      </w:r>
      <w:r>
        <w:rPr>
          <w:rFonts w:hint="eastAsia" w:cs="Arial" w:asciiTheme="minorEastAsia" w:hAnsiTheme="minorEastAsia" w:eastAsiaTheme="minorEastAsia"/>
          <w:kern w:val="2"/>
          <w:sz w:val="24"/>
          <w:szCs w:val="24"/>
        </w:rPr>
        <w:t>(任选一)的个人</w:t>
      </w:r>
      <w:r>
        <w:rPr>
          <w:rFonts w:cs="Arial" w:asciiTheme="minorEastAsia" w:hAnsiTheme="minorEastAsia" w:eastAsiaTheme="minorEastAsia"/>
          <w:kern w:val="2"/>
          <w:sz w:val="24"/>
          <w:szCs w:val="24"/>
        </w:rPr>
        <w:t>发展计划初稿</w:t>
      </w:r>
    </w:p>
    <w:p>
      <w:pPr>
        <w:pStyle w:val="15"/>
        <w:spacing w:line="440" w:lineRule="exact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cs="Arial" w:asciiTheme="minorEastAsia" w:hAnsiTheme="minorEastAsia" w:eastAsiaTheme="minorEastAsia"/>
          <w:b/>
          <w:kern w:val="2"/>
          <w:sz w:val="24"/>
          <w:szCs w:val="24"/>
        </w:rPr>
        <w:t>八</w:t>
      </w:r>
      <w:r>
        <w:rPr>
          <w:rFonts w:hint="eastAsia" w:cs="Arial" w:asciiTheme="minorEastAsia" w:hAnsiTheme="minorEastAsia" w:eastAsiaTheme="minorEastAsia"/>
          <w:b/>
          <w:kern w:val="2"/>
          <w:sz w:val="24"/>
          <w:szCs w:val="24"/>
        </w:rPr>
        <w:t>.人才校准会（1</w:t>
      </w:r>
      <w:r>
        <w:rPr>
          <w:rFonts w:cs="Arial" w:asciiTheme="minorEastAsia" w:hAnsiTheme="minorEastAsia" w:eastAsiaTheme="minorEastAsia"/>
          <w:b/>
          <w:kern w:val="2"/>
          <w:sz w:val="24"/>
          <w:szCs w:val="24"/>
        </w:rPr>
        <w:t>.5</w:t>
      </w:r>
      <w:r>
        <w:rPr>
          <w:rFonts w:hint="eastAsia" w:cs="Arial" w:asciiTheme="minorEastAsia" w:hAnsiTheme="minorEastAsia" w:eastAsiaTheme="minorEastAsia"/>
          <w:b/>
          <w:kern w:val="2"/>
          <w:sz w:val="24"/>
          <w:szCs w:val="24"/>
        </w:rPr>
        <w:t>小时）</w:t>
      </w:r>
    </w:p>
    <w:p>
      <w:pPr>
        <w:pStyle w:val="15"/>
        <w:spacing w:line="440" w:lineRule="exact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hint="eastAsia" w:cs="Arial" w:asciiTheme="minorEastAsia" w:hAnsiTheme="minorEastAsia" w:eastAsiaTheme="minorEastAsia"/>
          <w:kern w:val="2"/>
          <w:sz w:val="24"/>
          <w:szCs w:val="24"/>
        </w:rPr>
        <w:t xml:space="preserve">   1.人才校准会的合适时间</w:t>
      </w:r>
    </w:p>
    <w:p>
      <w:pPr>
        <w:pStyle w:val="15"/>
        <w:spacing w:line="440" w:lineRule="exact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hint="eastAsia" w:cs="Arial" w:asciiTheme="minorEastAsia" w:hAnsiTheme="minorEastAsia" w:eastAsiaTheme="minorEastAsia"/>
          <w:kern w:val="2"/>
          <w:sz w:val="24"/>
          <w:szCs w:val="24"/>
        </w:rPr>
        <w:t xml:space="preserve">   2.</w:t>
      </w:r>
      <w:r>
        <w:rPr>
          <w:rFonts w:cs="Arial" w:asciiTheme="minorEastAsia" w:hAnsiTheme="minorEastAsia" w:eastAsiaTheme="minorEastAsia"/>
          <w:kern w:val="2"/>
          <w:sz w:val="24"/>
          <w:szCs w:val="24"/>
        </w:rPr>
        <w:t>开门和闭门校准会</w:t>
      </w:r>
    </w:p>
    <w:p>
      <w:pPr>
        <w:pStyle w:val="15"/>
        <w:spacing w:line="440" w:lineRule="exact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hint="eastAsia" w:cs="Arial" w:asciiTheme="minorEastAsia" w:hAnsiTheme="minorEastAsia" w:eastAsiaTheme="minorEastAsia"/>
          <w:kern w:val="2"/>
          <w:sz w:val="24"/>
          <w:szCs w:val="24"/>
        </w:rPr>
        <w:t xml:space="preserve">   3.校准会的准备</w:t>
      </w:r>
    </w:p>
    <w:p>
      <w:pPr>
        <w:pStyle w:val="15"/>
        <w:spacing w:line="440" w:lineRule="exact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hint="eastAsia" w:cs="Arial" w:asciiTheme="minorEastAsia" w:hAnsiTheme="minorEastAsia" w:eastAsiaTheme="minorEastAsia"/>
          <w:kern w:val="2"/>
          <w:sz w:val="24"/>
          <w:szCs w:val="24"/>
        </w:rPr>
        <w:t xml:space="preserve">   4.</w:t>
      </w:r>
      <w:r>
        <w:rPr>
          <w:rFonts w:cs="Arial" w:asciiTheme="minorEastAsia" w:hAnsiTheme="minorEastAsia" w:eastAsiaTheme="minorEastAsia"/>
          <w:kern w:val="2"/>
          <w:sz w:val="24"/>
          <w:szCs w:val="24"/>
        </w:rPr>
        <w:t>人才校准会的开会结构和原则</w:t>
      </w:r>
    </w:p>
    <w:p>
      <w:pPr>
        <w:pStyle w:val="15"/>
        <w:spacing w:line="440" w:lineRule="exact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hint="eastAsia" w:cs="Arial" w:asciiTheme="minorEastAsia" w:hAnsiTheme="minorEastAsia" w:eastAsiaTheme="minorEastAsia"/>
          <w:kern w:val="2"/>
          <w:sz w:val="24"/>
          <w:szCs w:val="24"/>
        </w:rPr>
        <w:t xml:space="preserve">   </w:t>
      </w:r>
      <w:r>
        <w:rPr>
          <w:rFonts w:cs="Arial" w:asciiTheme="minorEastAsia" w:hAnsiTheme="minorEastAsia" w:eastAsiaTheme="minorEastAsia"/>
          <w:kern w:val="2"/>
          <w:sz w:val="24"/>
          <w:szCs w:val="24"/>
        </w:rPr>
        <w:t>5.练习：区分事实和结论</w:t>
      </w:r>
    </w:p>
    <w:p>
      <w:pPr>
        <w:pStyle w:val="15"/>
        <w:spacing w:line="440" w:lineRule="exact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hint="eastAsia" w:cs="Arial" w:asciiTheme="minorEastAsia" w:hAnsiTheme="minorEastAsia" w:eastAsiaTheme="minorEastAsia"/>
          <w:kern w:val="2"/>
          <w:sz w:val="24"/>
          <w:szCs w:val="24"/>
        </w:rPr>
        <w:t xml:space="preserve">   </w:t>
      </w:r>
      <w:r>
        <w:rPr>
          <w:rFonts w:cs="Arial" w:asciiTheme="minorEastAsia" w:hAnsiTheme="minorEastAsia" w:eastAsiaTheme="minorEastAsia"/>
          <w:kern w:val="2"/>
          <w:sz w:val="24"/>
          <w:szCs w:val="24"/>
        </w:rPr>
        <w:t>6.</w:t>
      </w:r>
      <w:r>
        <w:rPr>
          <w:rFonts w:hint="eastAsia" w:cs="Arial" w:asciiTheme="minorEastAsia" w:hAnsiTheme="minorEastAsia" w:eastAsiaTheme="minorEastAsia"/>
          <w:kern w:val="2"/>
          <w:sz w:val="24"/>
          <w:szCs w:val="24"/>
        </w:rPr>
        <w:t>九宫格校准</w:t>
      </w:r>
    </w:p>
    <w:p>
      <w:pPr>
        <w:pStyle w:val="15"/>
        <w:spacing w:line="440" w:lineRule="exact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hint="eastAsia" w:cs="Arial" w:asciiTheme="minorEastAsia" w:hAnsiTheme="minorEastAsia" w:eastAsiaTheme="minorEastAsia"/>
          <w:kern w:val="2"/>
          <w:sz w:val="24"/>
          <w:szCs w:val="24"/>
        </w:rPr>
        <w:t xml:space="preserve">   </w:t>
      </w:r>
      <w:r>
        <w:rPr>
          <w:rFonts w:cs="Arial" w:asciiTheme="minorEastAsia" w:hAnsiTheme="minorEastAsia" w:eastAsiaTheme="minorEastAsia"/>
          <w:kern w:val="2"/>
          <w:sz w:val="24"/>
          <w:szCs w:val="24"/>
        </w:rPr>
        <w:t>7.不一致如何解决</w:t>
      </w:r>
    </w:p>
    <w:p>
      <w:pPr>
        <w:pStyle w:val="15"/>
        <w:spacing w:line="440" w:lineRule="exact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hint="eastAsia" w:cs="Arial" w:asciiTheme="minorEastAsia" w:hAnsiTheme="minorEastAsia" w:eastAsiaTheme="minorEastAsia"/>
          <w:kern w:val="2"/>
          <w:sz w:val="24"/>
          <w:szCs w:val="24"/>
        </w:rPr>
        <w:t xml:space="preserve">   </w:t>
      </w:r>
      <w:r>
        <w:rPr>
          <w:rFonts w:cs="Arial" w:asciiTheme="minorEastAsia" w:hAnsiTheme="minorEastAsia" w:eastAsiaTheme="minorEastAsia"/>
          <w:kern w:val="2"/>
          <w:sz w:val="24"/>
          <w:szCs w:val="24"/>
        </w:rPr>
        <w:t>8</w:t>
      </w:r>
      <w:r>
        <w:rPr>
          <w:rFonts w:hint="eastAsia" w:cs="Arial" w:asciiTheme="minorEastAsia" w:hAnsiTheme="minorEastAsia" w:eastAsiaTheme="minorEastAsia"/>
          <w:kern w:val="2"/>
          <w:sz w:val="24"/>
          <w:szCs w:val="24"/>
        </w:rPr>
        <w:t>.继任者地图</w:t>
      </w:r>
    </w:p>
    <w:p>
      <w:pPr>
        <w:pStyle w:val="15"/>
        <w:spacing w:line="440" w:lineRule="exact"/>
        <w:ind w:firstLine="240" w:firstLineChars="100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hint="eastAsia" w:cs="Arial" w:asciiTheme="minorEastAsia" w:hAnsiTheme="minorEastAsia" w:eastAsiaTheme="minorEastAsia"/>
          <w:kern w:val="2"/>
          <w:sz w:val="24"/>
          <w:szCs w:val="24"/>
        </w:rPr>
        <w:t xml:space="preserve"> </w:t>
      </w:r>
      <w:r>
        <w:rPr>
          <w:rFonts w:cs="Arial" w:asciiTheme="minorEastAsia" w:hAnsiTheme="minorEastAsia" w:eastAsiaTheme="minorEastAsia"/>
          <w:kern w:val="2"/>
          <w:sz w:val="24"/>
          <w:szCs w:val="24"/>
        </w:rPr>
        <w:t>9.人才校准会模拟</w:t>
      </w:r>
    </w:p>
    <w:p>
      <w:pPr>
        <w:pStyle w:val="15"/>
        <w:spacing w:line="440" w:lineRule="exact"/>
        <w:rPr>
          <w:rFonts w:cs="Arial" w:asciiTheme="minorEastAsia" w:hAnsiTheme="minorEastAsia" w:eastAsiaTheme="minorEastAsia"/>
          <w:b/>
          <w:kern w:val="2"/>
          <w:sz w:val="24"/>
          <w:szCs w:val="24"/>
        </w:rPr>
      </w:pPr>
      <w:r>
        <w:rPr>
          <w:rFonts w:cs="Arial" w:asciiTheme="minorEastAsia" w:hAnsiTheme="minorEastAsia" w:eastAsiaTheme="minorEastAsia"/>
          <w:b/>
          <w:kern w:val="2"/>
          <w:sz w:val="24"/>
          <w:szCs w:val="24"/>
        </w:rPr>
        <w:t>九</w:t>
      </w:r>
      <w:r>
        <w:rPr>
          <w:rFonts w:hint="eastAsia" w:cs="Arial" w:asciiTheme="minorEastAsia" w:hAnsiTheme="minorEastAsia" w:eastAsiaTheme="minorEastAsia"/>
          <w:b/>
          <w:kern w:val="2"/>
          <w:sz w:val="24"/>
          <w:szCs w:val="24"/>
        </w:rPr>
        <w:t>.</w:t>
      </w:r>
      <w:r>
        <w:rPr>
          <w:rFonts w:cs="Arial" w:asciiTheme="minorEastAsia" w:hAnsiTheme="minorEastAsia" w:eastAsiaTheme="minorEastAsia"/>
          <w:b/>
          <w:kern w:val="2"/>
          <w:sz w:val="24"/>
          <w:szCs w:val="24"/>
        </w:rPr>
        <w:t xml:space="preserve"> 激励继任者候选人</w:t>
      </w:r>
      <w:r>
        <w:rPr>
          <w:rFonts w:hint="eastAsia" w:cs="Arial" w:asciiTheme="minorEastAsia" w:hAnsiTheme="minorEastAsia" w:eastAsiaTheme="minorEastAsia"/>
          <w:b/>
          <w:kern w:val="2"/>
          <w:sz w:val="24"/>
          <w:szCs w:val="24"/>
        </w:rPr>
        <w:t>(</w:t>
      </w:r>
      <w:r>
        <w:rPr>
          <w:rFonts w:cs="Arial" w:asciiTheme="minorEastAsia" w:hAnsiTheme="minorEastAsia" w:eastAsiaTheme="minorEastAsia"/>
          <w:b/>
          <w:kern w:val="2"/>
          <w:sz w:val="24"/>
          <w:szCs w:val="24"/>
        </w:rPr>
        <w:t>1小时</w:t>
      </w:r>
      <w:r>
        <w:rPr>
          <w:rFonts w:hint="eastAsia" w:cs="Arial" w:asciiTheme="minorEastAsia" w:hAnsiTheme="minorEastAsia" w:eastAsiaTheme="minorEastAsia"/>
          <w:b/>
          <w:kern w:val="2"/>
          <w:sz w:val="24"/>
          <w:szCs w:val="24"/>
        </w:rPr>
        <w:t>)</w:t>
      </w:r>
    </w:p>
    <w:p>
      <w:pPr>
        <w:pStyle w:val="15"/>
        <w:spacing w:line="440" w:lineRule="exact"/>
        <w:ind w:firstLine="480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hint="eastAsia" w:cs="Arial" w:asciiTheme="minorEastAsia" w:hAnsiTheme="minorEastAsia" w:eastAsiaTheme="minorEastAsia"/>
          <w:kern w:val="2"/>
          <w:sz w:val="24"/>
          <w:szCs w:val="24"/>
        </w:rPr>
        <w:t>1.</w:t>
      </w:r>
      <w:r>
        <w:rPr>
          <w:rFonts w:cs="Arial" w:asciiTheme="minorEastAsia" w:hAnsiTheme="minorEastAsia" w:eastAsiaTheme="minorEastAsia"/>
          <w:kern w:val="2"/>
          <w:sz w:val="24"/>
          <w:szCs w:val="24"/>
        </w:rPr>
        <w:t xml:space="preserve"> 个人驱动力五要素</w:t>
      </w:r>
    </w:p>
    <w:p>
      <w:pPr>
        <w:pStyle w:val="15"/>
        <w:spacing w:line="440" w:lineRule="exact"/>
        <w:ind w:firstLine="480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hint="eastAsia" w:cs="Arial" w:asciiTheme="minorEastAsia" w:hAnsiTheme="minorEastAsia" w:eastAsiaTheme="minorEastAsia"/>
          <w:kern w:val="2"/>
          <w:sz w:val="24"/>
          <w:szCs w:val="24"/>
        </w:rPr>
        <w:t>2.</w:t>
      </w:r>
      <w:r>
        <w:rPr>
          <w:rFonts w:cs="Arial" w:asciiTheme="minorEastAsia" w:hAnsiTheme="minorEastAsia" w:eastAsiaTheme="minorEastAsia"/>
          <w:kern w:val="2"/>
          <w:sz w:val="24"/>
          <w:szCs w:val="24"/>
        </w:rPr>
        <w:t xml:space="preserve"> 示范与练习：人才激励说明书</w:t>
      </w:r>
    </w:p>
    <w:p>
      <w:pPr>
        <w:pStyle w:val="15"/>
        <w:spacing w:line="440" w:lineRule="exact"/>
        <w:ind w:firstLine="480"/>
        <w:rPr>
          <w:rFonts w:cs="Arial" w:asciiTheme="minorEastAsia" w:hAnsiTheme="minorEastAsia" w:eastAsiaTheme="minorEastAsia"/>
          <w:kern w:val="2"/>
          <w:sz w:val="24"/>
          <w:szCs w:val="24"/>
        </w:rPr>
      </w:pPr>
      <w:r>
        <w:rPr>
          <w:rFonts w:cs="Arial" w:asciiTheme="minorEastAsia" w:hAnsiTheme="minorEastAsia" w:eastAsiaTheme="minorEastAsia"/>
          <w:kern w:val="2"/>
          <w:sz w:val="24"/>
          <w:szCs w:val="24"/>
          <w:u w:val="single"/>
        </w:rPr>
        <w:t>产出</w:t>
      </w:r>
      <w:r>
        <w:rPr>
          <w:rFonts w:cs="Arial" w:asciiTheme="minorEastAsia" w:hAnsiTheme="minorEastAsia" w:eastAsiaTheme="minorEastAsia"/>
          <w:kern w:val="2"/>
          <w:sz w:val="24"/>
          <w:szCs w:val="24"/>
        </w:rPr>
        <w:t>：所有参训者人才使用说明书2.0版</w:t>
      </w:r>
    </w:p>
    <w:p>
      <w:pPr>
        <w:spacing w:line="440" w:lineRule="exact"/>
        <w:rPr>
          <w:rFonts w:cs="宋体" w:asciiTheme="minorEastAsia" w:hAnsiTheme="minorEastAsia"/>
          <w:b/>
          <w:kern w:val="0"/>
          <w:sz w:val="24"/>
          <w:szCs w:val="24"/>
        </w:rPr>
      </w:pPr>
      <w:r>
        <w:rPr>
          <w:rFonts w:hint="eastAsia" w:cs="宋体" w:asciiTheme="minorEastAsia" w:hAnsiTheme="minorEastAsia"/>
          <w:b/>
          <w:kern w:val="0"/>
          <w:sz w:val="24"/>
          <w:szCs w:val="24"/>
        </w:rPr>
        <w:t>十. 继任者离职预警（2小时</w:t>
      </w:r>
      <w:r>
        <w:rPr>
          <w:rFonts w:cs="宋体" w:asciiTheme="minorEastAsia" w:hAnsiTheme="minorEastAsia"/>
          <w:b/>
          <w:kern w:val="0"/>
          <w:sz w:val="24"/>
          <w:szCs w:val="24"/>
        </w:rPr>
        <w:t>）</w:t>
      </w:r>
    </w:p>
    <w:p>
      <w:pPr>
        <w:spacing w:line="440" w:lineRule="exact"/>
        <w:ind w:firstLine="480" w:firstLineChars="200"/>
        <w:rPr>
          <w:rFonts w:cs="宋体" w:asciiTheme="minorEastAsia" w:hAnsiTheme="minorEastAsia"/>
          <w:kern w:val="0"/>
          <w:sz w:val="24"/>
          <w:szCs w:val="24"/>
        </w:rPr>
      </w:pPr>
      <w:r>
        <w:rPr>
          <w:rFonts w:hint="eastAsia" w:cs="宋体" w:asciiTheme="minorEastAsia" w:hAnsiTheme="minorEastAsia"/>
          <w:kern w:val="0"/>
          <w:sz w:val="24"/>
          <w:szCs w:val="24"/>
        </w:rPr>
        <w:t>1.</w:t>
      </w:r>
      <w:r>
        <w:rPr>
          <w:rFonts w:cs="宋体" w:asciiTheme="minorEastAsia" w:hAnsiTheme="minorEastAsia"/>
          <w:kern w:val="0"/>
          <w:sz w:val="24"/>
          <w:szCs w:val="24"/>
        </w:rPr>
        <w:t xml:space="preserve"> </w:t>
      </w:r>
      <w:r>
        <w:rPr>
          <w:rFonts w:hint="eastAsia" w:cs="宋体" w:asciiTheme="minorEastAsia" w:hAnsiTheme="minorEastAsia"/>
          <w:kern w:val="0"/>
          <w:sz w:val="24"/>
          <w:szCs w:val="24"/>
        </w:rPr>
        <w:t>人才离职模型</w:t>
      </w:r>
    </w:p>
    <w:p>
      <w:pPr>
        <w:spacing w:line="440" w:lineRule="exact"/>
        <w:ind w:firstLine="480" w:firstLineChars="200"/>
        <w:rPr>
          <w:rFonts w:cs="宋体" w:asciiTheme="minorEastAsia" w:hAnsiTheme="minorEastAsia"/>
          <w:kern w:val="0"/>
          <w:sz w:val="24"/>
          <w:szCs w:val="24"/>
        </w:rPr>
      </w:pPr>
      <w:r>
        <w:rPr>
          <w:rFonts w:hint="eastAsia" w:cs="宋体" w:asciiTheme="minorEastAsia" w:hAnsiTheme="minorEastAsia"/>
          <w:kern w:val="0"/>
          <w:sz w:val="24"/>
          <w:szCs w:val="24"/>
        </w:rPr>
        <w:t>2.</w:t>
      </w:r>
      <w:r>
        <w:rPr>
          <w:rFonts w:cs="宋体" w:asciiTheme="minorEastAsia" w:hAnsiTheme="minorEastAsia"/>
          <w:kern w:val="0"/>
          <w:sz w:val="24"/>
          <w:szCs w:val="24"/>
        </w:rPr>
        <w:t xml:space="preserve"> </w:t>
      </w:r>
      <w:r>
        <w:rPr>
          <w:rFonts w:hint="eastAsia" w:cs="宋体" w:asciiTheme="minorEastAsia" w:hAnsiTheme="minorEastAsia"/>
          <w:kern w:val="0"/>
          <w:sz w:val="24"/>
          <w:szCs w:val="24"/>
        </w:rPr>
        <w:t>员工异动的12个信号</w:t>
      </w:r>
    </w:p>
    <w:p>
      <w:pPr>
        <w:spacing w:line="440" w:lineRule="exact"/>
        <w:ind w:firstLine="480" w:firstLineChars="200"/>
        <w:rPr>
          <w:rFonts w:cs="宋体" w:asciiTheme="minorEastAsia" w:hAnsiTheme="minorEastAsia"/>
          <w:kern w:val="0"/>
          <w:sz w:val="24"/>
          <w:szCs w:val="24"/>
        </w:rPr>
      </w:pPr>
      <w:r>
        <w:rPr>
          <w:rFonts w:cs="宋体" w:asciiTheme="minorEastAsia" w:hAnsiTheme="minorEastAsia"/>
          <w:kern w:val="0"/>
          <w:sz w:val="24"/>
          <w:szCs w:val="24"/>
        </w:rPr>
        <w:t>3. 体验和练习：四个人才离职预警工具（提前1个月、3个月</w:t>
      </w:r>
      <w:r>
        <w:rPr>
          <w:rFonts w:hint="eastAsia" w:cs="宋体" w:asciiTheme="minorEastAsia" w:hAnsiTheme="minorEastAsia"/>
          <w:kern w:val="0"/>
          <w:sz w:val="24"/>
          <w:szCs w:val="24"/>
        </w:rPr>
        <w:t>、6个月和1年</w:t>
      </w:r>
      <w:r>
        <w:rPr>
          <w:rFonts w:cs="宋体" w:asciiTheme="minorEastAsia" w:hAnsiTheme="minorEastAsia"/>
          <w:kern w:val="0"/>
          <w:sz w:val="24"/>
          <w:szCs w:val="24"/>
        </w:rPr>
        <w:t>预警离职）</w:t>
      </w:r>
    </w:p>
    <w:p>
      <w:pPr>
        <w:spacing w:line="440" w:lineRule="exact"/>
        <w:rPr>
          <w:rFonts w:cs="宋体" w:asciiTheme="minorEastAsia" w:hAnsiTheme="minorEastAsia"/>
          <w:b/>
          <w:kern w:val="0"/>
          <w:sz w:val="24"/>
          <w:szCs w:val="24"/>
        </w:rPr>
      </w:pPr>
      <w:r>
        <w:rPr>
          <w:rFonts w:hint="eastAsia" w:cs="宋体" w:asciiTheme="minorEastAsia" w:hAnsiTheme="minorEastAsia"/>
          <w:b/>
          <w:kern w:val="0"/>
          <w:sz w:val="24"/>
          <w:szCs w:val="24"/>
        </w:rPr>
        <w:t>十一.答疑</w:t>
      </w:r>
    </w:p>
    <w:p>
      <w:pPr>
        <w:spacing w:line="440" w:lineRule="exact"/>
        <w:rPr>
          <w:rFonts w:hint="eastAsia" w:cs="宋体" w:asciiTheme="minorEastAsia" w:hAnsiTheme="minorEastAsia"/>
          <w:b/>
          <w:kern w:val="0"/>
          <w:sz w:val="24"/>
          <w:szCs w:val="24"/>
        </w:rPr>
      </w:pPr>
      <w:r>
        <w:rPr>
          <w:rFonts w:cs="宋体" w:asciiTheme="minorEastAsia" w:hAnsiTheme="minorEastAsia"/>
          <w:b/>
          <w:kern w:val="0"/>
          <w:sz w:val="24"/>
          <w:szCs w:val="24"/>
        </w:rPr>
        <w:t>十二</w:t>
      </w:r>
      <w:r>
        <w:rPr>
          <w:rFonts w:hint="eastAsia" w:cs="宋体" w:asciiTheme="minorEastAsia" w:hAnsiTheme="minorEastAsia"/>
          <w:b/>
          <w:kern w:val="0"/>
          <w:sz w:val="24"/>
          <w:szCs w:val="24"/>
        </w:rPr>
        <w:t>.考试</w:t>
      </w:r>
    </w:p>
    <w:p>
      <w:pPr>
        <w:spacing w:line="440" w:lineRule="exact"/>
        <w:rPr>
          <w:rFonts w:cs="宋体" w:asciiTheme="minorEastAsia" w:hAnsiTheme="minorEastAsia"/>
          <w:b/>
          <w:kern w:val="0"/>
          <w:sz w:val="24"/>
          <w:szCs w:val="24"/>
        </w:rPr>
      </w:pPr>
      <w:r>
        <w:rPr>
          <w:rFonts w:hint="eastAsia" w:cs="宋体" w:asciiTheme="minorEastAsia" w:hAnsiTheme="minorEastAsia"/>
          <w:b/>
          <w:kern w:val="0"/>
          <w:sz w:val="24"/>
          <w:szCs w:val="24"/>
        </w:rPr>
        <w:t>附录（自己阅读）：</w:t>
      </w:r>
    </w:p>
    <w:p>
      <w:pPr>
        <w:pStyle w:val="15"/>
        <w:spacing w:line="440" w:lineRule="exact"/>
        <w:rPr>
          <w:rFonts w:cs="宋体" w:asciiTheme="minorEastAsia" w:hAnsiTheme="minorEastAsia" w:eastAsiaTheme="minorEastAsia"/>
          <w:sz w:val="24"/>
          <w:szCs w:val="24"/>
        </w:rPr>
      </w:pPr>
      <w:r>
        <w:rPr>
          <w:rFonts w:hint="eastAsia" w:cs="宋体" w:asciiTheme="minorEastAsia" w:hAnsiTheme="minorEastAsia" w:eastAsiaTheme="minorEastAsia"/>
          <w:sz w:val="24"/>
          <w:szCs w:val="24"/>
        </w:rPr>
        <w:t>1.</w:t>
      </w:r>
      <w:r>
        <w:rPr>
          <w:rFonts w:cs="宋体" w:asciiTheme="minorEastAsia" w:hAnsiTheme="minorEastAsia" w:eastAsiaTheme="minorEastAsia"/>
          <w:sz w:val="24"/>
          <w:szCs w:val="24"/>
        </w:rPr>
        <w:t>强文化与弱文化之区别</w:t>
      </w:r>
    </w:p>
    <w:p>
      <w:pPr>
        <w:pStyle w:val="15"/>
        <w:spacing w:line="440" w:lineRule="exact"/>
        <w:rPr>
          <w:rFonts w:cs="宋体" w:asciiTheme="minorEastAsia" w:hAnsiTheme="minorEastAsia" w:eastAsiaTheme="minorEastAsia"/>
          <w:sz w:val="24"/>
          <w:szCs w:val="24"/>
        </w:rPr>
      </w:pPr>
      <w:r>
        <w:rPr>
          <w:rFonts w:cs="宋体" w:asciiTheme="minorEastAsia" w:hAnsiTheme="minorEastAsia" w:eastAsiaTheme="minorEastAsia"/>
          <w:sz w:val="24"/>
          <w:szCs w:val="24"/>
        </w:rPr>
        <w:t>2</w:t>
      </w:r>
      <w:r>
        <w:rPr>
          <w:rFonts w:hint="eastAsia" w:cs="宋体" w:asciiTheme="minorEastAsia" w:hAnsiTheme="minorEastAsia" w:eastAsiaTheme="minorEastAsia"/>
          <w:sz w:val="24"/>
          <w:szCs w:val="24"/>
        </w:rPr>
        <w:t>.</w:t>
      </w:r>
      <w:r>
        <w:rPr>
          <w:rFonts w:cs="宋体" w:asciiTheme="minorEastAsia" w:hAnsiTheme="minorEastAsia" w:eastAsiaTheme="minorEastAsia"/>
          <w:sz w:val="24"/>
          <w:szCs w:val="24"/>
        </w:rPr>
        <w:t>用人经理和</w:t>
      </w:r>
      <w:r>
        <w:rPr>
          <w:rFonts w:hint="eastAsia" w:cs="宋体" w:asciiTheme="minorEastAsia" w:hAnsiTheme="minorEastAsia" w:eastAsiaTheme="minorEastAsia"/>
          <w:sz w:val="24"/>
          <w:szCs w:val="24"/>
        </w:rPr>
        <w:t>HR</w:t>
      </w:r>
      <w:r>
        <w:rPr>
          <w:rFonts w:cs="宋体" w:asciiTheme="minorEastAsia" w:hAnsiTheme="minorEastAsia" w:eastAsiaTheme="minorEastAsia"/>
          <w:sz w:val="24"/>
          <w:szCs w:val="24"/>
        </w:rPr>
        <w:t>在人力资源管理各模块的流程与角色分工</w:t>
      </w:r>
    </w:p>
    <w:p>
      <w:pPr>
        <w:pStyle w:val="15"/>
        <w:spacing w:line="440" w:lineRule="exact"/>
        <w:rPr>
          <w:rFonts w:cs="宋体" w:asciiTheme="minorEastAsia" w:hAnsiTheme="minorEastAsia" w:eastAsiaTheme="minorEastAsia"/>
          <w:sz w:val="24"/>
          <w:szCs w:val="24"/>
        </w:rPr>
      </w:pPr>
      <w:r>
        <w:rPr>
          <w:rFonts w:cs="宋体" w:asciiTheme="minorEastAsia" w:hAnsiTheme="minorEastAsia" w:eastAsiaTheme="minorEastAsia"/>
          <w:sz w:val="24"/>
          <w:szCs w:val="24"/>
        </w:rPr>
        <w:t>3.企业培养人才</w:t>
      </w:r>
      <w:r>
        <w:rPr>
          <w:rFonts w:hint="eastAsia" w:cs="宋体" w:asciiTheme="minorEastAsia" w:hAnsiTheme="minorEastAsia" w:eastAsiaTheme="minorEastAsia"/>
          <w:sz w:val="24"/>
          <w:szCs w:val="24"/>
        </w:rPr>
        <w:t>的渠道与方法</w:t>
      </w:r>
    </w:p>
    <w:p>
      <w:pPr>
        <w:pStyle w:val="15"/>
        <w:spacing w:line="440" w:lineRule="exact"/>
        <w:rPr>
          <w:rFonts w:cs="宋体" w:asciiTheme="minorEastAsia" w:hAnsiTheme="minorEastAsia" w:eastAsiaTheme="minorEastAsia"/>
          <w:sz w:val="24"/>
          <w:szCs w:val="24"/>
        </w:rPr>
      </w:pPr>
      <w:r>
        <w:rPr>
          <w:rFonts w:cs="宋体" w:asciiTheme="minorEastAsia" w:hAnsiTheme="minorEastAsia" w:eastAsiaTheme="minorEastAsia"/>
          <w:sz w:val="24"/>
          <w:szCs w:val="24"/>
        </w:rPr>
        <w:t>4.非经济性激励举措（用人经理版）</w:t>
      </w:r>
    </w:p>
    <w:p>
      <w:pPr>
        <w:spacing w:line="440" w:lineRule="exac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5.十种情况下激励失效</w:t>
      </w:r>
    </w:p>
    <w:p>
      <w:pPr>
        <w:spacing w:line="440" w:lineRule="exac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6.给负反馈的注意事项</w:t>
      </w:r>
    </w:p>
    <w:p>
      <w:pPr>
        <w:spacing w:line="440" w:lineRule="exac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7.接受负反馈的技巧</w:t>
      </w:r>
    </w:p>
    <w:p>
      <w:pPr>
        <w:spacing w:line="440" w:lineRule="exac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8.健康的人格</w:t>
      </w:r>
    </w:p>
    <w:p>
      <w:pPr>
        <w:spacing w:line="440" w:lineRule="exac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9.激励语录</w:t>
      </w:r>
    </w:p>
    <w:sectPr>
      <w:pgSz w:w="11906" w:h="16838"/>
      <w:pgMar w:top="454" w:right="284" w:bottom="284" w:left="6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FAD190C"/>
    <w:multiLevelType w:val="multilevel"/>
    <w:tmpl w:val="0FAD190C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432675C"/>
    <w:multiLevelType w:val="multilevel"/>
    <w:tmpl w:val="1432675C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">
    <w:nsid w:val="609E62EE"/>
    <w:multiLevelType w:val="multilevel"/>
    <w:tmpl w:val="609E62EE"/>
    <w:lvl w:ilvl="0" w:tentative="0">
      <w:start w:val="2"/>
      <w:numFmt w:val="decimal"/>
      <w:lvlText w:val="%1."/>
      <w:lvlJc w:val="left"/>
      <w:pPr>
        <w:ind w:left="144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920" w:hanging="420"/>
      </w:pPr>
    </w:lvl>
    <w:lvl w:ilvl="2" w:tentative="0">
      <w:start w:val="1"/>
      <w:numFmt w:val="lowerRoman"/>
      <w:lvlText w:val="%3."/>
      <w:lvlJc w:val="right"/>
      <w:pPr>
        <w:ind w:left="2340" w:hanging="420"/>
      </w:pPr>
    </w:lvl>
    <w:lvl w:ilvl="3" w:tentative="0">
      <w:start w:val="1"/>
      <w:numFmt w:val="decimal"/>
      <w:lvlText w:val="%4."/>
      <w:lvlJc w:val="left"/>
      <w:pPr>
        <w:ind w:left="2760" w:hanging="420"/>
      </w:pPr>
    </w:lvl>
    <w:lvl w:ilvl="4" w:tentative="0">
      <w:start w:val="1"/>
      <w:numFmt w:val="lowerLetter"/>
      <w:lvlText w:val="%5)"/>
      <w:lvlJc w:val="left"/>
      <w:pPr>
        <w:ind w:left="3180" w:hanging="420"/>
      </w:pPr>
    </w:lvl>
    <w:lvl w:ilvl="5" w:tentative="0">
      <w:start w:val="1"/>
      <w:numFmt w:val="lowerRoman"/>
      <w:lvlText w:val="%6."/>
      <w:lvlJc w:val="right"/>
      <w:pPr>
        <w:ind w:left="3600" w:hanging="420"/>
      </w:pPr>
    </w:lvl>
    <w:lvl w:ilvl="6" w:tentative="0">
      <w:start w:val="1"/>
      <w:numFmt w:val="decimal"/>
      <w:lvlText w:val="%7."/>
      <w:lvlJc w:val="left"/>
      <w:pPr>
        <w:ind w:left="4020" w:hanging="420"/>
      </w:pPr>
    </w:lvl>
    <w:lvl w:ilvl="7" w:tentative="0">
      <w:start w:val="1"/>
      <w:numFmt w:val="lowerLetter"/>
      <w:lvlText w:val="%8)"/>
      <w:lvlJc w:val="left"/>
      <w:pPr>
        <w:ind w:left="4440" w:hanging="420"/>
      </w:pPr>
    </w:lvl>
    <w:lvl w:ilvl="8" w:tentative="0">
      <w:start w:val="1"/>
      <w:numFmt w:val="lowerRoman"/>
      <w:lvlText w:val="%9."/>
      <w:lvlJc w:val="right"/>
      <w:pPr>
        <w:ind w:left="486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5E8D"/>
    <w:rsid w:val="00003133"/>
    <w:rsid w:val="0000386E"/>
    <w:rsid w:val="000047CF"/>
    <w:rsid w:val="000069FF"/>
    <w:rsid w:val="00007ED7"/>
    <w:rsid w:val="000102DD"/>
    <w:rsid w:val="00010884"/>
    <w:rsid w:val="00010A3E"/>
    <w:rsid w:val="0001258D"/>
    <w:rsid w:val="00012E65"/>
    <w:rsid w:val="00013AD6"/>
    <w:rsid w:val="00015898"/>
    <w:rsid w:val="00017692"/>
    <w:rsid w:val="00017CF8"/>
    <w:rsid w:val="00017ECF"/>
    <w:rsid w:val="000243E5"/>
    <w:rsid w:val="00024A62"/>
    <w:rsid w:val="000253E6"/>
    <w:rsid w:val="00030342"/>
    <w:rsid w:val="000303C7"/>
    <w:rsid w:val="00031523"/>
    <w:rsid w:val="00032805"/>
    <w:rsid w:val="0003333B"/>
    <w:rsid w:val="00040962"/>
    <w:rsid w:val="00043D40"/>
    <w:rsid w:val="00044F26"/>
    <w:rsid w:val="00046AF3"/>
    <w:rsid w:val="00046D98"/>
    <w:rsid w:val="000514FD"/>
    <w:rsid w:val="00052C04"/>
    <w:rsid w:val="00052D62"/>
    <w:rsid w:val="0005349F"/>
    <w:rsid w:val="000534DF"/>
    <w:rsid w:val="00054236"/>
    <w:rsid w:val="0005645A"/>
    <w:rsid w:val="0005716E"/>
    <w:rsid w:val="00057687"/>
    <w:rsid w:val="00057925"/>
    <w:rsid w:val="00061686"/>
    <w:rsid w:val="00062096"/>
    <w:rsid w:val="000626C7"/>
    <w:rsid w:val="00063913"/>
    <w:rsid w:val="00064B10"/>
    <w:rsid w:val="000654AC"/>
    <w:rsid w:val="00065554"/>
    <w:rsid w:val="00065791"/>
    <w:rsid w:val="0006713C"/>
    <w:rsid w:val="00070638"/>
    <w:rsid w:val="000706DD"/>
    <w:rsid w:val="00072EF4"/>
    <w:rsid w:val="0007548F"/>
    <w:rsid w:val="000757D9"/>
    <w:rsid w:val="00076429"/>
    <w:rsid w:val="00077B2F"/>
    <w:rsid w:val="00077C81"/>
    <w:rsid w:val="000804FC"/>
    <w:rsid w:val="0008095C"/>
    <w:rsid w:val="0008095E"/>
    <w:rsid w:val="00081582"/>
    <w:rsid w:val="000862EE"/>
    <w:rsid w:val="00090B99"/>
    <w:rsid w:val="00094131"/>
    <w:rsid w:val="000A14CC"/>
    <w:rsid w:val="000A1703"/>
    <w:rsid w:val="000A347B"/>
    <w:rsid w:val="000A548A"/>
    <w:rsid w:val="000A71F0"/>
    <w:rsid w:val="000A7DA8"/>
    <w:rsid w:val="000B142D"/>
    <w:rsid w:val="000B2874"/>
    <w:rsid w:val="000B418D"/>
    <w:rsid w:val="000B6819"/>
    <w:rsid w:val="000B798B"/>
    <w:rsid w:val="000C01DF"/>
    <w:rsid w:val="000C1FF6"/>
    <w:rsid w:val="000C205E"/>
    <w:rsid w:val="000C47FA"/>
    <w:rsid w:val="000C495E"/>
    <w:rsid w:val="000C612C"/>
    <w:rsid w:val="000C6F7A"/>
    <w:rsid w:val="000C6FCB"/>
    <w:rsid w:val="000C744C"/>
    <w:rsid w:val="000D11E1"/>
    <w:rsid w:val="000D41B3"/>
    <w:rsid w:val="000D4E29"/>
    <w:rsid w:val="000D5687"/>
    <w:rsid w:val="000D595B"/>
    <w:rsid w:val="000D75A6"/>
    <w:rsid w:val="000E0482"/>
    <w:rsid w:val="000E3226"/>
    <w:rsid w:val="000E584F"/>
    <w:rsid w:val="000E76B2"/>
    <w:rsid w:val="000F3AEC"/>
    <w:rsid w:val="000F3B6C"/>
    <w:rsid w:val="000F61C7"/>
    <w:rsid w:val="000F6641"/>
    <w:rsid w:val="000F75DA"/>
    <w:rsid w:val="000F7FC7"/>
    <w:rsid w:val="001008E6"/>
    <w:rsid w:val="00100B29"/>
    <w:rsid w:val="00102004"/>
    <w:rsid w:val="0010233A"/>
    <w:rsid w:val="00103C46"/>
    <w:rsid w:val="001042E9"/>
    <w:rsid w:val="00111B64"/>
    <w:rsid w:val="00116ACE"/>
    <w:rsid w:val="00120EBA"/>
    <w:rsid w:val="0012222A"/>
    <w:rsid w:val="0012523D"/>
    <w:rsid w:val="00125A5A"/>
    <w:rsid w:val="001268D5"/>
    <w:rsid w:val="001306FD"/>
    <w:rsid w:val="001335B7"/>
    <w:rsid w:val="00134025"/>
    <w:rsid w:val="001346B6"/>
    <w:rsid w:val="00134FA1"/>
    <w:rsid w:val="00136027"/>
    <w:rsid w:val="00136C64"/>
    <w:rsid w:val="001371FD"/>
    <w:rsid w:val="00141BCD"/>
    <w:rsid w:val="00144D4F"/>
    <w:rsid w:val="001454FC"/>
    <w:rsid w:val="00146618"/>
    <w:rsid w:val="00147DD5"/>
    <w:rsid w:val="00151598"/>
    <w:rsid w:val="00153FD9"/>
    <w:rsid w:val="0015402F"/>
    <w:rsid w:val="00156145"/>
    <w:rsid w:val="001605F4"/>
    <w:rsid w:val="001609E2"/>
    <w:rsid w:val="00160C85"/>
    <w:rsid w:val="00162AB3"/>
    <w:rsid w:val="00163590"/>
    <w:rsid w:val="00163F25"/>
    <w:rsid w:val="00164651"/>
    <w:rsid w:val="00165A3C"/>
    <w:rsid w:val="00165CFD"/>
    <w:rsid w:val="00167ECA"/>
    <w:rsid w:val="001702F2"/>
    <w:rsid w:val="00170F93"/>
    <w:rsid w:val="00175A23"/>
    <w:rsid w:val="00176047"/>
    <w:rsid w:val="001762C0"/>
    <w:rsid w:val="001801C6"/>
    <w:rsid w:val="00180835"/>
    <w:rsid w:val="00181880"/>
    <w:rsid w:val="00183FFF"/>
    <w:rsid w:val="001870F2"/>
    <w:rsid w:val="001918D2"/>
    <w:rsid w:val="0019332A"/>
    <w:rsid w:val="001947F6"/>
    <w:rsid w:val="00195978"/>
    <w:rsid w:val="0019767D"/>
    <w:rsid w:val="001A07DA"/>
    <w:rsid w:val="001A1F01"/>
    <w:rsid w:val="001A5EE8"/>
    <w:rsid w:val="001A7931"/>
    <w:rsid w:val="001B13DF"/>
    <w:rsid w:val="001B1C9E"/>
    <w:rsid w:val="001B4DE9"/>
    <w:rsid w:val="001B52B4"/>
    <w:rsid w:val="001B6DD4"/>
    <w:rsid w:val="001B723E"/>
    <w:rsid w:val="001C01D2"/>
    <w:rsid w:val="001C1321"/>
    <w:rsid w:val="001C2615"/>
    <w:rsid w:val="001C2C2C"/>
    <w:rsid w:val="001C3DA6"/>
    <w:rsid w:val="001C60FA"/>
    <w:rsid w:val="001C6766"/>
    <w:rsid w:val="001C6F64"/>
    <w:rsid w:val="001D0BE7"/>
    <w:rsid w:val="001D0FD5"/>
    <w:rsid w:val="001D2843"/>
    <w:rsid w:val="001D30DD"/>
    <w:rsid w:val="001D315D"/>
    <w:rsid w:val="001D524D"/>
    <w:rsid w:val="001D7A07"/>
    <w:rsid w:val="001E0794"/>
    <w:rsid w:val="001E0992"/>
    <w:rsid w:val="001E1904"/>
    <w:rsid w:val="001E21C2"/>
    <w:rsid w:val="001E5329"/>
    <w:rsid w:val="001E5452"/>
    <w:rsid w:val="001E70BA"/>
    <w:rsid w:val="001F11AD"/>
    <w:rsid w:val="001F1A6F"/>
    <w:rsid w:val="001F2B40"/>
    <w:rsid w:val="001F2E86"/>
    <w:rsid w:val="001F4133"/>
    <w:rsid w:val="001F4896"/>
    <w:rsid w:val="001F48CF"/>
    <w:rsid w:val="001F6125"/>
    <w:rsid w:val="001F6485"/>
    <w:rsid w:val="001F6847"/>
    <w:rsid w:val="001F6869"/>
    <w:rsid w:val="001F6B2A"/>
    <w:rsid w:val="001F7D00"/>
    <w:rsid w:val="00201DC1"/>
    <w:rsid w:val="002033CF"/>
    <w:rsid w:val="002037B2"/>
    <w:rsid w:val="002055A7"/>
    <w:rsid w:val="0020561C"/>
    <w:rsid w:val="0020566E"/>
    <w:rsid w:val="00205789"/>
    <w:rsid w:val="002059A4"/>
    <w:rsid w:val="00206D60"/>
    <w:rsid w:val="00207968"/>
    <w:rsid w:val="00207A6D"/>
    <w:rsid w:val="00213221"/>
    <w:rsid w:val="002138E9"/>
    <w:rsid w:val="002139BE"/>
    <w:rsid w:val="00213FCB"/>
    <w:rsid w:val="0021416D"/>
    <w:rsid w:val="0021473F"/>
    <w:rsid w:val="00215B74"/>
    <w:rsid w:val="00216EE1"/>
    <w:rsid w:val="00217A50"/>
    <w:rsid w:val="00220A2B"/>
    <w:rsid w:val="00221D90"/>
    <w:rsid w:val="00223C3C"/>
    <w:rsid w:val="00224F5B"/>
    <w:rsid w:val="00225FCB"/>
    <w:rsid w:val="00227456"/>
    <w:rsid w:val="00235850"/>
    <w:rsid w:val="00235B75"/>
    <w:rsid w:val="00236FB3"/>
    <w:rsid w:val="002374D3"/>
    <w:rsid w:val="00240A97"/>
    <w:rsid w:val="00240FB5"/>
    <w:rsid w:val="00240FBE"/>
    <w:rsid w:val="00242337"/>
    <w:rsid w:val="002427AD"/>
    <w:rsid w:val="00246345"/>
    <w:rsid w:val="00250800"/>
    <w:rsid w:val="00251F09"/>
    <w:rsid w:val="00251FBC"/>
    <w:rsid w:val="0025231E"/>
    <w:rsid w:val="00252D26"/>
    <w:rsid w:val="00254C39"/>
    <w:rsid w:val="00255979"/>
    <w:rsid w:val="00261993"/>
    <w:rsid w:val="00262601"/>
    <w:rsid w:val="002629AC"/>
    <w:rsid w:val="002722CD"/>
    <w:rsid w:val="00273B11"/>
    <w:rsid w:val="00273DB0"/>
    <w:rsid w:val="00274813"/>
    <w:rsid w:val="00276843"/>
    <w:rsid w:val="00277A1E"/>
    <w:rsid w:val="002818A0"/>
    <w:rsid w:val="00281EB6"/>
    <w:rsid w:val="00282AA5"/>
    <w:rsid w:val="002836C7"/>
    <w:rsid w:val="002847D7"/>
    <w:rsid w:val="002857FF"/>
    <w:rsid w:val="002859E8"/>
    <w:rsid w:val="002860B5"/>
    <w:rsid w:val="00286560"/>
    <w:rsid w:val="00291262"/>
    <w:rsid w:val="00291E6F"/>
    <w:rsid w:val="00293E7E"/>
    <w:rsid w:val="0029693A"/>
    <w:rsid w:val="00297876"/>
    <w:rsid w:val="002A249F"/>
    <w:rsid w:val="002A2961"/>
    <w:rsid w:val="002A4D1E"/>
    <w:rsid w:val="002A67D8"/>
    <w:rsid w:val="002B0672"/>
    <w:rsid w:val="002B09EF"/>
    <w:rsid w:val="002B20E4"/>
    <w:rsid w:val="002B3296"/>
    <w:rsid w:val="002B3D6A"/>
    <w:rsid w:val="002B4B48"/>
    <w:rsid w:val="002B5262"/>
    <w:rsid w:val="002B53CF"/>
    <w:rsid w:val="002B59F1"/>
    <w:rsid w:val="002B5C00"/>
    <w:rsid w:val="002B73EE"/>
    <w:rsid w:val="002B7459"/>
    <w:rsid w:val="002C13FE"/>
    <w:rsid w:val="002C2C27"/>
    <w:rsid w:val="002C553F"/>
    <w:rsid w:val="002C5926"/>
    <w:rsid w:val="002C697F"/>
    <w:rsid w:val="002C6F7A"/>
    <w:rsid w:val="002D0BB1"/>
    <w:rsid w:val="002D0F2E"/>
    <w:rsid w:val="002D14F8"/>
    <w:rsid w:val="002D31C8"/>
    <w:rsid w:val="002D37EC"/>
    <w:rsid w:val="002D4A0A"/>
    <w:rsid w:val="002D62C7"/>
    <w:rsid w:val="002D63F9"/>
    <w:rsid w:val="002D65D8"/>
    <w:rsid w:val="002D74DD"/>
    <w:rsid w:val="002E526A"/>
    <w:rsid w:val="002E5972"/>
    <w:rsid w:val="002E5E57"/>
    <w:rsid w:val="002F03BF"/>
    <w:rsid w:val="002F2C20"/>
    <w:rsid w:val="002F3219"/>
    <w:rsid w:val="002F336E"/>
    <w:rsid w:val="002F3785"/>
    <w:rsid w:val="002F4197"/>
    <w:rsid w:val="002F54B3"/>
    <w:rsid w:val="002F54B9"/>
    <w:rsid w:val="002F691A"/>
    <w:rsid w:val="00300D15"/>
    <w:rsid w:val="00300EF7"/>
    <w:rsid w:val="003010E7"/>
    <w:rsid w:val="00303CA4"/>
    <w:rsid w:val="00304961"/>
    <w:rsid w:val="00306D92"/>
    <w:rsid w:val="003116AF"/>
    <w:rsid w:val="0031199E"/>
    <w:rsid w:val="00311D72"/>
    <w:rsid w:val="00312183"/>
    <w:rsid w:val="00313B95"/>
    <w:rsid w:val="00313C4C"/>
    <w:rsid w:val="0031400A"/>
    <w:rsid w:val="00314514"/>
    <w:rsid w:val="003145B8"/>
    <w:rsid w:val="00314FE4"/>
    <w:rsid w:val="00315F6A"/>
    <w:rsid w:val="00316387"/>
    <w:rsid w:val="00316493"/>
    <w:rsid w:val="00316B79"/>
    <w:rsid w:val="003209CD"/>
    <w:rsid w:val="00321A74"/>
    <w:rsid w:val="00326005"/>
    <w:rsid w:val="0032659E"/>
    <w:rsid w:val="0033018E"/>
    <w:rsid w:val="00331ADC"/>
    <w:rsid w:val="00332B20"/>
    <w:rsid w:val="003330DC"/>
    <w:rsid w:val="0033554E"/>
    <w:rsid w:val="0033658A"/>
    <w:rsid w:val="00341BEC"/>
    <w:rsid w:val="00341E67"/>
    <w:rsid w:val="00344E18"/>
    <w:rsid w:val="003477D1"/>
    <w:rsid w:val="003508AC"/>
    <w:rsid w:val="003509FC"/>
    <w:rsid w:val="00351131"/>
    <w:rsid w:val="00352462"/>
    <w:rsid w:val="003526C2"/>
    <w:rsid w:val="003529E2"/>
    <w:rsid w:val="003573E8"/>
    <w:rsid w:val="003632A4"/>
    <w:rsid w:val="003649F7"/>
    <w:rsid w:val="00367A95"/>
    <w:rsid w:val="00371C79"/>
    <w:rsid w:val="003734BF"/>
    <w:rsid w:val="00374E50"/>
    <w:rsid w:val="00375976"/>
    <w:rsid w:val="00381C32"/>
    <w:rsid w:val="00382953"/>
    <w:rsid w:val="0038390A"/>
    <w:rsid w:val="003851C3"/>
    <w:rsid w:val="003861DA"/>
    <w:rsid w:val="0038703A"/>
    <w:rsid w:val="00391E34"/>
    <w:rsid w:val="00394DF8"/>
    <w:rsid w:val="00396076"/>
    <w:rsid w:val="00397BC7"/>
    <w:rsid w:val="003A0925"/>
    <w:rsid w:val="003A13CE"/>
    <w:rsid w:val="003A2505"/>
    <w:rsid w:val="003A2FBE"/>
    <w:rsid w:val="003A36EB"/>
    <w:rsid w:val="003A3B4E"/>
    <w:rsid w:val="003A47D4"/>
    <w:rsid w:val="003A493D"/>
    <w:rsid w:val="003A56B0"/>
    <w:rsid w:val="003A7BB4"/>
    <w:rsid w:val="003B0978"/>
    <w:rsid w:val="003B1933"/>
    <w:rsid w:val="003B36A0"/>
    <w:rsid w:val="003B3F29"/>
    <w:rsid w:val="003B479F"/>
    <w:rsid w:val="003B4F17"/>
    <w:rsid w:val="003B5335"/>
    <w:rsid w:val="003C1271"/>
    <w:rsid w:val="003C18BC"/>
    <w:rsid w:val="003C2EDF"/>
    <w:rsid w:val="003C405A"/>
    <w:rsid w:val="003C41E6"/>
    <w:rsid w:val="003C44E6"/>
    <w:rsid w:val="003C479F"/>
    <w:rsid w:val="003C4E8C"/>
    <w:rsid w:val="003C54A5"/>
    <w:rsid w:val="003C5DD2"/>
    <w:rsid w:val="003C7812"/>
    <w:rsid w:val="003D1175"/>
    <w:rsid w:val="003D2E23"/>
    <w:rsid w:val="003D3DB4"/>
    <w:rsid w:val="003D461A"/>
    <w:rsid w:val="003D4641"/>
    <w:rsid w:val="003D741E"/>
    <w:rsid w:val="003E0BE2"/>
    <w:rsid w:val="003E36CA"/>
    <w:rsid w:val="003E3B6B"/>
    <w:rsid w:val="003E4C27"/>
    <w:rsid w:val="003E4CD9"/>
    <w:rsid w:val="003E7EB0"/>
    <w:rsid w:val="003F00D6"/>
    <w:rsid w:val="003F0C92"/>
    <w:rsid w:val="003F12FC"/>
    <w:rsid w:val="003F16B0"/>
    <w:rsid w:val="003F1890"/>
    <w:rsid w:val="003F30B2"/>
    <w:rsid w:val="003F52A4"/>
    <w:rsid w:val="003F61EC"/>
    <w:rsid w:val="003F6C21"/>
    <w:rsid w:val="003F6DFA"/>
    <w:rsid w:val="003F718E"/>
    <w:rsid w:val="003F7ABE"/>
    <w:rsid w:val="00400155"/>
    <w:rsid w:val="004005B0"/>
    <w:rsid w:val="0040359D"/>
    <w:rsid w:val="00405710"/>
    <w:rsid w:val="0040685C"/>
    <w:rsid w:val="0040715B"/>
    <w:rsid w:val="0041161C"/>
    <w:rsid w:val="00411E5B"/>
    <w:rsid w:val="00412344"/>
    <w:rsid w:val="00415BBE"/>
    <w:rsid w:val="0041665C"/>
    <w:rsid w:val="004169A0"/>
    <w:rsid w:val="0041752E"/>
    <w:rsid w:val="00421B33"/>
    <w:rsid w:val="00422A59"/>
    <w:rsid w:val="004235E7"/>
    <w:rsid w:val="00425921"/>
    <w:rsid w:val="00426C3A"/>
    <w:rsid w:val="00427BBB"/>
    <w:rsid w:val="00427EBF"/>
    <w:rsid w:val="004315A7"/>
    <w:rsid w:val="0043163B"/>
    <w:rsid w:val="00433266"/>
    <w:rsid w:val="00434559"/>
    <w:rsid w:val="004352EB"/>
    <w:rsid w:val="00435678"/>
    <w:rsid w:val="00436D8F"/>
    <w:rsid w:val="00437B80"/>
    <w:rsid w:val="00441298"/>
    <w:rsid w:val="004439D7"/>
    <w:rsid w:val="004455A3"/>
    <w:rsid w:val="00445DD6"/>
    <w:rsid w:val="00447622"/>
    <w:rsid w:val="00450581"/>
    <w:rsid w:val="00450F2D"/>
    <w:rsid w:val="0045233E"/>
    <w:rsid w:val="00454860"/>
    <w:rsid w:val="00454B72"/>
    <w:rsid w:val="0045519F"/>
    <w:rsid w:val="0045686F"/>
    <w:rsid w:val="00456B62"/>
    <w:rsid w:val="0045728E"/>
    <w:rsid w:val="0046027C"/>
    <w:rsid w:val="00460E81"/>
    <w:rsid w:val="00461035"/>
    <w:rsid w:val="00462BA8"/>
    <w:rsid w:val="00463866"/>
    <w:rsid w:val="00467FE4"/>
    <w:rsid w:val="004704C6"/>
    <w:rsid w:val="00470DF2"/>
    <w:rsid w:val="004721CB"/>
    <w:rsid w:val="00472B4A"/>
    <w:rsid w:val="004758AC"/>
    <w:rsid w:val="004758D6"/>
    <w:rsid w:val="00475D36"/>
    <w:rsid w:val="00476EEC"/>
    <w:rsid w:val="00477E78"/>
    <w:rsid w:val="004829CF"/>
    <w:rsid w:val="00482A8F"/>
    <w:rsid w:val="00483828"/>
    <w:rsid w:val="00483A86"/>
    <w:rsid w:val="00485597"/>
    <w:rsid w:val="004860FD"/>
    <w:rsid w:val="004900EA"/>
    <w:rsid w:val="00490152"/>
    <w:rsid w:val="00490158"/>
    <w:rsid w:val="004901CA"/>
    <w:rsid w:val="004914BB"/>
    <w:rsid w:val="00493F79"/>
    <w:rsid w:val="00497E54"/>
    <w:rsid w:val="004A153C"/>
    <w:rsid w:val="004A25DC"/>
    <w:rsid w:val="004A268E"/>
    <w:rsid w:val="004A4515"/>
    <w:rsid w:val="004A451C"/>
    <w:rsid w:val="004A565E"/>
    <w:rsid w:val="004A5FAB"/>
    <w:rsid w:val="004A6382"/>
    <w:rsid w:val="004A6DD3"/>
    <w:rsid w:val="004A78F5"/>
    <w:rsid w:val="004B1E60"/>
    <w:rsid w:val="004B4333"/>
    <w:rsid w:val="004B526A"/>
    <w:rsid w:val="004B6773"/>
    <w:rsid w:val="004B6950"/>
    <w:rsid w:val="004B6AF0"/>
    <w:rsid w:val="004B7E03"/>
    <w:rsid w:val="004C0664"/>
    <w:rsid w:val="004C1306"/>
    <w:rsid w:val="004D2208"/>
    <w:rsid w:val="004D2991"/>
    <w:rsid w:val="004D3670"/>
    <w:rsid w:val="004D44B9"/>
    <w:rsid w:val="004D5B03"/>
    <w:rsid w:val="004D5F18"/>
    <w:rsid w:val="004D6782"/>
    <w:rsid w:val="004D76FE"/>
    <w:rsid w:val="004D7746"/>
    <w:rsid w:val="004D77CC"/>
    <w:rsid w:val="004E0A77"/>
    <w:rsid w:val="004E6301"/>
    <w:rsid w:val="004E73B6"/>
    <w:rsid w:val="004E7ABB"/>
    <w:rsid w:val="004F00A4"/>
    <w:rsid w:val="004F0E30"/>
    <w:rsid w:val="004F40E5"/>
    <w:rsid w:val="004F5C9C"/>
    <w:rsid w:val="004F7F5D"/>
    <w:rsid w:val="00500052"/>
    <w:rsid w:val="00502BE6"/>
    <w:rsid w:val="00504694"/>
    <w:rsid w:val="00504964"/>
    <w:rsid w:val="00505107"/>
    <w:rsid w:val="005077B2"/>
    <w:rsid w:val="00507C13"/>
    <w:rsid w:val="00510FE8"/>
    <w:rsid w:val="00512681"/>
    <w:rsid w:val="00513CA4"/>
    <w:rsid w:val="00514785"/>
    <w:rsid w:val="0051524C"/>
    <w:rsid w:val="00515F12"/>
    <w:rsid w:val="005211A7"/>
    <w:rsid w:val="005224F0"/>
    <w:rsid w:val="0052354E"/>
    <w:rsid w:val="00525B72"/>
    <w:rsid w:val="005264F4"/>
    <w:rsid w:val="00526D1C"/>
    <w:rsid w:val="005278B2"/>
    <w:rsid w:val="00530CFD"/>
    <w:rsid w:val="00530DB7"/>
    <w:rsid w:val="00530F63"/>
    <w:rsid w:val="00531DFE"/>
    <w:rsid w:val="005324D6"/>
    <w:rsid w:val="00532C7B"/>
    <w:rsid w:val="0053321C"/>
    <w:rsid w:val="00535DFE"/>
    <w:rsid w:val="00536215"/>
    <w:rsid w:val="00536DEC"/>
    <w:rsid w:val="005407F9"/>
    <w:rsid w:val="00540D83"/>
    <w:rsid w:val="0054425A"/>
    <w:rsid w:val="00545082"/>
    <w:rsid w:val="00546578"/>
    <w:rsid w:val="00546720"/>
    <w:rsid w:val="00550006"/>
    <w:rsid w:val="0055013A"/>
    <w:rsid w:val="00550779"/>
    <w:rsid w:val="00550B0C"/>
    <w:rsid w:val="00550B1E"/>
    <w:rsid w:val="00551BDA"/>
    <w:rsid w:val="00552207"/>
    <w:rsid w:val="00553D9F"/>
    <w:rsid w:val="005540E8"/>
    <w:rsid w:val="005551BC"/>
    <w:rsid w:val="00556C44"/>
    <w:rsid w:val="0055767F"/>
    <w:rsid w:val="00561302"/>
    <w:rsid w:val="005628AB"/>
    <w:rsid w:val="00563CB7"/>
    <w:rsid w:val="00564BF8"/>
    <w:rsid w:val="00567DA3"/>
    <w:rsid w:val="00572DF1"/>
    <w:rsid w:val="00573108"/>
    <w:rsid w:val="00573325"/>
    <w:rsid w:val="005734C2"/>
    <w:rsid w:val="0057375A"/>
    <w:rsid w:val="00573D20"/>
    <w:rsid w:val="00580E80"/>
    <w:rsid w:val="00581122"/>
    <w:rsid w:val="005832E0"/>
    <w:rsid w:val="0058783B"/>
    <w:rsid w:val="005919AC"/>
    <w:rsid w:val="00592759"/>
    <w:rsid w:val="00594B21"/>
    <w:rsid w:val="005A0A5E"/>
    <w:rsid w:val="005A0EC4"/>
    <w:rsid w:val="005A1958"/>
    <w:rsid w:val="005A375C"/>
    <w:rsid w:val="005A44D5"/>
    <w:rsid w:val="005A4AC2"/>
    <w:rsid w:val="005A642A"/>
    <w:rsid w:val="005A712C"/>
    <w:rsid w:val="005A783F"/>
    <w:rsid w:val="005B1167"/>
    <w:rsid w:val="005B255B"/>
    <w:rsid w:val="005B301E"/>
    <w:rsid w:val="005B331D"/>
    <w:rsid w:val="005B4261"/>
    <w:rsid w:val="005B57C3"/>
    <w:rsid w:val="005B5A4B"/>
    <w:rsid w:val="005B5DBA"/>
    <w:rsid w:val="005B6E6F"/>
    <w:rsid w:val="005B79C2"/>
    <w:rsid w:val="005C03F7"/>
    <w:rsid w:val="005C17E4"/>
    <w:rsid w:val="005C259A"/>
    <w:rsid w:val="005C28B3"/>
    <w:rsid w:val="005C3259"/>
    <w:rsid w:val="005C4669"/>
    <w:rsid w:val="005C4D0C"/>
    <w:rsid w:val="005C6962"/>
    <w:rsid w:val="005C7B5B"/>
    <w:rsid w:val="005D0988"/>
    <w:rsid w:val="005D33C5"/>
    <w:rsid w:val="005D40D8"/>
    <w:rsid w:val="005D578B"/>
    <w:rsid w:val="005D7CF7"/>
    <w:rsid w:val="005E2EAC"/>
    <w:rsid w:val="005E31BD"/>
    <w:rsid w:val="005E4383"/>
    <w:rsid w:val="005F02A0"/>
    <w:rsid w:val="005F05FC"/>
    <w:rsid w:val="005F138D"/>
    <w:rsid w:val="005F1ECB"/>
    <w:rsid w:val="005F22E7"/>
    <w:rsid w:val="005F5A02"/>
    <w:rsid w:val="005F6333"/>
    <w:rsid w:val="005F6D6A"/>
    <w:rsid w:val="0060003A"/>
    <w:rsid w:val="00600B87"/>
    <w:rsid w:val="0060268D"/>
    <w:rsid w:val="00603AAA"/>
    <w:rsid w:val="00604E5B"/>
    <w:rsid w:val="00605C58"/>
    <w:rsid w:val="00607B3A"/>
    <w:rsid w:val="00607F80"/>
    <w:rsid w:val="00611F7E"/>
    <w:rsid w:val="00617849"/>
    <w:rsid w:val="006204F9"/>
    <w:rsid w:val="00620EB3"/>
    <w:rsid w:val="00621912"/>
    <w:rsid w:val="00621FD7"/>
    <w:rsid w:val="00623B06"/>
    <w:rsid w:val="00623F8D"/>
    <w:rsid w:val="00624B2A"/>
    <w:rsid w:val="00626120"/>
    <w:rsid w:val="00626526"/>
    <w:rsid w:val="00627B73"/>
    <w:rsid w:val="00631BA9"/>
    <w:rsid w:val="00631E71"/>
    <w:rsid w:val="00634748"/>
    <w:rsid w:val="006348F7"/>
    <w:rsid w:val="0063507C"/>
    <w:rsid w:val="006360DF"/>
    <w:rsid w:val="0064046B"/>
    <w:rsid w:val="00641710"/>
    <w:rsid w:val="00641EC0"/>
    <w:rsid w:val="00643B12"/>
    <w:rsid w:val="00646AC5"/>
    <w:rsid w:val="006472DF"/>
    <w:rsid w:val="0065310F"/>
    <w:rsid w:val="00653BF9"/>
    <w:rsid w:val="00655277"/>
    <w:rsid w:val="00655B41"/>
    <w:rsid w:val="00656A5C"/>
    <w:rsid w:val="00656D4F"/>
    <w:rsid w:val="00656EDC"/>
    <w:rsid w:val="00660142"/>
    <w:rsid w:val="00661B30"/>
    <w:rsid w:val="0066221A"/>
    <w:rsid w:val="0066278E"/>
    <w:rsid w:val="00663633"/>
    <w:rsid w:val="00664191"/>
    <w:rsid w:val="00665217"/>
    <w:rsid w:val="00665448"/>
    <w:rsid w:val="0066546C"/>
    <w:rsid w:val="00665735"/>
    <w:rsid w:val="00666A6C"/>
    <w:rsid w:val="00670332"/>
    <w:rsid w:val="00673070"/>
    <w:rsid w:val="006738A5"/>
    <w:rsid w:val="00673A1E"/>
    <w:rsid w:val="00674820"/>
    <w:rsid w:val="006771A3"/>
    <w:rsid w:val="00677448"/>
    <w:rsid w:val="00682088"/>
    <w:rsid w:val="00682BD4"/>
    <w:rsid w:val="006843E2"/>
    <w:rsid w:val="006847E2"/>
    <w:rsid w:val="00684D31"/>
    <w:rsid w:val="006850B1"/>
    <w:rsid w:val="006874E6"/>
    <w:rsid w:val="0068792B"/>
    <w:rsid w:val="00690384"/>
    <w:rsid w:val="00690560"/>
    <w:rsid w:val="00690CC8"/>
    <w:rsid w:val="0069102A"/>
    <w:rsid w:val="00693311"/>
    <w:rsid w:val="00694442"/>
    <w:rsid w:val="006947B0"/>
    <w:rsid w:val="00695D1D"/>
    <w:rsid w:val="00697CF6"/>
    <w:rsid w:val="006A0B4E"/>
    <w:rsid w:val="006A1890"/>
    <w:rsid w:val="006A1962"/>
    <w:rsid w:val="006A3348"/>
    <w:rsid w:val="006A4149"/>
    <w:rsid w:val="006A4217"/>
    <w:rsid w:val="006A47F0"/>
    <w:rsid w:val="006A5E68"/>
    <w:rsid w:val="006A660A"/>
    <w:rsid w:val="006A6A3E"/>
    <w:rsid w:val="006A78D4"/>
    <w:rsid w:val="006B0E3F"/>
    <w:rsid w:val="006B35EA"/>
    <w:rsid w:val="006B3C75"/>
    <w:rsid w:val="006B3EB4"/>
    <w:rsid w:val="006B5456"/>
    <w:rsid w:val="006B5885"/>
    <w:rsid w:val="006B602C"/>
    <w:rsid w:val="006B6428"/>
    <w:rsid w:val="006B6510"/>
    <w:rsid w:val="006C0BDB"/>
    <w:rsid w:val="006C1812"/>
    <w:rsid w:val="006C2AE3"/>
    <w:rsid w:val="006C3876"/>
    <w:rsid w:val="006C70BC"/>
    <w:rsid w:val="006C736D"/>
    <w:rsid w:val="006C7419"/>
    <w:rsid w:val="006C7F08"/>
    <w:rsid w:val="006D04E8"/>
    <w:rsid w:val="006D0A59"/>
    <w:rsid w:val="006D0EF1"/>
    <w:rsid w:val="006D2877"/>
    <w:rsid w:val="006D2F81"/>
    <w:rsid w:val="006D57EE"/>
    <w:rsid w:val="006D6775"/>
    <w:rsid w:val="006D7012"/>
    <w:rsid w:val="006E1F89"/>
    <w:rsid w:val="006E2590"/>
    <w:rsid w:val="006E264E"/>
    <w:rsid w:val="006E3668"/>
    <w:rsid w:val="006E4A39"/>
    <w:rsid w:val="006E506B"/>
    <w:rsid w:val="006E7353"/>
    <w:rsid w:val="006F3473"/>
    <w:rsid w:val="006F54BD"/>
    <w:rsid w:val="006F6131"/>
    <w:rsid w:val="006F64B3"/>
    <w:rsid w:val="006F6FD7"/>
    <w:rsid w:val="00700993"/>
    <w:rsid w:val="00701C4B"/>
    <w:rsid w:val="00701D94"/>
    <w:rsid w:val="00702858"/>
    <w:rsid w:val="0070501A"/>
    <w:rsid w:val="007056F2"/>
    <w:rsid w:val="00706765"/>
    <w:rsid w:val="007068BA"/>
    <w:rsid w:val="0070739C"/>
    <w:rsid w:val="007111C9"/>
    <w:rsid w:val="00711CFE"/>
    <w:rsid w:val="007120EA"/>
    <w:rsid w:val="0071261B"/>
    <w:rsid w:val="00713CEC"/>
    <w:rsid w:val="007140E3"/>
    <w:rsid w:val="00714548"/>
    <w:rsid w:val="00714FA1"/>
    <w:rsid w:val="00715643"/>
    <w:rsid w:val="00715BFA"/>
    <w:rsid w:val="007206B5"/>
    <w:rsid w:val="00720B68"/>
    <w:rsid w:val="007240F4"/>
    <w:rsid w:val="007317B7"/>
    <w:rsid w:val="0073287F"/>
    <w:rsid w:val="00733A22"/>
    <w:rsid w:val="00734355"/>
    <w:rsid w:val="00737027"/>
    <w:rsid w:val="007370D9"/>
    <w:rsid w:val="00741F16"/>
    <w:rsid w:val="00742890"/>
    <w:rsid w:val="00742ACE"/>
    <w:rsid w:val="00746309"/>
    <w:rsid w:val="007475EE"/>
    <w:rsid w:val="007509FC"/>
    <w:rsid w:val="00751E85"/>
    <w:rsid w:val="0075270D"/>
    <w:rsid w:val="0075313A"/>
    <w:rsid w:val="007547A4"/>
    <w:rsid w:val="007550C7"/>
    <w:rsid w:val="00757477"/>
    <w:rsid w:val="00757C24"/>
    <w:rsid w:val="00760BCD"/>
    <w:rsid w:val="00760D0A"/>
    <w:rsid w:val="00760E35"/>
    <w:rsid w:val="00761CA2"/>
    <w:rsid w:val="00762C1C"/>
    <w:rsid w:val="00764728"/>
    <w:rsid w:val="00765196"/>
    <w:rsid w:val="00766371"/>
    <w:rsid w:val="00766B17"/>
    <w:rsid w:val="0076764D"/>
    <w:rsid w:val="007725CF"/>
    <w:rsid w:val="00772A32"/>
    <w:rsid w:val="00773B2E"/>
    <w:rsid w:val="00774771"/>
    <w:rsid w:val="00774C74"/>
    <w:rsid w:val="0077506F"/>
    <w:rsid w:val="00775B7F"/>
    <w:rsid w:val="00776F44"/>
    <w:rsid w:val="00777882"/>
    <w:rsid w:val="0078131B"/>
    <w:rsid w:val="00781EE6"/>
    <w:rsid w:val="00782732"/>
    <w:rsid w:val="00782AC3"/>
    <w:rsid w:val="00782CFC"/>
    <w:rsid w:val="00782E2F"/>
    <w:rsid w:val="00783CDB"/>
    <w:rsid w:val="00785D8D"/>
    <w:rsid w:val="00785E16"/>
    <w:rsid w:val="00790881"/>
    <w:rsid w:val="00790B55"/>
    <w:rsid w:val="00791C21"/>
    <w:rsid w:val="00793B2C"/>
    <w:rsid w:val="007964F9"/>
    <w:rsid w:val="007A0A1C"/>
    <w:rsid w:val="007A15FA"/>
    <w:rsid w:val="007A26EE"/>
    <w:rsid w:val="007A36A5"/>
    <w:rsid w:val="007A3787"/>
    <w:rsid w:val="007A4902"/>
    <w:rsid w:val="007A7EDF"/>
    <w:rsid w:val="007B06EB"/>
    <w:rsid w:val="007B36E7"/>
    <w:rsid w:val="007B4EAB"/>
    <w:rsid w:val="007B6E51"/>
    <w:rsid w:val="007B76AD"/>
    <w:rsid w:val="007C094A"/>
    <w:rsid w:val="007C0A0D"/>
    <w:rsid w:val="007C0BE7"/>
    <w:rsid w:val="007C1396"/>
    <w:rsid w:val="007C1FFE"/>
    <w:rsid w:val="007C2938"/>
    <w:rsid w:val="007C2B7D"/>
    <w:rsid w:val="007C363E"/>
    <w:rsid w:val="007C3A47"/>
    <w:rsid w:val="007D0AAF"/>
    <w:rsid w:val="007D190A"/>
    <w:rsid w:val="007D2AA5"/>
    <w:rsid w:val="007D348C"/>
    <w:rsid w:val="007D66BA"/>
    <w:rsid w:val="007D7159"/>
    <w:rsid w:val="007E1038"/>
    <w:rsid w:val="007E1D90"/>
    <w:rsid w:val="007E3EDD"/>
    <w:rsid w:val="007E4C63"/>
    <w:rsid w:val="007E5372"/>
    <w:rsid w:val="007E7F7D"/>
    <w:rsid w:val="007F048E"/>
    <w:rsid w:val="007F13F5"/>
    <w:rsid w:val="007F2427"/>
    <w:rsid w:val="007F368A"/>
    <w:rsid w:val="007F4896"/>
    <w:rsid w:val="007F6A3C"/>
    <w:rsid w:val="007F6B46"/>
    <w:rsid w:val="00800F80"/>
    <w:rsid w:val="00801DB7"/>
    <w:rsid w:val="00802BD7"/>
    <w:rsid w:val="008053AA"/>
    <w:rsid w:val="00805E38"/>
    <w:rsid w:val="00813AA3"/>
    <w:rsid w:val="00813CF0"/>
    <w:rsid w:val="008160F5"/>
    <w:rsid w:val="00817425"/>
    <w:rsid w:val="00817CC8"/>
    <w:rsid w:val="00822046"/>
    <w:rsid w:val="00822780"/>
    <w:rsid w:val="00823B58"/>
    <w:rsid w:val="00824512"/>
    <w:rsid w:val="0082585D"/>
    <w:rsid w:val="00830281"/>
    <w:rsid w:val="0083170D"/>
    <w:rsid w:val="0083186D"/>
    <w:rsid w:val="00834126"/>
    <w:rsid w:val="00834199"/>
    <w:rsid w:val="00834DCA"/>
    <w:rsid w:val="00835208"/>
    <w:rsid w:val="0083561F"/>
    <w:rsid w:val="00840E9A"/>
    <w:rsid w:val="0084360D"/>
    <w:rsid w:val="00846058"/>
    <w:rsid w:val="008466FB"/>
    <w:rsid w:val="00847A19"/>
    <w:rsid w:val="0085258D"/>
    <w:rsid w:val="00854115"/>
    <w:rsid w:val="00854BD0"/>
    <w:rsid w:val="0086421F"/>
    <w:rsid w:val="0086469F"/>
    <w:rsid w:val="00865754"/>
    <w:rsid w:val="00865D42"/>
    <w:rsid w:val="00865E50"/>
    <w:rsid w:val="008660F6"/>
    <w:rsid w:val="00866C10"/>
    <w:rsid w:val="008737A2"/>
    <w:rsid w:val="00873902"/>
    <w:rsid w:val="008740A7"/>
    <w:rsid w:val="00874A46"/>
    <w:rsid w:val="00874E28"/>
    <w:rsid w:val="0087536D"/>
    <w:rsid w:val="00877F55"/>
    <w:rsid w:val="00883842"/>
    <w:rsid w:val="00885ACC"/>
    <w:rsid w:val="00885EEE"/>
    <w:rsid w:val="00886E7D"/>
    <w:rsid w:val="0089185D"/>
    <w:rsid w:val="0089265F"/>
    <w:rsid w:val="00897DD7"/>
    <w:rsid w:val="008A08B4"/>
    <w:rsid w:val="008A43F3"/>
    <w:rsid w:val="008A5AE4"/>
    <w:rsid w:val="008A6404"/>
    <w:rsid w:val="008B36CA"/>
    <w:rsid w:val="008B542F"/>
    <w:rsid w:val="008B6BDD"/>
    <w:rsid w:val="008B744A"/>
    <w:rsid w:val="008C0A6D"/>
    <w:rsid w:val="008C2F30"/>
    <w:rsid w:val="008C3275"/>
    <w:rsid w:val="008C34F6"/>
    <w:rsid w:val="008C4A70"/>
    <w:rsid w:val="008C58F5"/>
    <w:rsid w:val="008C662D"/>
    <w:rsid w:val="008C7F84"/>
    <w:rsid w:val="008D0F9A"/>
    <w:rsid w:val="008D1F34"/>
    <w:rsid w:val="008D310D"/>
    <w:rsid w:val="008D4D19"/>
    <w:rsid w:val="008D4D8C"/>
    <w:rsid w:val="008D703D"/>
    <w:rsid w:val="008E02CE"/>
    <w:rsid w:val="008E1C17"/>
    <w:rsid w:val="008E3D22"/>
    <w:rsid w:val="008E4646"/>
    <w:rsid w:val="008E507C"/>
    <w:rsid w:val="008E65C8"/>
    <w:rsid w:val="008E6A91"/>
    <w:rsid w:val="008F01AC"/>
    <w:rsid w:val="008F07B5"/>
    <w:rsid w:val="008F2028"/>
    <w:rsid w:val="008F2170"/>
    <w:rsid w:val="008F2ACC"/>
    <w:rsid w:val="008F3BF7"/>
    <w:rsid w:val="008F52BF"/>
    <w:rsid w:val="008F75A3"/>
    <w:rsid w:val="00900171"/>
    <w:rsid w:val="0090134E"/>
    <w:rsid w:val="00903AFF"/>
    <w:rsid w:val="00906277"/>
    <w:rsid w:val="00910396"/>
    <w:rsid w:val="00910A6C"/>
    <w:rsid w:val="00910BC4"/>
    <w:rsid w:val="0091196F"/>
    <w:rsid w:val="00912BC4"/>
    <w:rsid w:val="009169F7"/>
    <w:rsid w:val="0092066B"/>
    <w:rsid w:val="00922F48"/>
    <w:rsid w:val="00923094"/>
    <w:rsid w:val="00923CCD"/>
    <w:rsid w:val="0092455A"/>
    <w:rsid w:val="00924733"/>
    <w:rsid w:val="00924BCC"/>
    <w:rsid w:val="00925DAB"/>
    <w:rsid w:val="00927D2B"/>
    <w:rsid w:val="00930D8E"/>
    <w:rsid w:val="00931D82"/>
    <w:rsid w:val="00935784"/>
    <w:rsid w:val="00937784"/>
    <w:rsid w:val="0094118F"/>
    <w:rsid w:val="00941638"/>
    <w:rsid w:val="009423AE"/>
    <w:rsid w:val="00942F47"/>
    <w:rsid w:val="00943531"/>
    <w:rsid w:val="00943769"/>
    <w:rsid w:val="00943F9E"/>
    <w:rsid w:val="00944C8A"/>
    <w:rsid w:val="009452B2"/>
    <w:rsid w:val="00945FF1"/>
    <w:rsid w:val="00950483"/>
    <w:rsid w:val="00951E92"/>
    <w:rsid w:val="00952016"/>
    <w:rsid w:val="009527A4"/>
    <w:rsid w:val="0095302C"/>
    <w:rsid w:val="00954F81"/>
    <w:rsid w:val="00960525"/>
    <w:rsid w:val="00960763"/>
    <w:rsid w:val="00960FB5"/>
    <w:rsid w:val="009626A4"/>
    <w:rsid w:val="009644E2"/>
    <w:rsid w:val="009647C8"/>
    <w:rsid w:val="00964C47"/>
    <w:rsid w:val="00966429"/>
    <w:rsid w:val="009665F2"/>
    <w:rsid w:val="00973E40"/>
    <w:rsid w:val="00975153"/>
    <w:rsid w:val="009770F9"/>
    <w:rsid w:val="00981C82"/>
    <w:rsid w:val="009822D7"/>
    <w:rsid w:val="00984FD7"/>
    <w:rsid w:val="00987262"/>
    <w:rsid w:val="00991445"/>
    <w:rsid w:val="0099175F"/>
    <w:rsid w:val="0099270C"/>
    <w:rsid w:val="00993182"/>
    <w:rsid w:val="00995CC6"/>
    <w:rsid w:val="00996CE0"/>
    <w:rsid w:val="00997DAF"/>
    <w:rsid w:val="009A0146"/>
    <w:rsid w:val="009A0EAA"/>
    <w:rsid w:val="009A146A"/>
    <w:rsid w:val="009A1A7C"/>
    <w:rsid w:val="009A22F1"/>
    <w:rsid w:val="009A2665"/>
    <w:rsid w:val="009A2749"/>
    <w:rsid w:val="009A414F"/>
    <w:rsid w:val="009B0B73"/>
    <w:rsid w:val="009B184B"/>
    <w:rsid w:val="009B36DB"/>
    <w:rsid w:val="009B47F3"/>
    <w:rsid w:val="009B4C22"/>
    <w:rsid w:val="009C07BE"/>
    <w:rsid w:val="009C143D"/>
    <w:rsid w:val="009C4894"/>
    <w:rsid w:val="009C68AE"/>
    <w:rsid w:val="009C78EB"/>
    <w:rsid w:val="009C7F44"/>
    <w:rsid w:val="009D0F58"/>
    <w:rsid w:val="009D2001"/>
    <w:rsid w:val="009D378E"/>
    <w:rsid w:val="009D45D2"/>
    <w:rsid w:val="009D47B0"/>
    <w:rsid w:val="009D6764"/>
    <w:rsid w:val="009E12A6"/>
    <w:rsid w:val="009E251C"/>
    <w:rsid w:val="009E31F4"/>
    <w:rsid w:val="009E395A"/>
    <w:rsid w:val="009E4D6E"/>
    <w:rsid w:val="009E6003"/>
    <w:rsid w:val="009E6055"/>
    <w:rsid w:val="009E6CE5"/>
    <w:rsid w:val="009F01C3"/>
    <w:rsid w:val="009F092D"/>
    <w:rsid w:val="009F11FC"/>
    <w:rsid w:val="009F4268"/>
    <w:rsid w:val="009F4A97"/>
    <w:rsid w:val="00A00DA3"/>
    <w:rsid w:val="00A04AED"/>
    <w:rsid w:val="00A04C82"/>
    <w:rsid w:val="00A04D3F"/>
    <w:rsid w:val="00A05F46"/>
    <w:rsid w:val="00A06ABE"/>
    <w:rsid w:val="00A106FC"/>
    <w:rsid w:val="00A10EE9"/>
    <w:rsid w:val="00A122B9"/>
    <w:rsid w:val="00A12399"/>
    <w:rsid w:val="00A12757"/>
    <w:rsid w:val="00A14D5F"/>
    <w:rsid w:val="00A15F1A"/>
    <w:rsid w:val="00A20A08"/>
    <w:rsid w:val="00A20CC4"/>
    <w:rsid w:val="00A219F1"/>
    <w:rsid w:val="00A21ECE"/>
    <w:rsid w:val="00A22F2A"/>
    <w:rsid w:val="00A2559B"/>
    <w:rsid w:val="00A2625F"/>
    <w:rsid w:val="00A262CE"/>
    <w:rsid w:val="00A27202"/>
    <w:rsid w:val="00A326FE"/>
    <w:rsid w:val="00A32AD6"/>
    <w:rsid w:val="00A32C82"/>
    <w:rsid w:val="00A337F3"/>
    <w:rsid w:val="00A346F3"/>
    <w:rsid w:val="00A35514"/>
    <w:rsid w:val="00A35F2E"/>
    <w:rsid w:val="00A36256"/>
    <w:rsid w:val="00A365A0"/>
    <w:rsid w:val="00A375E3"/>
    <w:rsid w:val="00A37C72"/>
    <w:rsid w:val="00A40DD2"/>
    <w:rsid w:val="00A4150F"/>
    <w:rsid w:val="00A4243F"/>
    <w:rsid w:val="00A42DF2"/>
    <w:rsid w:val="00A43979"/>
    <w:rsid w:val="00A443CA"/>
    <w:rsid w:val="00A460D9"/>
    <w:rsid w:val="00A46A33"/>
    <w:rsid w:val="00A47013"/>
    <w:rsid w:val="00A50185"/>
    <w:rsid w:val="00A52D3A"/>
    <w:rsid w:val="00A52FD9"/>
    <w:rsid w:val="00A559C9"/>
    <w:rsid w:val="00A5687B"/>
    <w:rsid w:val="00A60172"/>
    <w:rsid w:val="00A61D65"/>
    <w:rsid w:val="00A64A9F"/>
    <w:rsid w:val="00A651B1"/>
    <w:rsid w:val="00A66580"/>
    <w:rsid w:val="00A66B86"/>
    <w:rsid w:val="00A66E18"/>
    <w:rsid w:val="00A677F2"/>
    <w:rsid w:val="00A743D6"/>
    <w:rsid w:val="00A74421"/>
    <w:rsid w:val="00A75FAF"/>
    <w:rsid w:val="00A765F8"/>
    <w:rsid w:val="00A7744A"/>
    <w:rsid w:val="00A80A96"/>
    <w:rsid w:val="00A8188D"/>
    <w:rsid w:val="00A82DC6"/>
    <w:rsid w:val="00A82FAD"/>
    <w:rsid w:val="00A83157"/>
    <w:rsid w:val="00A85D7B"/>
    <w:rsid w:val="00A860EB"/>
    <w:rsid w:val="00A86829"/>
    <w:rsid w:val="00A87BA8"/>
    <w:rsid w:val="00A9021F"/>
    <w:rsid w:val="00A94AD6"/>
    <w:rsid w:val="00AA0FD0"/>
    <w:rsid w:val="00AA0FD4"/>
    <w:rsid w:val="00AA258E"/>
    <w:rsid w:val="00AA4267"/>
    <w:rsid w:val="00AA67D2"/>
    <w:rsid w:val="00AA6BDC"/>
    <w:rsid w:val="00AB0F31"/>
    <w:rsid w:val="00AB10A4"/>
    <w:rsid w:val="00AB2E02"/>
    <w:rsid w:val="00AB2E16"/>
    <w:rsid w:val="00AB58C5"/>
    <w:rsid w:val="00AB66A1"/>
    <w:rsid w:val="00AC1B78"/>
    <w:rsid w:val="00AC4ED1"/>
    <w:rsid w:val="00AC517F"/>
    <w:rsid w:val="00AC54A3"/>
    <w:rsid w:val="00AC5E8D"/>
    <w:rsid w:val="00AC757B"/>
    <w:rsid w:val="00AD01AB"/>
    <w:rsid w:val="00AD0B68"/>
    <w:rsid w:val="00AD0EA0"/>
    <w:rsid w:val="00AD2E66"/>
    <w:rsid w:val="00AD3FE1"/>
    <w:rsid w:val="00AD4425"/>
    <w:rsid w:val="00AE3005"/>
    <w:rsid w:val="00AE3C57"/>
    <w:rsid w:val="00AE4887"/>
    <w:rsid w:val="00AE4E53"/>
    <w:rsid w:val="00AE7086"/>
    <w:rsid w:val="00AE7732"/>
    <w:rsid w:val="00AE7A80"/>
    <w:rsid w:val="00AF0447"/>
    <w:rsid w:val="00AF0F1A"/>
    <w:rsid w:val="00AF211C"/>
    <w:rsid w:val="00AF4B66"/>
    <w:rsid w:val="00AF4CA0"/>
    <w:rsid w:val="00AF4D65"/>
    <w:rsid w:val="00AF4FD7"/>
    <w:rsid w:val="00AF6ACE"/>
    <w:rsid w:val="00AF737B"/>
    <w:rsid w:val="00B00C52"/>
    <w:rsid w:val="00B05071"/>
    <w:rsid w:val="00B05186"/>
    <w:rsid w:val="00B05F16"/>
    <w:rsid w:val="00B06275"/>
    <w:rsid w:val="00B06798"/>
    <w:rsid w:val="00B0686F"/>
    <w:rsid w:val="00B07643"/>
    <w:rsid w:val="00B105D7"/>
    <w:rsid w:val="00B116E5"/>
    <w:rsid w:val="00B1548D"/>
    <w:rsid w:val="00B15C4D"/>
    <w:rsid w:val="00B160D4"/>
    <w:rsid w:val="00B161F8"/>
    <w:rsid w:val="00B16852"/>
    <w:rsid w:val="00B20A22"/>
    <w:rsid w:val="00B211A8"/>
    <w:rsid w:val="00B224FE"/>
    <w:rsid w:val="00B23200"/>
    <w:rsid w:val="00B24C68"/>
    <w:rsid w:val="00B24C69"/>
    <w:rsid w:val="00B250A6"/>
    <w:rsid w:val="00B30136"/>
    <w:rsid w:val="00B30295"/>
    <w:rsid w:val="00B306CB"/>
    <w:rsid w:val="00B30A23"/>
    <w:rsid w:val="00B31287"/>
    <w:rsid w:val="00B31C8C"/>
    <w:rsid w:val="00B34ACB"/>
    <w:rsid w:val="00B34AF1"/>
    <w:rsid w:val="00B35724"/>
    <w:rsid w:val="00B358A6"/>
    <w:rsid w:val="00B3675E"/>
    <w:rsid w:val="00B40AE4"/>
    <w:rsid w:val="00B41AA5"/>
    <w:rsid w:val="00B44397"/>
    <w:rsid w:val="00B44513"/>
    <w:rsid w:val="00B47A2A"/>
    <w:rsid w:val="00B50023"/>
    <w:rsid w:val="00B502B6"/>
    <w:rsid w:val="00B5044C"/>
    <w:rsid w:val="00B5092F"/>
    <w:rsid w:val="00B52013"/>
    <w:rsid w:val="00B56AEB"/>
    <w:rsid w:val="00B56FE5"/>
    <w:rsid w:val="00B574A0"/>
    <w:rsid w:val="00B579B6"/>
    <w:rsid w:val="00B57F21"/>
    <w:rsid w:val="00B608FB"/>
    <w:rsid w:val="00B61401"/>
    <w:rsid w:val="00B62045"/>
    <w:rsid w:val="00B622DB"/>
    <w:rsid w:val="00B622E7"/>
    <w:rsid w:val="00B62402"/>
    <w:rsid w:val="00B64C44"/>
    <w:rsid w:val="00B64C8F"/>
    <w:rsid w:val="00B65667"/>
    <w:rsid w:val="00B7025F"/>
    <w:rsid w:val="00B72547"/>
    <w:rsid w:val="00B747BC"/>
    <w:rsid w:val="00B74F9B"/>
    <w:rsid w:val="00B7567C"/>
    <w:rsid w:val="00B75865"/>
    <w:rsid w:val="00B758AD"/>
    <w:rsid w:val="00B75CEA"/>
    <w:rsid w:val="00B76296"/>
    <w:rsid w:val="00B765E8"/>
    <w:rsid w:val="00B7778D"/>
    <w:rsid w:val="00B809E6"/>
    <w:rsid w:val="00B833AC"/>
    <w:rsid w:val="00B867AE"/>
    <w:rsid w:val="00B8798E"/>
    <w:rsid w:val="00B9092F"/>
    <w:rsid w:val="00B9724A"/>
    <w:rsid w:val="00BA1A6E"/>
    <w:rsid w:val="00BA5276"/>
    <w:rsid w:val="00BA71BC"/>
    <w:rsid w:val="00BA7895"/>
    <w:rsid w:val="00BB0767"/>
    <w:rsid w:val="00BB0F5D"/>
    <w:rsid w:val="00BB1F70"/>
    <w:rsid w:val="00BB3921"/>
    <w:rsid w:val="00BB3A4E"/>
    <w:rsid w:val="00BB4A5A"/>
    <w:rsid w:val="00BB54A0"/>
    <w:rsid w:val="00BB5C70"/>
    <w:rsid w:val="00BB66E1"/>
    <w:rsid w:val="00BB6AC4"/>
    <w:rsid w:val="00BC0E3A"/>
    <w:rsid w:val="00BC428A"/>
    <w:rsid w:val="00BC49B2"/>
    <w:rsid w:val="00BC5530"/>
    <w:rsid w:val="00BC63BC"/>
    <w:rsid w:val="00BC75C6"/>
    <w:rsid w:val="00BD14DE"/>
    <w:rsid w:val="00BD17FF"/>
    <w:rsid w:val="00BD2A38"/>
    <w:rsid w:val="00BD3835"/>
    <w:rsid w:val="00BD5630"/>
    <w:rsid w:val="00BD5E5B"/>
    <w:rsid w:val="00BD7A77"/>
    <w:rsid w:val="00BE25FD"/>
    <w:rsid w:val="00BE5146"/>
    <w:rsid w:val="00BE75EA"/>
    <w:rsid w:val="00BE78B5"/>
    <w:rsid w:val="00BF0D38"/>
    <w:rsid w:val="00BF1D96"/>
    <w:rsid w:val="00BF1F0A"/>
    <w:rsid w:val="00BF2675"/>
    <w:rsid w:val="00BF3F8F"/>
    <w:rsid w:val="00BF4B14"/>
    <w:rsid w:val="00BF4C74"/>
    <w:rsid w:val="00C00DCD"/>
    <w:rsid w:val="00C01B5B"/>
    <w:rsid w:val="00C01CEF"/>
    <w:rsid w:val="00C028BC"/>
    <w:rsid w:val="00C03C21"/>
    <w:rsid w:val="00C05F77"/>
    <w:rsid w:val="00C066F7"/>
    <w:rsid w:val="00C074AD"/>
    <w:rsid w:val="00C11293"/>
    <w:rsid w:val="00C11323"/>
    <w:rsid w:val="00C11574"/>
    <w:rsid w:val="00C120C3"/>
    <w:rsid w:val="00C13B9D"/>
    <w:rsid w:val="00C151E8"/>
    <w:rsid w:val="00C15CF0"/>
    <w:rsid w:val="00C20B24"/>
    <w:rsid w:val="00C22DB4"/>
    <w:rsid w:val="00C2560D"/>
    <w:rsid w:val="00C272C2"/>
    <w:rsid w:val="00C3014D"/>
    <w:rsid w:val="00C3129F"/>
    <w:rsid w:val="00C31846"/>
    <w:rsid w:val="00C34D35"/>
    <w:rsid w:val="00C40267"/>
    <w:rsid w:val="00C41AF8"/>
    <w:rsid w:val="00C45609"/>
    <w:rsid w:val="00C46427"/>
    <w:rsid w:val="00C46FB4"/>
    <w:rsid w:val="00C472CB"/>
    <w:rsid w:val="00C47E74"/>
    <w:rsid w:val="00C50EC7"/>
    <w:rsid w:val="00C51CFF"/>
    <w:rsid w:val="00C526F3"/>
    <w:rsid w:val="00C52F31"/>
    <w:rsid w:val="00C534F1"/>
    <w:rsid w:val="00C55E30"/>
    <w:rsid w:val="00C57E74"/>
    <w:rsid w:val="00C61BB9"/>
    <w:rsid w:val="00C627AE"/>
    <w:rsid w:val="00C63640"/>
    <w:rsid w:val="00C63754"/>
    <w:rsid w:val="00C638B9"/>
    <w:rsid w:val="00C64606"/>
    <w:rsid w:val="00C64D5F"/>
    <w:rsid w:val="00C652E3"/>
    <w:rsid w:val="00C70272"/>
    <w:rsid w:val="00C72771"/>
    <w:rsid w:val="00C735B6"/>
    <w:rsid w:val="00C74E53"/>
    <w:rsid w:val="00C801AE"/>
    <w:rsid w:val="00C809CB"/>
    <w:rsid w:val="00C80C7A"/>
    <w:rsid w:val="00C8143F"/>
    <w:rsid w:val="00C81D71"/>
    <w:rsid w:val="00C83643"/>
    <w:rsid w:val="00C83869"/>
    <w:rsid w:val="00C838F6"/>
    <w:rsid w:val="00C9200D"/>
    <w:rsid w:val="00C965FB"/>
    <w:rsid w:val="00C968BE"/>
    <w:rsid w:val="00C97C52"/>
    <w:rsid w:val="00CA19F5"/>
    <w:rsid w:val="00CA2D38"/>
    <w:rsid w:val="00CA36D9"/>
    <w:rsid w:val="00CA501E"/>
    <w:rsid w:val="00CA777F"/>
    <w:rsid w:val="00CB16B7"/>
    <w:rsid w:val="00CB1707"/>
    <w:rsid w:val="00CB1717"/>
    <w:rsid w:val="00CB19D7"/>
    <w:rsid w:val="00CB3031"/>
    <w:rsid w:val="00CB4463"/>
    <w:rsid w:val="00CB49F8"/>
    <w:rsid w:val="00CB4D41"/>
    <w:rsid w:val="00CB4FE1"/>
    <w:rsid w:val="00CB5869"/>
    <w:rsid w:val="00CB6A81"/>
    <w:rsid w:val="00CB6F5F"/>
    <w:rsid w:val="00CB714F"/>
    <w:rsid w:val="00CB7282"/>
    <w:rsid w:val="00CB7417"/>
    <w:rsid w:val="00CB77DF"/>
    <w:rsid w:val="00CC0AD1"/>
    <w:rsid w:val="00CC19A8"/>
    <w:rsid w:val="00CC4442"/>
    <w:rsid w:val="00CD0A1E"/>
    <w:rsid w:val="00CD4EBE"/>
    <w:rsid w:val="00CD5520"/>
    <w:rsid w:val="00CE3D52"/>
    <w:rsid w:val="00CE3E98"/>
    <w:rsid w:val="00CE4ED9"/>
    <w:rsid w:val="00CE4FC5"/>
    <w:rsid w:val="00CE522A"/>
    <w:rsid w:val="00CE67C1"/>
    <w:rsid w:val="00CE7050"/>
    <w:rsid w:val="00CE7A89"/>
    <w:rsid w:val="00CF5AE7"/>
    <w:rsid w:val="00CF7C3B"/>
    <w:rsid w:val="00D0035E"/>
    <w:rsid w:val="00D005AB"/>
    <w:rsid w:val="00D029D3"/>
    <w:rsid w:val="00D05012"/>
    <w:rsid w:val="00D07DF5"/>
    <w:rsid w:val="00D07ED7"/>
    <w:rsid w:val="00D1180F"/>
    <w:rsid w:val="00D1361D"/>
    <w:rsid w:val="00D15EF8"/>
    <w:rsid w:val="00D17F17"/>
    <w:rsid w:val="00D21105"/>
    <w:rsid w:val="00D21406"/>
    <w:rsid w:val="00D21C91"/>
    <w:rsid w:val="00D232E9"/>
    <w:rsid w:val="00D23554"/>
    <w:rsid w:val="00D23F21"/>
    <w:rsid w:val="00D256C4"/>
    <w:rsid w:val="00D307E8"/>
    <w:rsid w:val="00D30A8B"/>
    <w:rsid w:val="00D3149A"/>
    <w:rsid w:val="00D3349F"/>
    <w:rsid w:val="00D334B0"/>
    <w:rsid w:val="00D33921"/>
    <w:rsid w:val="00D35355"/>
    <w:rsid w:val="00D357F3"/>
    <w:rsid w:val="00D4130B"/>
    <w:rsid w:val="00D43145"/>
    <w:rsid w:val="00D44792"/>
    <w:rsid w:val="00D447D3"/>
    <w:rsid w:val="00D45238"/>
    <w:rsid w:val="00D473CD"/>
    <w:rsid w:val="00D47BEA"/>
    <w:rsid w:val="00D47C27"/>
    <w:rsid w:val="00D47E8C"/>
    <w:rsid w:val="00D5077E"/>
    <w:rsid w:val="00D50D82"/>
    <w:rsid w:val="00D516EE"/>
    <w:rsid w:val="00D5206D"/>
    <w:rsid w:val="00D5388C"/>
    <w:rsid w:val="00D57CBE"/>
    <w:rsid w:val="00D621F1"/>
    <w:rsid w:val="00D6225B"/>
    <w:rsid w:val="00D64E47"/>
    <w:rsid w:val="00D70AD9"/>
    <w:rsid w:val="00D70C5F"/>
    <w:rsid w:val="00D71425"/>
    <w:rsid w:val="00D71DBB"/>
    <w:rsid w:val="00D7320B"/>
    <w:rsid w:val="00D73459"/>
    <w:rsid w:val="00D73520"/>
    <w:rsid w:val="00D754EA"/>
    <w:rsid w:val="00D757D8"/>
    <w:rsid w:val="00D7666D"/>
    <w:rsid w:val="00D76FA8"/>
    <w:rsid w:val="00D82ABC"/>
    <w:rsid w:val="00D8332A"/>
    <w:rsid w:val="00D85033"/>
    <w:rsid w:val="00D90C47"/>
    <w:rsid w:val="00D929EE"/>
    <w:rsid w:val="00D93188"/>
    <w:rsid w:val="00D94EA2"/>
    <w:rsid w:val="00D9519D"/>
    <w:rsid w:val="00D9553B"/>
    <w:rsid w:val="00D96CC6"/>
    <w:rsid w:val="00D9700E"/>
    <w:rsid w:val="00D975FC"/>
    <w:rsid w:val="00DA0112"/>
    <w:rsid w:val="00DA181A"/>
    <w:rsid w:val="00DA1F97"/>
    <w:rsid w:val="00DA2690"/>
    <w:rsid w:val="00DA50B8"/>
    <w:rsid w:val="00DA650E"/>
    <w:rsid w:val="00DA6E69"/>
    <w:rsid w:val="00DA70E4"/>
    <w:rsid w:val="00DA74B5"/>
    <w:rsid w:val="00DA7970"/>
    <w:rsid w:val="00DB035A"/>
    <w:rsid w:val="00DB0B1A"/>
    <w:rsid w:val="00DB240B"/>
    <w:rsid w:val="00DB428F"/>
    <w:rsid w:val="00DB6553"/>
    <w:rsid w:val="00DB7514"/>
    <w:rsid w:val="00DB7879"/>
    <w:rsid w:val="00DB7CDD"/>
    <w:rsid w:val="00DC4E0C"/>
    <w:rsid w:val="00DC537D"/>
    <w:rsid w:val="00DC61CB"/>
    <w:rsid w:val="00DC7A0C"/>
    <w:rsid w:val="00DD1399"/>
    <w:rsid w:val="00DD1463"/>
    <w:rsid w:val="00DD1C89"/>
    <w:rsid w:val="00DD1D48"/>
    <w:rsid w:val="00DD33E0"/>
    <w:rsid w:val="00DD48E1"/>
    <w:rsid w:val="00DD66FD"/>
    <w:rsid w:val="00DE0E34"/>
    <w:rsid w:val="00DE25CE"/>
    <w:rsid w:val="00DE365C"/>
    <w:rsid w:val="00DE508F"/>
    <w:rsid w:val="00DE6515"/>
    <w:rsid w:val="00DE6EE0"/>
    <w:rsid w:val="00DE7A5A"/>
    <w:rsid w:val="00DE7C3A"/>
    <w:rsid w:val="00DF0F2A"/>
    <w:rsid w:val="00DF2C72"/>
    <w:rsid w:val="00DF4690"/>
    <w:rsid w:val="00DF5935"/>
    <w:rsid w:val="00DF61BA"/>
    <w:rsid w:val="00DF73AC"/>
    <w:rsid w:val="00E02150"/>
    <w:rsid w:val="00E037EA"/>
    <w:rsid w:val="00E04EE9"/>
    <w:rsid w:val="00E05356"/>
    <w:rsid w:val="00E05EAC"/>
    <w:rsid w:val="00E101E9"/>
    <w:rsid w:val="00E11159"/>
    <w:rsid w:val="00E11750"/>
    <w:rsid w:val="00E11E16"/>
    <w:rsid w:val="00E121C1"/>
    <w:rsid w:val="00E139E1"/>
    <w:rsid w:val="00E1402F"/>
    <w:rsid w:val="00E1498D"/>
    <w:rsid w:val="00E167C5"/>
    <w:rsid w:val="00E17179"/>
    <w:rsid w:val="00E17519"/>
    <w:rsid w:val="00E231D5"/>
    <w:rsid w:val="00E25F14"/>
    <w:rsid w:val="00E26826"/>
    <w:rsid w:val="00E31063"/>
    <w:rsid w:val="00E32AE9"/>
    <w:rsid w:val="00E33099"/>
    <w:rsid w:val="00E34C6B"/>
    <w:rsid w:val="00E360EF"/>
    <w:rsid w:val="00E3745A"/>
    <w:rsid w:val="00E375DA"/>
    <w:rsid w:val="00E403C3"/>
    <w:rsid w:val="00E42759"/>
    <w:rsid w:val="00E4759E"/>
    <w:rsid w:val="00E509E5"/>
    <w:rsid w:val="00E50B03"/>
    <w:rsid w:val="00E53879"/>
    <w:rsid w:val="00E545D0"/>
    <w:rsid w:val="00E54A36"/>
    <w:rsid w:val="00E54E97"/>
    <w:rsid w:val="00E551BB"/>
    <w:rsid w:val="00E56306"/>
    <w:rsid w:val="00E56F56"/>
    <w:rsid w:val="00E574A0"/>
    <w:rsid w:val="00E579D5"/>
    <w:rsid w:val="00E600A5"/>
    <w:rsid w:val="00E62524"/>
    <w:rsid w:val="00E631EB"/>
    <w:rsid w:val="00E63610"/>
    <w:rsid w:val="00E642A0"/>
    <w:rsid w:val="00E64B70"/>
    <w:rsid w:val="00E64FA3"/>
    <w:rsid w:val="00E6636A"/>
    <w:rsid w:val="00E66C8D"/>
    <w:rsid w:val="00E67B5B"/>
    <w:rsid w:val="00E72D77"/>
    <w:rsid w:val="00E759D8"/>
    <w:rsid w:val="00E76676"/>
    <w:rsid w:val="00E76865"/>
    <w:rsid w:val="00E775AE"/>
    <w:rsid w:val="00E81A03"/>
    <w:rsid w:val="00E872C2"/>
    <w:rsid w:val="00E91D7E"/>
    <w:rsid w:val="00E92044"/>
    <w:rsid w:val="00E92B86"/>
    <w:rsid w:val="00E92B88"/>
    <w:rsid w:val="00E93C53"/>
    <w:rsid w:val="00E94377"/>
    <w:rsid w:val="00E9468B"/>
    <w:rsid w:val="00E96020"/>
    <w:rsid w:val="00E96540"/>
    <w:rsid w:val="00E9763A"/>
    <w:rsid w:val="00EA0620"/>
    <w:rsid w:val="00EA2221"/>
    <w:rsid w:val="00EA31D8"/>
    <w:rsid w:val="00EA3437"/>
    <w:rsid w:val="00EA61DD"/>
    <w:rsid w:val="00EA6DB6"/>
    <w:rsid w:val="00EB13B9"/>
    <w:rsid w:val="00EB1496"/>
    <w:rsid w:val="00EB25DD"/>
    <w:rsid w:val="00EB27A6"/>
    <w:rsid w:val="00EB291A"/>
    <w:rsid w:val="00EB38B8"/>
    <w:rsid w:val="00EB5545"/>
    <w:rsid w:val="00EB6F20"/>
    <w:rsid w:val="00EC008D"/>
    <w:rsid w:val="00EC0C93"/>
    <w:rsid w:val="00EC35F1"/>
    <w:rsid w:val="00EC59A4"/>
    <w:rsid w:val="00EC5D34"/>
    <w:rsid w:val="00EC6270"/>
    <w:rsid w:val="00EC73E2"/>
    <w:rsid w:val="00EC7DCC"/>
    <w:rsid w:val="00ED1326"/>
    <w:rsid w:val="00ED1491"/>
    <w:rsid w:val="00ED2A24"/>
    <w:rsid w:val="00ED31B2"/>
    <w:rsid w:val="00ED548B"/>
    <w:rsid w:val="00ED5E9E"/>
    <w:rsid w:val="00ED6910"/>
    <w:rsid w:val="00EE1225"/>
    <w:rsid w:val="00EE15B7"/>
    <w:rsid w:val="00EE668D"/>
    <w:rsid w:val="00EE6888"/>
    <w:rsid w:val="00EE7325"/>
    <w:rsid w:val="00EE745F"/>
    <w:rsid w:val="00EE7FA2"/>
    <w:rsid w:val="00EF03FC"/>
    <w:rsid w:val="00EF341D"/>
    <w:rsid w:val="00EF3C5D"/>
    <w:rsid w:val="00EF3F8E"/>
    <w:rsid w:val="00EF4DEE"/>
    <w:rsid w:val="00EF557F"/>
    <w:rsid w:val="00EF6007"/>
    <w:rsid w:val="00EF605B"/>
    <w:rsid w:val="00EF6707"/>
    <w:rsid w:val="00F00CF3"/>
    <w:rsid w:val="00F011EE"/>
    <w:rsid w:val="00F01660"/>
    <w:rsid w:val="00F01D91"/>
    <w:rsid w:val="00F01DF6"/>
    <w:rsid w:val="00F036F9"/>
    <w:rsid w:val="00F0503C"/>
    <w:rsid w:val="00F073CF"/>
    <w:rsid w:val="00F1193D"/>
    <w:rsid w:val="00F151B6"/>
    <w:rsid w:val="00F15DF7"/>
    <w:rsid w:val="00F20AB4"/>
    <w:rsid w:val="00F20B03"/>
    <w:rsid w:val="00F20CF2"/>
    <w:rsid w:val="00F2558F"/>
    <w:rsid w:val="00F31C2A"/>
    <w:rsid w:val="00F322F9"/>
    <w:rsid w:val="00F360CC"/>
    <w:rsid w:val="00F427A0"/>
    <w:rsid w:val="00F4448D"/>
    <w:rsid w:val="00F46B38"/>
    <w:rsid w:val="00F46D04"/>
    <w:rsid w:val="00F5035A"/>
    <w:rsid w:val="00F50FB2"/>
    <w:rsid w:val="00F52156"/>
    <w:rsid w:val="00F52EE3"/>
    <w:rsid w:val="00F538BE"/>
    <w:rsid w:val="00F53C8E"/>
    <w:rsid w:val="00F54670"/>
    <w:rsid w:val="00F54A9A"/>
    <w:rsid w:val="00F60DC7"/>
    <w:rsid w:val="00F62080"/>
    <w:rsid w:val="00F638FD"/>
    <w:rsid w:val="00F6447C"/>
    <w:rsid w:val="00F66BF8"/>
    <w:rsid w:val="00F70112"/>
    <w:rsid w:val="00F71BE9"/>
    <w:rsid w:val="00F73020"/>
    <w:rsid w:val="00F73201"/>
    <w:rsid w:val="00F7355F"/>
    <w:rsid w:val="00F77EEF"/>
    <w:rsid w:val="00F8078A"/>
    <w:rsid w:val="00F81065"/>
    <w:rsid w:val="00F81B67"/>
    <w:rsid w:val="00F870B6"/>
    <w:rsid w:val="00F87F76"/>
    <w:rsid w:val="00F905C3"/>
    <w:rsid w:val="00F90845"/>
    <w:rsid w:val="00F9231D"/>
    <w:rsid w:val="00F92BC8"/>
    <w:rsid w:val="00F94781"/>
    <w:rsid w:val="00F95F3D"/>
    <w:rsid w:val="00FA0CD8"/>
    <w:rsid w:val="00FA2450"/>
    <w:rsid w:val="00FA2588"/>
    <w:rsid w:val="00FA40AF"/>
    <w:rsid w:val="00FA4D2A"/>
    <w:rsid w:val="00FA5488"/>
    <w:rsid w:val="00FA60F7"/>
    <w:rsid w:val="00FA61AC"/>
    <w:rsid w:val="00FB1370"/>
    <w:rsid w:val="00FB2752"/>
    <w:rsid w:val="00FB3F2B"/>
    <w:rsid w:val="00FB410A"/>
    <w:rsid w:val="00FB5876"/>
    <w:rsid w:val="00FB6CF6"/>
    <w:rsid w:val="00FB7A25"/>
    <w:rsid w:val="00FC3491"/>
    <w:rsid w:val="00FC5F97"/>
    <w:rsid w:val="00FC7FA0"/>
    <w:rsid w:val="00FD072E"/>
    <w:rsid w:val="00FD15A0"/>
    <w:rsid w:val="00FD2FF3"/>
    <w:rsid w:val="00FD6322"/>
    <w:rsid w:val="00FD7666"/>
    <w:rsid w:val="00FE3210"/>
    <w:rsid w:val="00FE3CC2"/>
    <w:rsid w:val="00FE6731"/>
    <w:rsid w:val="00FE695A"/>
    <w:rsid w:val="00FE6B01"/>
    <w:rsid w:val="00FF105D"/>
    <w:rsid w:val="00FF3BC9"/>
    <w:rsid w:val="00FF51A7"/>
    <w:rsid w:val="00FF6386"/>
    <w:rsid w:val="00FF6DC4"/>
    <w:rsid w:val="00FF7C09"/>
    <w:rsid w:val="05967526"/>
    <w:rsid w:val="0C570026"/>
    <w:rsid w:val="1A670C89"/>
    <w:rsid w:val="1A90559F"/>
    <w:rsid w:val="233D7384"/>
    <w:rsid w:val="281B7A0A"/>
    <w:rsid w:val="2D2E31CD"/>
    <w:rsid w:val="30923E02"/>
    <w:rsid w:val="30DD07DF"/>
    <w:rsid w:val="318149E9"/>
    <w:rsid w:val="37F44913"/>
    <w:rsid w:val="3BC83A9B"/>
    <w:rsid w:val="40B0741D"/>
    <w:rsid w:val="43290D63"/>
    <w:rsid w:val="4A4C3576"/>
    <w:rsid w:val="501B1733"/>
    <w:rsid w:val="50C11F84"/>
    <w:rsid w:val="56053818"/>
    <w:rsid w:val="5621625F"/>
    <w:rsid w:val="577D14E6"/>
    <w:rsid w:val="58443DA4"/>
    <w:rsid w:val="5C005476"/>
    <w:rsid w:val="5D111A98"/>
    <w:rsid w:val="5D614613"/>
    <w:rsid w:val="5DA80C54"/>
    <w:rsid w:val="642F717B"/>
    <w:rsid w:val="66BB68DC"/>
    <w:rsid w:val="6CEB1F6D"/>
    <w:rsid w:val="74A851C4"/>
    <w:rsid w:val="780572CC"/>
    <w:rsid w:val="79360199"/>
    <w:rsid w:val="7A58536C"/>
    <w:rsid w:val="7FA11C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10"/>
    <w:uiPriority w:val="0"/>
    <w:rPr>
      <w:rFonts w:ascii="宋体" w:hAnsi="Courier New" w:eastAsia="宋体" w:cs="Courier New"/>
      <w:szCs w:val="21"/>
    </w:rPr>
  </w:style>
  <w:style w:type="paragraph" w:styleId="3">
    <w:name w:val="footer"/>
    <w:basedOn w:val="1"/>
    <w:link w:val="14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HTML Preformatted"/>
    <w:basedOn w:val="1"/>
    <w:link w:val="12"/>
    <w:semiHidden/>
    <w:unhideWhenUsed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" w:hAnsi="Arial" w:eastAsia="宋体" w:cs="Arial"/>
      <w:kern w:val="0"/>
      <w:sz w:val="24"/>
      <w:szCs w:val="24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Emphasis"/>
    <w:basedOn w:val="8"/>
    <w:qFormat/>
    <w:uiPriority w:val="20"/>
    <w:rPr>
      <w:i/>
      <w:iCs/>
    </w:rPr>
  </w:style>
  <w:style w:type="character" w:customStyle="1" w:styleId="10">
    <w:name w:val="纯文本 Char"/>
    <w:basedOn w:val="8"/>
    <w:link w:val="2"/>
    <w:qFormat/>
    <w:uiPriority w:val="0"/>
    <w:rPr>
      <w:rFonts w:ascii="宋体" w:hAnsi="Courier New" w:eastAsia="宋体" w:cs="Courier New"/>
      <w:szCs w:val="21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HTML 预设格式 Char"/>
    <w:basedOn w:val="8"/>
    <w:link w:val="5"/>
    <w:semiHidden/>
    <w:qFormat/>
    <w:uiPriority w:val="99"/>
    <w:rPr>
      <w:rFonts w:ascii="Arial" w:hAnsi="Arial" w:eastAsia="宋体" w:cs="Arial"/>
      <w:kern w:val="0"/>
      <w:sz w:val="24"/>
      <w:szCs w:val="24"/>
    </w:rPr>
  </w:style>
  <w:style w:type="character" w:customStyle="1" w:styleId="13">
    <w:name w:val="页眉 Char"/>
    <w:basedOn w:val="8"/>
    <w:link w:val="4"/>
    <w:qFormat/>
    <w:uiPriority w:val="99"/>
    <w:rPr>
      <w:sz w:val="18"/>
      <w:szCs w:val="18"/>
    </w:rPr>
  </w:style>
  <w:style w:type="character" w:customStyle="1" w:styleId="14">
    <w:name w:val="页脚 Char"/>
    <w:basedOn w:val="8"/>
    <w:link w:val="3"/>
    <w:qFormat/>
    <w:uiPriority w:val="99"/>
    <w:rPr>
      <w:sz w:val="18"/>
      <w:szCs w:val="18"/>
    </w:rPr>
  </w:style>
  <w:style w:type="paragraph" w:customStyle="1" w:styleId="15">
    <w:name w:val="p0"/>
    <w:basedOn w:val="1"/>
    <w:uiPriority w:val="0"/>
    <w:pPr>
      <w:widowControl/>
    </w:pPr>
    <w:rPr>
      <w:rFonts w:ascii="Times New Roman" w:hAnsi="Times New Roman" w:eastAsia="宋体" w:cs="Times New Roman"/>
      <w:kern w:val="0"/>
      <w:szCs w:val="21"/>
    </w:rPr>
  </w:style>
  <w:style w:type="paragraph" w:customStyle="1" w:styleId="16">
    <w:name w:val="ecxmsonormal"/>
    <w:basedOn w:val="1"/>
    <w:qFormat/>
    <w:uiPriority w:val="0"/>
    <w:pPr>
      <w:widowControl/>
      <w:spacing w:after="324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7">
    <w:name w:val="p15"/>
    <w:basedOn w:val="1"/>
    <w:qFormat/>
    <w:uiPriority w:val="0"/>
    <w:pPr>
      <w:widowControl/>
      <w:ind w:firstLine="420"/>
    </w:pPr>
    <w:rPr>
      <w:rFonts w:ascii="Calibri" w:hAnsi="Calibri" w:eastAsia="宋体" w:cs="宋体"/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Toshiba</Company>
  <Pages>5</Pages>
  <Words>400</Words>
  <Characters>2286</Characters>
  <Lines>19</Lines>
  <Paragraphs>5</Paragraphs>
  <TotalTime>0</TotalTime>
  <ScaleCrop>false</ScaleCrop>
  <LinksUpToDate>false</LinksUpToDate>
  <CharactersWithSpaces>2681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2020-03-16T17:11:00Z</dcterms:created>
  <dc:creator>linda</dc:creator>
  <cp:lastModifiedBy>LindaZhang</cp:lastModifiedBy>
  <dcterms:modified xsi:type="dcterms:W3CDTF">2021-05-14T06:56:28Z</dcterms:modified>
  <cp:revision>234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75632CA7F2324D44A36B9B7EB38D905A</vt:lpwstr>
  </property>
</Properties>
</file>