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DPWMR6GJ7RRQ0TBGRAR8KL057NM0OAYRES0XOJEEXF8RTFLT6MBJQCJWFY9TP86RXOMXOOLIZIA78HEJQFFA0FFA8RN0WLLB8XOOYHB3FB972DF12C177A9D1FDB2890CEBDBDC7" Type="http://schemas.microsoft.com/office/2006/relationships/officeDocumentMain" Target="docProps/core.xml"/><Relationship Id="CQWFK6GQ79VA00BGQAR8ZL057NMMOAYREU0XWJD8XFFRTGCTZ7BRKCJTFYRTP86RXOM6EOL5ZH5D8LNJQEFADFFT8RL0WHWB8EOORHB37507BFAD188FED7A03D762A408696406" Type="http://schemas.microsoft.com/office/2006/relationships/officeDocumentExtended"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9BE" w:rsidRPr="007D02C2" w:rsidRDefault="009B35ED" w:rsidP="002669BE">
      <w:pPr>
        <w:snapToGrid w:val="0"/>
        <w:spacing w:line="360" w:lineRule="auto"/>
        <w:contextualSpacing/>
        <w:jc w:val="center"/>
        <w:rPr>
          <w:rFonts w:ascii="微软雅黑" w:eastAsia="微软雅黑" w:hAnsi="微软雅黑"/>
          <w:b/>
          <w:sz w:val="32"/>
          <w:szCs w:val="32"/>
        </w:rPr>
      </w:pPr>
      <w:r w:rsidRPr="007D02C2">
        <w:rPr>
          <w:rFonts w:ascii="微软雅黑" w:eastAsia="微软雅黑" w:hAnsi="微软雅黑"/>
          <w:b/>
          <w:sz w:val="44"/>
          <w:szCs w:val="44"/>
        </w:rPr>
        <w:t>培训师</w:t>
      </w:r>
      <w:r w:rsidR="002669BE">
        <w:rPr>
          <w:rFonts w:ascii="微软雅黑" w:eastAsia="微软雅黑" w:hAnsi="微软雅黑"/>
          <w:b/>
          <w:sz w:val="44"/>
          <w:szCs w:val="44"/>
        </w:rPr>
        <w:t>的授课技能提升训练</w:t>
      </w:r>
    </w:p>
    <w:p w:rsidR="00BD7097" w:rsidRDefault="00BD7097" w:rsidP="00930B0E">
      <w:pPr>
        <w:snapToGrid w:val="0"/>
        <w:spacing w:line="360" w:lineRule="auto"/>
        <w:contextualSpacing/>
        <w:rPr>
          <w:rFonts w:ascii="微软雅黑" w:eastAsia="微软雅黑" w:hAnsi="微软雅黑"/>
          <w:b/>
          <w:sz w:val="28"/>
          <w:szCs w:val="28"/>
        </w:rPr>
      </w:pPr>
      <w:r>
        <w:rPr>
          <w:rFonts w:ascii="微软雅黑" w:eastAsia="微软雅黑" w:hAnsi="微软雅黑" w:hint="eastAsia"/>
          <w:b/>
          <w:sz w:val="28"/>
          <w:szCs w:val="28"/>
        </w:rPr>
        <w:t>一、课程背景</w:t>
      </w:r>
    </w:p>
    <w:p w:rsidR="00BD7097" w:rsidRDefault="00BD7097" w:rsidP="00930B0E">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在当今企业的日常工作和业务管理中，知识、技能和经验的传授和分享正在日益显示出在企业发展和员工发展过程中的重要作用，如何打造基于企业文化的企业DNA复制体系，弘扬和传播企业文化；如何打造基于业务链的专业能力发展体系，沉淀和传播属于企业自己的核心经验和能力；如何富有成效的与企业内外部的客户进行交流和相互学习，毫无疑问，企业</w:t>
      </w:r>
      <w:r w:rsidR="007D475E">
        <w:rPr>
          <w:rFonts w:ascii="楷体" w:eastAsia="楷体" w:hAnsi="楷体" w:hint="eastAsia"/>
          <w:sz w:val="28"/>
          <w:szCs w:val="28"/>
        </w:rPr>
        <w:t>培训</w:t>
      </w:r>
      <w:r w:rsidR="0089533F">
        <w:rPr>
          <w:rFonts w:ascii="楷体" w:eastAsia="楷体" w:hAnsi="楷体" w:hint="eastAsia"/>
          <w:sz w:val="28"/>
          <w:szCs w:val="28"/>
        </w:rPr>
        <w:t>师在企业人才培养工作中承担了重要而急迫的任务，企业需要培训</w:t>
      </w:r>
      <w:r>
        <w:rPr>
          <w:rFonts w:ascii="楷体" w:eastAsia="楷体" w:hAnsi="楷体" w:hint="eastAsia"/>
          <w:sz w:val="28"/>
          <w:szCs w:val="28"/>
        </w:rPr>
        <w:t>师作为重要的传播载体，企业专业技术</w:t>
      </w:r>
      <w:r w:rsidR="007D475E">
        <w:rPr>
          <w:rFonts w:ascii="楷体" w:eastAsia="楷体" w:hAnsi="楷体" w:hint="eastAsia"/>
          <w:sz w:val="28"/>
          <w:szCs w:val="28"/>
        </w:rPr>
        <w:t>人员、管理人员以及那些需要完成培训任务的岗位的员工。所以企业培训</w:t>
      </w:r>
      <w:r>
        <w:rPr>
          <w:rFonts w:ascii="楷体" w:eastAsia="楷体" w:hAnsi="楷体" w:hint="eastAsia"/>
          <w:sz w:val="28"/>
          <w:szCs w:val="28"/>
        </w:rPr>
        <w:t>师的培养和培训技能的提升培训正在受到普遍欢迎，因为它不仅仅是提供专业化的培训技能，更是帮助受训人员更新学习的理念，提升人际互动和沟通的能力，完善自身的形象和修炼。</w:t>
      </w:r>
    </w:p>
    <w:p w:rsidR="00BD7097" w:rsidRDefault="00BD7097" w:rsidP="00930B0E">
      <w:pPr>
        <w:snapToGrid w:val="0"/>
        <w:spacing w:line="360" w:lineRule="auto"/>
        <w:contextualSpacing/>
        <w:rPr>
          <w:rFonts w:ascii="微软雅黑" w:eastAsia="微软雅黑" w:hAnsi="微软雅黑"/>
          <w:b/>
          <w:sz w:val="28"/>
          <w:szCs w:val="28"/>
        </w:rPr>
      </w:pPr>
      <w:r>
        <w:rPr>
          <w:rFonts w:ascii="微软雅黑" w:eastAsia="微软雅黑" w:hAnsi="微软雅黑" w:hint="eastAsia"/>
          <w:b/>
          <w:sz w:val="28"/>
          <w:szCs w:val="28"/>
        </w:rPr>
        <w:t>二、课程内容</w:t>
      </w:r>
    </w:p>
    <w:p w:rsidR="00BD7097" w:rsidRDefault="00BD7097" w:rsidP="00930B0E">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企业</w:t>
      </w:r>
      <w:r w:rsidR="007D475E">
        <w:rPr>
          <w:rFonts w:ascii="楷体" w:eastAsia="楷体" w:hAnsi="楷体" w:hint="eastAsia"/>
          <w:sz w:val="28"/>
          <w:szCs w:val="28"/>
        </w:rPr>
        <w:t>培训</w:t>
      </w:r>
      <w:r>
        <w:rPr>
          <w:rFonts w:ascii="楷体" w:eastAsia="楷体" w:hAnsi="楷体" w:hint="eastAsia"/>
          <w:sz w:val="28"/>
          <w:szCs w:val="28"/>
        </w:rPr>
        <w:t>师</w:t>
      </w:r>
      <w:r w:rsidR="007D475E">
        <w:rPr>
          <w:rFonts w:ascii="楷体" w:eastAsia="楷体" w:hAnsi="楷体" w:hint="eastAsia"/>
          <w:sz w:val="28"/>
          <w:szCs w:val="28"/>
        </w:rPr>
        <w:t>成长训练营</w:t>
      </w:r>
      <w:r>
        <w:rPr>
          <w:rFonts w:ascii="楷体" w:eastAsia="楷体" w:hAnsi="楷体" w:hint="eastAsia"/>
          <w:sz w:val="28"/>
          <w:szCs w:val="28"/>
        </w:rPr>
        <w:t>，是以企业内部需要传授知识、技能和经验的管理者及相关岗位员工，或需要对外部客户沟通的员工为主要对象，学习的主要模块为</w:t>
      </w:r>
      <w:r w:rsidR="007D475E">
        <w:rPr>
          <w:rFonts w:ascii="楷体" w:eastAsia="楷体" w:hAnsi="楷体" w:hint="eastAsia"/>
          <w:sz w:val="28"/>
          <w:szCs w:val="28"/>
        </w:rPr>
        <w:t>培训</w:t>
      </w:r>
      <w:r>
        <w:rPr>
          <w:rFonts w:ascii="楷体" w:eastAsia="楷体" w:hAnsi="楷体" w:hint="eastAsia"/>
          <w:sz w:val="28"/>
          <w:szCs w:val="28"/>
        </w:rPr>
        <w:t>师的</w:t>
      </w:r>
      <w:r>
        <w:rPr>
          <w:rFonts w:ascii="楷体" w:eastAsia="楷体" w:hAnsi="楷体" w:hint="eastAsia"/>
          <w:b/>
          <w:color w:val="FF0000"/>
          <w:sz w:val="28"/>
          <w:szCs w:val="28"/>
        </w:rPr>
        <w:t>角色认知、</w:t>
      </w:r>
      <w:r w:rsidR="007D475E">
        <w:rPr>
          <w:rFonts w:ascii="楷体" w:eastAsia="楷体" w:hAnsi="楷体" w:hint="eastAsia"/>
          <w:b/>
          <w:color w:val="FF0000"/>
          <w:sz w:val="28"/>
          <w:szCs w:val="28"/>
        </w:rPr>
        <w:t>专业形象</w:t>
      </w:r>
      <w:r>
        <w:rPr>
          <w:rFonts w:ascii="楷体" w:eastAsia="楷体" w:hAnsi="楷体" w:hint="eastAsia"/>
          <w:b/>
          <w:color w:val="FF0000"/>
          <w:sz w:val="28"/>
          <w:szCs w:val="28"/>
        </w:rPr>
        <w:t>、</w:t>
      </w:r>
      <w:r w:rsidR="007D475E">
        <w:rPr>
          <w:rFonts w:ascii="楷体" w:eastAsia="楷体" w:hAnsi="楷体" w:hint="eastAsia"/>
          <w:b/>
          <w:color w:val="FF0000"/>
          <w:sz w:val="28"/>
          <w:szCs w:val="28"/>
        </w:rPr>
        <w:t>克服紧张</w:t>
      </w:r>
      <w:r>
        <w:rPr>
          <w:rFonts w:ascii="楷体" w:eastAsia="楷体" w:hAnsi="楷体" w:hint="eastAsia"/>
          <w:b/>
          <w:color w:val="FF0000"/>
          <w:sz w:val="28"/>
          <w:szCs w:val="28"/>
        </w:rPr>
        <w:t>、课程导入、精彩呈现、现场互动、高效控场、有力结尾</w:t>
      </w:r>
      <w:r>
        <w:rPr>
          <w:rFonts w:ascii="楷体" w:eastAsia="楷体" w:hAnsi="楷体" w:hint="eastAsia"/>
          <w:sz w:val="28"/>
          <w:szCs w:val="28"/>
        </w:rPr>
        <w:t>等</w:t>
      </w:r>
      <w:r w:rsidR="003E5E7F">
        <w:rPr>
          <w:rFonts w:ascii="楷体" w:eastAsia="楷体" w:hAnsi="楷体" w:hint="eastAsia"/>
          <w:sz w:val="28"/>
          <w:szCs w:val="28"/>
        </w:rPr>
        <w:t>几</w:t>
      </w:r>
      <w:r>
        <w:rPr>
          <w:rFonts w:ascii="楷体" w:eastAsia="楷体" w:hAnsi="楷体" w:hint="eastAsia"/>
          <w:sz w:val="28"/>
          <w:szCs w:val="28"/>
        </w:rPr>
        <w:t>个方面的内容，通过讲授、讨论和演练等多种形式，启发并帮助学员更新学习的理念、认识到培训工作的作用、以及进行培训授课中需要掌握的专业技能以及必须注意的各种问题和要点。</w:t>
      </w:r>
    </w:p>
    <w:p w:rsidR="00BD7097" w:rsidRDefault="007D475E" w:rsidP="00930B0E">
      <w:pPr>
        <w:snapToGrid w:val="0"/>
        <w:spacing w:line="360" w:lineRule="auto"/>
        <w:contextualSpacing/>
        <w:rPr>
          <w:rFonts w:ascii="微软雅黑" w:eastAsia="微软雅黑" w:hAnsi="微软雅黑"/>
          <w:b/>
          <w:sz w:val="28"/>
          <w:szCs w:val="28"/>
        </w:rPr>
      </w:pPr>
      <w:r>
        <w:rPr>
          <w:rFonts w:ascii="微软雅黑" w:eastAsia="微软雅黑" w:hAnsi="微软雅黑" w:hint="eastAsia"/>
          <w:b/>
          <w:sz w:val="28"/>
          <w:szCs w:val="28"/>
        </w:rPr>
        <w:t>三、课程目标</w:t>
      </w:r>
    </w:p>
    <w:p w:rsidR="007D475E" w:rsidRPr="007D475E" w:rsidRDefault="007D475E" w:rsidP="00930B0E">
      <w:pPr>
        <w:snapToGrid w:val="0"/>
        <w:spacing w:line="360" w:lineRule="auto"/>
        <w:contextualSpacing/>
        <w:rPr>
          <w:rFonts w:ascii="楷体" w:eastAsia="楷体" w:hAnsi="楷体" w:cs="宋体"/>
          <w:color w:val="000000"/>
          <w:kern w:val="0"/>
          <w:sz w:val="28"/>
          <w:szCs w:val="28"/>
        </w:rPr>
      </w:pPr>
      <w:r w:rsidRPr="007D475E">
        <w:rPr>
          <w:rFonts w:ascii="楷体" w:eastAsia="楷体" w:hAnsi="楷体" w:cs="宋体" w:hint="eastAsia"/>
          <w:color w:val="000000"/>
          <w:kern w:val="0"/>
          <w:sz w:val="28"/>
          <w:szCs w:val="28"/>
        </w:rPr>
        <w:t>1、 根据企业</w:t>
      </w:r>
      <w:r>
        <w:rPr>
          <w:rFonts w:ascii="楷体" w:eastAsia="楷体" w:hAnsi="楷体" w:cs="宋体" w:hint="eastAsia"/>
          <w:color w:val="000000"/>
          <w:kern w:val="0"/>
          <w:sz w:val="28"/>
          <w:szCs w:val="28"/>
        </w:rPr>
        <w:t>培训</w:t>
      </w:r>
      <w:r w:rsidRPr="007D475E">
        <w:rPr>
          <w:rFonts w:ascii="楷体" w:eastAsia="楷体" w:hAnsi="楷体" w:cs="宋体" w:hint="eastAsia"/>
          <w:color w:val="000000"/>
          <w:kern w:val="0"/>
          <w:sz w:val="28"/>
          <w:szCs w:val="28"/>
        </w:rPr>
        <w:t>师培养、发展、提升与选拔优秀师资的需要，量身</w:t>
      </w:r>
      <w:r w:rsidRPr="007D475E">
        <w:rPr>
          <w:rFonts w:ascii="楷体" w:eastAsia="楷体" w:hAnsi="楷体" w:cs="宋体" w:hint="eastAsia"/>
          <w:color w:val="000000"/>
          <w:kern w:val="0"/>
          <w:sz w:val="28"/>
          <w:szCs w:val="28"/>
        </w:rPr>
        <w:lastRenderedPageBreak/>
        <w:t>定做TTT企业培</w:t>
      </w:r>
      <w:r>
        <w:rPr>
          <w:rFonts w:ascii="楷体" w:eastAsia="楷体" w:hAnsi="楷体" w:cs="宋体" w:hint="eastAsia"/>
          <w:color w:val="000000"/>
          <w:kern w:val="0"/>
          <w:sz w:val="28"/>
          <w:szCs w:val="28"/>
        </w:rPr>
        <w:t>训师课程为企业培养合格的</w:t>
      </w:r>
      <w:r w:rsidRPr="007D475E">
        <w:rPr>
          <w:rFonts w:ascii="楷体" w:eastAsia="楷体" w:hAnsi="楷体" w:cs="宋体" w:hint="eastAsia"/>
          <w:color w:val="000000"/>
          <w:kern w:val="0"/>
          <w:sz w:val="28"/>
          <w:szCs w:val="28"/>
        </w:rPr>
        <w:t xml:space="preserve">培训师。 </w:t>
      </w:r>
    </w:p>
    <w:p w:rsidR="007D475E" w:rsidRPr="007D475E" w:rsidRDefault="007D475E" w:rsidP="00930B0E">
      <w:pPr>
        <w:snapToGrid w:val="0"/>
        <w:spacing w:line="360" w:lineRule="auto"/>
        <w:contextualSpacing/>
        <w:rPr>
          <w:rFonts w:ascii="楷体" w:eastAsia="楷体" w:hAnsi="楷体" w:cs="宋体"/>
          <w:color w:val="000000"/>
          <w:kern w:val="0"/>
          <w:sz w:val="28"/>
          <w:szCs w:val="28"/>
        </w:rPr>
      </w:pPr>
      <w:r w:rsidRPr="007D475E">
        <w:rPr>
          <w:rFonts w:ascii="楷体" w:eastAsia="楷体" w:hAnsi="楷体" w:cs="宋体" w:hint="eastAsia"/>
          <w:color w:val="000000"/>
          <w:kern w:val="0"/>
          <w:sz w:val="28"/>
          <w:szCs w:val="28"/>
        </w:rPr>
        <w:t>2、 通过专业训练，让</w:t>
      </w:r>
      <w:r>
        <w:rPr>
          <w:rFonts w:ascii="楷体" w:eastAsia="楷体" w:hAnsi="楷体" w:cs="宋体" w:hint="eastAsia"/>
          <w:color w:val="000000"/>
          <w:kern w:val="0"/>
          <w:sz w:val="28"/>
          <w:szCs w:val="28"/>
        </w:rPr>
        <w:t>企业</w:t>
      </w:r>
      <w:r w:rsidRPr="007D475E">
        <w:rPr>
          <w:rFonts w:ascii="楷体" w:eastAsia="楷体" w:hAnsi="楷体" w:cs="宋体" w:hint="eastAsia"/>
          <w:color w:val="000000"/>
          <w:kern w:val="0"/>
          <w:sz w:val="28"/>
          <w:szCs w:val="28"/>
        </w:rPr>
        <w:t>培训</w:t>
      </w:r>
      <w:proofErr w:type="gramStart"/>
      <w:r w:rsidRPr="007D475E">
        <w:rPr>
          <w:rFonts w:ascii="楷体" w:eastAsia="楷体" w:hAnsi="楷体" w:cs="宋体" w:hint="eastAsia"/>
          <w:color w:val="000000"/>
          <w:kern w:val="0"/>
          <w:sz w:val="28"/>
          <w:szCs w:val="28"/>
        </w:rPr>
        <w:t>师了解</w:t>
      </w:r>
      <w:proofErr w:type="gramEnd"/>
      <w:r w:rsidRPr="007D475E">
        <w:rPr>
          <w:rFonts w:ascii="楷体" w:eastAsia="楷体" w:hAnsi="楷体" w:cs="宋体" w:hint="eastAsia"/>
          <w:color w:val="000000"/>
          <w:kern w:val="0"/>
          <w:sz w:val="28"/>
          <w:szCs w:val="28"/>
        </w:rPr>
        <w:t>培训师的具体职责和角色要求；认识成人学习的特点；克服学员上台的紧张感和自卑感；掌握引人入胜的开场和结尾技巧；从声音、眼神、肢体动作等方面进行全方位的专业训练，提高演讲表达能力，树立</w:t>
      </w:r>
      <w:r>
        <w:rPr>
          <w:rFonts w:ascii="楷体" w:eastAsia="楷体" w:hAnsi="楷体" w:cs="宋体" w:hint="eastAsia"/>
          <w:color w:val="000000"/>
          <w:kern w:val="0"/>
          <w:sz w:val="28"/>
          <w:szCs w:val="28"/>
        </w:rPr>
        <w:t>企业</w:t>
      </w:r>
      <w:r w:rsidRPr="007D475E">
        <w:rPr>
          <w:rFonts w:ascii="楷体" w:eastAsia="楷体" w:hAnsi="楷体" w:cs="宋体" w:hint="eastAsia"/>
          <w:color w:val="000000"/>
          <w:kern w:val="0"/>
          <w:sz w:val="28"/>
          <w:szCs w:val="28"/>
        </w:rPr>
        <w:t xml:space="preserve">培训师的职业形象。 </w:t>
      </w:r>
    </w:p>
    <w:p w:rsidR="007D475E" w:rsidRPr="007D475E" w:rsidRDefault="007D475E" w:rsidP="00930B0E">
      <w:pPr>
        <w:snapToGrid w:val="0"/>
        <w:spacing w:line="360" w:lineRule="auto"/>
        <w:contextualSpacing/>
        <w:rPr>
          <w:rFonts w:ascii="楷体" w:eastAsia="楷体" w:hAnsi="楷体" w:cs="宋体"/>
          <w:color w:val="000000"/>
          <w:kern w:val="0"/>
          <w:sz w:val="28"/>
          <w:szCs w:val="28"/>
        </w:rPr>
      </w:pPr>
      <w:r w:rsidRPr="007D475E">
        <w:rPr>
          <w:rFonts w:ascii="楷体" w:eastAsia="楷体" w:hAnsi="楷体" w:cs="宋体" w:hint="eastAsia"/>
          <w:color w:val="000000"/>
          <w:kern w:val="0"/>
          <w:sz w:val="28"/>
          <w:szCs w:val="28"/>
        </w:rPr>
        <w:t xml:space="preserve">3、 </w:t>
      </w:r>
      <w:r>
        <w:rPr>
          <w:rFonts w:ascii="楷体" w:eastAsia="楷体" w:hAnsi="楷体" w:cs="宋体" w:hint="eastAsia"/>
          <w:color w:val="000000"/>
          <w:kern w:val="0"/>
          <w:sz w:val="28"/>
          <w:szCs w:val="28"/>
        </w:rPr>
        <w:t>帮助企业培训师掌握现代多元化的授课技巧，</w:t>
      </w:r>
      <w:r w:rsidRPr="007D475E">
        <w:rPr>
          <w:rFonts w:ascii="楷体" w:eastAsia="楷体" w:hAnsi="楷体" w:cs="宋体" w:hint="eastAsia"/>
          <w:color w:val="000000"/>
          <w:kern w:val="0"/>
          <w:sz w:val="28"/>
          <w:szCs w:val="28"/>
        </w:rPr>
        <w:t>多种教学方式的呈现</w:t>
      </w:r>
      <w:r>
        <w:rPr>
          <w:rFonts w:ascii="楷体" w:eastAsia="楷体" w:hAnsi="楷体" w:cs="宋体" w:hint="eastAsia"/>
          <w:color w:val="000000"/>
          <w:kern w:val="0"/>
          <w:sz w:val="28"/>
          <w:szCs w:val="28"/>
        </w:rPr>
        <w:t>以及</w:t>
      </w:r>
      <w:r w:rsidRPr="007D475E">
        <w:rPr>
          <w:rFonts w:ascii="楷体" w:eastAsia="楷体" w:hAnsi="楷体" w:cs="宋体" w:hint="eastAsia"/>
          <w:color w:val="000000"/>
          <w:kern w:val="0"/>
          <w:sz w:val="28"/>
          <w:szCs w:val="28"/>
        </w:rPr>
        <w:t xml:space="preserve">课堂掌控技巧，如何提问和如何应对学员的提问等； </w:t>
      </w:r>
    </w:p>
    <w:p w:rsidR="00BD7097" w:rsidRDefault="007D475E" w:rsidP="00930B0E">
      <w:pPr>
        <w:snapToGrid w:val="0"/>
        <w:spacing w:line="360" w:lineRule="auto"/>
        <w:contextualSpacing/>
        <w:rPr>
          <w:rFonts w:ascii="微软雅黑" w:eastAsia="微软雅黑" w:hAnsi="微软雅黑"/>
          <w:b/>
          <w:sz w:val="28"/>
          <w:szCs w:val="28"/>
        </w:rPr>
      </w:pPr>
      <w:r w:rsidRPr="007D475E">
        <w:rPr>
          <w:rFonts w:ascii="楷体" w:eastAsia="楷体" w:hAnsi="楷体" w:cs="宋体" w:hint="eastAsia"/>
          <w:color w:val="000000"/>
          <w:kern w:val="0"/>
          <w:sz w:val="28"/>
          <w:szCs w:val="28"/>
        </w:rPr>
        <w:t>4、 通过有效的课程设计与教学实施，达到让学员将课堂知识转化为行动和实际授课的综合能力。</w:t>
      </w:r>
    </w:p>
    <w:p w:rsidR="00BD7097" w:rsidRDefault="007D02C2" w:rsidP="00930B0E">
      <w:pPr>
        <w:snapToGrid w:val="0"/>
        <w:spacing w:line="360" w:lineRule="auto"/>
        <w:contextualSpacing/>
        <w:rPr>
          <w:rFonts w:ascii="微软雅黑" w:eastAsia="微软雅黑" w:hAnsi="微软雅黑"/>
          <w:b/>
          <w:sz w:val="28"/>
          <w:szCs w:val="28"/>
        </w:rPr>
      </w:pPr>
      <w:r>
        <w:rPr>
          <w:rFonts w:ascii="微软雅黑" w:eastAsia="微软雅黑" w:hAnsi="微软雅黑" w:hint="eastAsia"/>
          <w:b/>
          <w:sz w:val="28"/>
          <w:szCs w:val="28"/>
        </w:rPr>
        <w:t>四</w:t>
      </w:r>
      <w:r w:rsidR="00BD7097">
        <w:rPr>
          <w:rFonts w:ascii="微软雅黑" w:eastAsia="微软雅黑" w:hAnsi="微软雅黑" w:hint="eastAsia"/>
          <w:b/>
          <w:sz w:val="28"/>
          <w:szCs w:val="28"/>
        </w:rPr>
        <w:t>、课程对象</w:t>
      </w:r>
    </w:p>
    <w:p w:rsidR="00BD7097" w:rsidRDefault="00BD7097" w:rsidP="00930B0E">
      <w:pPr>
        <w:pStyle w:val="Default"/>
        <w:adjustRightInd/>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企业</w:t>
      </w:r>
      <w:r w:rsidR="007D02C2">
        <w:rPr>
          <w:rFonts w:ascii="楷体" w:eastAsia="楷体" w:hAnsi="楷体" w:hint="eastAsia"/>
          <w:sz w:val="28"/>
          <w:szCs w:val="28"/>
        </w:rPr>
        <w:t>内训</w:t>
      </w:r>
      <w:r>
        <w:rPr>
          <w:rFonts w:ascii="楷体" w:eastAsia="楷体" w:hAnsi="楷体" w:hint="eastAsia"/>
          <w:sz w:val="28"/>
          <w:szCs w:val="28"/>
        </w:rPr>
        <w:t xml:space="preserve">师 </w:t>
      </w:r>
    </w:p>
    <w:p w:rsidR="00BD7097" w:rsidRDefault="007D02C2" w:rsidP="00930B0E">
      <w:pPr>
        <w:snapToGrid w:val="0"/>
        <w:spacing w:line="360" w:lineRule="auto"/>
        <w:contextualSpacing/>
        <w:rPr>
          <w:rFonts w:ascii="微软雅黑" w:eastAsia="微软雅黑" w:hAnsi="微软雅黑"/>
          <w:b/>
          <w:sz w:val="28"/>
          <w:szCs w:val="28"/>
        </w:rPr>
      </w:pPr>
      <w:r>
        <w:rPr>
          <w:rFonts w:ascii="微软雅黑" w:eastAsia="微软雅黑" w:hAnsi="微软雅黑" w:hint="eastAsia"/>
          <w:b/>
          <w:sz w:val="28"/>
          <w:szCs w:val="28"/>
        </w:rPr>
        <w:t>五</w:t>
      </w:r>
      <w:r w:rsidR="00BD7097">
        <w:rPr>
          <w:rFonts w:ascii="微软雅黑" w:eastAsia="微软雅黑" w:hAnsi="微软雅黑" w:hint="eastAsia"/>
          <w:b/>
          <w:sz w:val="28"/>
          <w:szCs w:val="28"/>
        </w:rPr>
        <w:t>、授课方式</w:t>
      </w:r>
    </w:p>
    <w:p w:rsidR="007D02C2" w:rsidRDefault="00BD7097" w:rsidP="00930B0E">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讲授分析、互动讨论、</w:t>
      </w:r>
      <w:r w:rsidR="007D02C2">
        <w:rPr>
          <w:rFonts w:ascii="楷体" w:eastAsia="楷体" w:hAnsi="楷体" w:hint="eastAsia"/>
          <w:sz w:val="28"/>
          <w:szCs w:val="28"/>
        </w:rPr>
        <w:t>情境演练</w:t>
      </w:r>
      <w:r>
        <w:rPr>
          <w:rFonts w:ascii="楷体" w:eastAsia="楷体" w:hAnsi="楷体" w:hint="eastAsia"/>
          <w:sz w:val="28"/>
          <w:szCs w:val="28"/>
        </w:rPr>
        <w:t>、</w:t>
      </w:r>
      <w:r w:rsidR="007D02C2">
        <w:rPr>
          <w:rFonts w:ascii="楷体" w:eastAsia="楷体" w:hAnsi="楷体" w:hint="eastAsia"/>
          <w:sz w:val="28"/>
          <w:szCs w:val="28"/>
        </w:rPr>
        <w:t>现场点评、总结提高</w:t>
      </w:r>
    </w:p>
    <w:p w:rsidR="007D02C2" w:rsidRDefault="00BD7097" w:rsidP="00930B0E">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案例</w:t>
      </w:r>
      <w:r w:rsidR="007D02C2">
        <w:rPr>
          <w:rFonts w:ascii="楷体" w:eastAsia="楷体" w:hAnsi="楷体" w:hint="eastAsia"/>
          <w:sz w:val="28"/>
          <w:szCs w:val="28"/>
        </w:rPr>
        <w:t>分享</w:t>
      </w:r>
      <w:r>
        <w:rPr>
          <w:rFonts w:ascii="楷体" w:eastAsia="楷体" w:hAnsi="楷体" w:hint="eastAsia"/>
          <w:sz w:val="28"/>
          <w:szCs w:val="28"/>
        </w:rPr>
        <w:t>、引导发现、</w:t>
      </w:r>
      <w:r w:rsidR="007D02C2">
        <w:rPr>
          <w:rFonts w:ascii="楷体" w:eastAsia="楷体" w:hAnsi="楷体" w:hint="eastAsia"/>
          <w:sz w:val="28"/>
          <w:szCs w:val="28"/>
        </w:rPr>
        <w:t>由浅入深，循序渐进，高效参与</w:t>
      </w:r>
    </w:p>
    <w:p w:rsidR="007D02C2" w:rsidRDefault="00BD7097" w:rsidP="00930B0E">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轻松、流畅、实效、生动</w:t>
      </w:r>
    </w:p>
    <w:p w:rsidR="007D02C2" w:rsidRDefault="007D02C2" w:rsidP="00930B0E">
      <w:pPr>
        <w:snapToGrid w:val="0"/>
        <w:spacing w:line="360" w:lineRule="auto"/>
        <w:ind w:firstLine="555"/>
        <w:contextualSpacing/>
        <w:rPr>
          <w:rFonts w:ascii="楷体" w:eastAsia="楷体" w:hAnsi="楷体"/>
          <w:sz w:val="28"/>
          <w:szCs w:val="28"/>
        </w:rPr>
      </w:pPr>
      <w:r w:rsidRPr="007D02C2">
        <w:rPr>
          <w:rFonts w:ascii="楷体" w:eastAsia="楷体" w:hAnsi="楷体" w:hint="eastAsia"/>
          <w:sz w:val="28"/>
          <w:szCs w:val="28"/>
        </w:rPr>
        <w:t>讲授40%+实战演练与分享60%</w:t>
      </w:r>
    </w:p>
    <w:p w:rsidR="00BD7097" w:rsidRDefault="007D02C2" w:rsidP="00930B0E">
      <w:pPr>
        <w:snapToGrid w:val="0"/>
        <w:spacing w:line="360" w:lineRule="auto"/>
        <w:ind w:firstLine="555"/>
        <w:contextualSpacing/>
        <w:rPr>
          <w:rFonts w:ascii="楷体" w:eastAsia="楷体" w:hAnsi="楷体"/>
          <w:sz w:val="28"/>
          <w:szCs w:val="28"/>
        </w:rPr>
      </w:pPr>
      <w:r>
        <w:rPr>
          <w:rFonts w:ascii="楷体" w:eastAsia="楷体" w:hAnsi="楷体" w:hint="eastAsia"/>
          <w:sz w:val="28"/>
          <w:szCs w:val="28"/>
        </w:rPr>
        <w:t>侧重于技能要点的现场演练与技能地掌握运用</w:t>
      </w:r>
    </w:p>
    <w:p w:rsidR="00BD7097" w:rsidRDefault="007D02C2" w:rsidP="00930B0E">
      <w:pPr>
        <w:snapToGrid w:val="0"/>
        <w:spacing w:line="360" w:lineRule="auto"/>
        <w:contextualSpacing/>
        <w:rPr>
          <w:rFonts w:ascii="微软雅黑" w:eastAsia="微软雅黑" w:hAnsi="微软雅黑"/>
          <w:b/>
          <w:sz w:val="28"/>
          <w:szCs w:val="28"/>
        </w:rPr>
      </w:pPr>
      <w:r>
        <w:rPr>
          <w:rFonts w:ascii="微软雅黑" w:eastAsia="微软雅黑" w:hAnsi="微软雅黑" w:hint="eastAsia"/>
          <w:b/>
          <w:sz w:val="28"/>
          <w:szCs w:val="28"/>
        </w:rPr>
        <w:t>六</w:t>
      </w:r>
      <w:r w:rsidR="00BD7097">
        <w:rPr>
          <w:rFonts w:ascii="微软雅黑" w:eastAsia="微软雅黑" w:hAnsi="微软雅黑" w:hint="eastAsia"/>
          <w:b/>
          <w:sz w:val="28"/>
          <w:szCs w:val="28"/>
        </w:rPr>
        <w:t>、授课课时</w:t>
      </w:r>
    </w:p>
    <w:p w:rsidR="00BD7097" w:rsidRDefault="008F0293" w:rsidP="00930B0E">
      <w:pPr>
        <w:snapToGrid w:val="0"/>
        <w:spacing w:line="360" w:lineRule="auto"/>
        <w:ind w:firstLine="555"/>
        <w:contextualSpacing/>
        <w:rPr>
          <w:rFonts w:ascii="微软雅黑" w:eastAsia="微软雅黑" w:hAnsi="微软雅黑"/>
          <w:b/>
          <w:sz w:val="28"/>
          <w:szCs w:val="28"/>
        </w:rPr>
      </w:pPr>
      <w:r>
        <w:rPr>
          <w:rFonts w:ascii="微软雅黑" w:eastAsia="微软雅黑" w:hAnsi="微软雅黑" w:hint="eastAsia"/>
          <w:b/>
          <w:sz w:val="28"/>
          <w:szCs w:val="28"/>
        </w:rPr>
        <w:t>2</w:t>
      </w:r>
      <w:r w:rsidR="00BD7097">
        <w:rPr>
          <w:rFonts w:ascii="微软雅黑" w:eastAsia="微软雅黑" w:hAnsi="微软雅黑" w:hint="eastAsia"/>
          <w:b/>
          <w:sz w:val="28"/>
          <w:szCs w:val="28"/>
        </w:rPr>
        <w:t>天（1</w:t>
      </w:r>
      <w:r>
        <w:rPr>
          <w:rFonts w:ascii="微软雅黑" w:eastAsia="微软雅黑" w:hAnsi="微软雅黑" w:hint="eastAsia"/>
          <w:b/>
          <w:sz w:val="28"/>
          <w:szCs w:val="28"/>
        </w:rPr>
        <w:t>2</w:t>
      </w:r>
      <w:r w:rsidR="00BD7097">
        <w:rPr>
          <w:rFonts w:ascii="微软雅黑" w:eastAsia="微软雅黑" w:hAnsi="微软雅黑" w:hint="eastAsia"/>
          <w:b/>
          <w:sz w:val="28"/>
          <w:szCs w:val="28"/>
        </w:rPr>
        <w:t>H</w:t>
      </w:r>
      <w:r w:rsidR="008469DA">
        <w:rPr>
          <w:rFonts w:ascii="微软雅黑" w:eastAsia="微软雅黑" w:hAnsi="微软雅黑" w:hint="eastAsia"/>
          <w:b/>
          <w:sz w:val="28"/>
          <w:szCs w:val="28"/>
        </w:rPr>
        <w:t>）</w:t>
      </w:r>
    </w:p>
    <w:p w:rsidR="00BD7097" w:rsidRDefault="007D02C2" w:rsidP="00930B0E">
      <w:pPr>
        <w:snapToGrid w:val="0"/>
        <w:spacing w:line="360" w:lineRule="auto"/>
        <w:contextualSpacing/>
        <w:rPr>
          <w:rFonts w:ascii="微软雅黑" w:eastAsia="微软雅黑" w:hAnsi="微软雅黑"/>
          <w:b/>
          <w:sz w:val="28"/>
          <w:szCs w:val="28"/>
        </w:rPr>
      </w:pPr>
      <w:r>
        <w:rPr>
          <w:rFonts w:ascii="微软雅黑" w:eastAsia="微软雅黑" w:hAnsi="微软雅黑" w:hint="eastAsia"/>
          <w:b/>
          <w:sz w:val="28"/>
          <w:szCs w:val="28"/>
        </w:rPr>
        <w:t>七</w:t>
      </w:r>
      <w:r w:rsidR="00BD7097">
        <w:rPr>
          <w:rFonts w:ascii="微软雅黑" w:eastAsia="微软雅黑" w:hAnsi="微软雅黑" w:hint="eastAsia"/>
          <w:b/>
          <w:sz w:val="28"/>
          <w:szCs w:val="28"/>
        </w:rPr>
        <w:t>、课程大纲</w:t>
      </w:r>
    </w:p>
    <w:p w:rsidR="008469DA" w:rsidRPr="008469DA" w:rsidRDefault="008469DA" w:rsidP="00930B0E">
      <w:pPr>
        <w:snapToGrid w:val="0"/>
        <w:spacing w:line="360" w:lineRule="auto"/>
        <w:contextualSpacing/>
        <w:rPr>
          <w:rFonts w:ascii="微软雅黑" w:eastAsia="微软雅黑" w:hAnsi="微软雅黑"/>
          <w:color w:val="FF0000"/>
          <w:sz w:val="28"/>
          <w:szCs w:val="28"/>
        </w:rPr>
      </w:pPr>
      <w:r w:rsidRPr="008469DA">
        <w:rPr>
          <w:rFonts w:ascii="微软雅黑" w:eastAsia="微软雅黑" w:hAnsi="微软雅黑" w:hint="eastAsia"/>
          <w:b/>
          <w:color w:val="FF0000"/>
          <w:sz w:val="28"/>
          <w:szCs w:val="28"/>
        </w:rPr>
        <w:t>第一篇  角色</w:t>
      </w:r>
      <w:r w:rsidRPr="008469DA">
        <w:rPr>
          <w:rFonts w:ascii="微软雅黑" w:eastAsia="微软雅黑" w:hAnsi="微软雅黑"/>
          <w:b/>
          <w:color w:val="FF0000"/>
          <w:sz w:val="28"/>
          <w:szCs w:val="28"/>
        </w:rPr>
        <w:t>认知---给培训师准确的定位</w:t>
      </w:r>
    </w:p>
    <w:p w:rsidR="008469DA" w:rsidRPr="008469DA" w:rsidRDefault="008469DA" w:rsidP="00930B0E">
      <w:pPr>
        <w:snapToGrid w:val="0"/>
        <w:spacing w:line="360" w:lineRule="auto"/>
        <w:ind w:firstLineChars="196" w:firstLine="551"/>
        <w:contextualSpacing/>
        <w:rPr>
          <w:rFonts w:ascii="楷体" w:eastAsia="楷体" w:hAnsi="楷体"/>
          <w:b/>
          <w:color w:val="000000"/>
          <w:sz w:val="28"/>
          <w:szCs w:val="28"/>
        </w:rPr>
      </w:pPr>
      <w:r w:rsidRPr="008469DA">
        <w:rPr>
          <w:rFonts w:ascii="楷体" w:eastAsia="楷体" w:hAnsi="楷体" w:hint="eastAsia"/>
          <w:b/>
          <w:color w:val="000000"/>
          <w:sz w:val="28"/>
          <w:szCs w:val="28"/>
        </w:rPr>
        <w:t>如何掌握学员的心理？如何认识学员的个性？如何满足个性差异的学员需求？如何掌握成人学习心理学？如何做到因材施教？</w:t>
      </w:r>
    </w:p>
    <w:p w:rsidR="008469DA" w:rsidRPr="008469DA" w:rsidRDefault="008469DA" w:rsidP="00930B0E">
      <w:pPr>
        <w:snapToGrid w:val="0"/>
        <w:spacing w:line="360" w:lineRule="auto"/>
        <w:contextualSpacing/>
        <w:rPr>
          <w:rFonts w:ascii="楷体" w:eastAsia="楷体" w:hAnsi="楷体"/>
          <w:b/>
          <w:color w:val="000000"/>
          <w:sz w:val="28"/>
          <w:szCs w:val="28"/>
        </w:rPr>
      </w:pPr>
      <w:r w:rsidRPr="008469DA">
        <w:rPr>
          <w:rFonts w:ascii="楷体" w:eastAsia="楷体" w:hAnsi="楷体" w:hint="eastAsia"/>
          <w:b/>
          <w:color w:val="000000"/>
          <w:sz w:val="28"/>
          <w:szCs w:val="28"/>
        </w:rPr>
        <w:t>现象呈现：培训中没有掌握培训心理学的表现</w:t>
      </w:r>
    </w:p>
    <w:p w:rsidR="008469DA" w:rsidRPr="008469DA" w:rsidRDefault="008469DA" w:rsidP="00930B0E">
      <w:pPr>
        <w:snapToGrid w:val="0"/>
        <w:spacing w:line="360" w:lineRule="auto"/>
        <w:contextualSpacing/>
        <w:rPr>
          <w:rFonts w:ascii="楷体" w:eastAsia="楷体" w:hAnsi="楷体"/>
          <w:b/>
          <w:color w:val="000000"/>
          <w:sz w:val="28"/>
          <w:szCs w:val="28"/>
        </w:rPr>
      </w:pPr>
      <w:r w:rsidRPr="008469DA">
        <w:rPr>
          <w:rFonts w:ascii="楷体" w:eastAsia="楷体" w:hAnsi="楷体" w:hint="eastAsia"/>
          <w:b/>
          <w:color w:val="000000"/>
          <w:sz w:val="28"/>
          <w:szCs w:val="28"/>
        </w:rPr>
        <w:lastRenderedPageBreak/>
        <w:t>传道：培训心理学的原理分析</w:t>
      </w:r>
    </w:p>
    <w:p w:rsidR="008469DA" w:rsidRPr="008469DA" w:rsidRDefault="008469DA" w:rsidP="00930B0E">
      <w:pPr>
        <w:numPr>
          <w:ilvl w:val="0"/>
          <w:numId w:val="3"/>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培训心理学的三个理论</w:t>
      </w:r>
    </w:p>
    <w:p w:rsidR="008469DA" w:rsidRPr="008469DA" w:rsidRDefault="008469DA" w:rsidP="00930B0E">
      <w:pPr>
        <w:numPr>
          <w:ilvl w:val="0"/>
          <w:numId w:val="3"/>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掌握培训心理学的三个作用</w:t>
      </w:r>
    </w:p>
    <w:p w:rsidR="008469DA" w:rsidRPr="008469DA" w:rsidRDefault="008469DA" w:rsidP="00930B0E">
      <w:pPr>
        <w:numPr>
          <w:ilvl w:val="0"/>
          <w:numId w:val="3"/>
        </w:numPr>
        <w:snapToGrid w:val="0"/>
        <w:spacing w:line="360" w:lineRule="auto"/>
        <w:contextualSpacing/>
        <w:rPr>
          <w:rFonts w:ascii="楷体" w:eastAsia="楷体" w:hAnsi="楷体"/>
          <w:color w:val="000000"/>
          <w:sz w:val="28"/>
          <w:szCs w:val="28"/>
        </w:rPr>
      </w:pPr>
      <w:proofErr w:type="gramStart"/>
      <w:r w:rsidRPr="008469DA">
        <w:rPr>
          <w:rFonts w:ascii="楷体" w:eastAsia="楷体" w:hAnsi="楷体" w:hint="eastAsia"/>
          <w:color w:val="000000"/>
          <w:sz w:val="28"/>
          <w:szCs w:val="28"/>
        </w:rPr>
        <w:t>培训师三大</w:t>
      </w:r>
      <w:proofErr w:type="gramEnd"/>
      <w:r w:rsidRPr="008469DA">
        <w:rPr>
          <w:rFonts w:ascii="楷体" w:eastAsia="楷体" w:hAnsi="楷体"/>
          <w:color w:val="000000"/>
          <w:sz w:val="28"/>
          <w:szCs w:val="28"/>
        </w:rPr>
        <w:t>职能</w:t>
      </w:r>
    </w:p>
    <w:p w:rsidR="008469DA" w:rsidRPr="008469DA" w:rsidRDefault="008469DA" w:rsidP="00930B0E">
      <w:pPr>
        <w:numPr>
          <w:ilvl w:val="0"/>
          <w:numId w:val="3"/>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培训师的</w:t>
      </w:r>
      <w:r w:rsidRPr="008469DA">
        <w:rPr>
          <w:rFonts w:ascii="楷体" w:eastAsia="楷体" w:hAnsi="楷体"/>
          <w:color w:val="000000"/>
          <w:sz w:val="28"/>
          <w:szCs w:val="28"/>
        </w:rPr>
        <w:t>主要角色</w:t>
      </w:r>
    </w:p>
    <w:p w:rsidR="008469DA" w:rsidRPr="008469DA" w:rsidRDefault="008469DA" w:rsidP="00930B0E">
      <w:pPr>
        <w:snapToGrid w:val="0"/>
        <w:spacing w:line="360" w:lineRule="auto"/>
        <w:contextualSpacing/>
        <w:rPr>
          <w:rFonts w:ascii="楷体" w:eastAsia="楷体" w:hAnsi="楷体"/>
          <w:b/>
          <w:color w:val="000000"/>
          <w:sz w:val="28"/>
          <w:szCs w:val="28"/>
        </w:rPr>
      </w:pPr>
      <w:r w:rsidRPr="008469DA">
        <w:rPr>
          <w:rFonts w:ascii="楷体" w:eastAsia="楷体" w:hAnsi="楷体" w:hint="eastAsia"/>
          <w:b/>
          <w:color w:val="000000"/>
          <w:sz w:val="28"/>
          <w:szCs w:val="28"/>
        </w:rPr>
        <w:t>授业：运用性格分析技术掌握学员心理</w:t>
      </w:r>
    </w:p>
    <w:p w:rsidR="008469DA" w:rsidRPr="008469DA" w:rsidRDefault="008469DA" w:rsidP="00930B0E">
      <w:pPr>
        <w:numPr>
          <w:ilvl w:val="0"/>
          <w:numId w:val="1"/>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性格分析的维度</w:t>
      </w:r>
    </w:p>
    <w:p w:rsidR="008469DA" w:rsidRPr="008469DA" w:rsidRDefault="008469DA" w:rsidP="00930B0E">
      <w:pPr>
        <w:numPr>
          <w:ilvl w:val="0"/>
          <w:numId w:val="1"/>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DISC四型人格特征的表述</w:t>
      </w:r>
    </w:p>
    <w:p w:rsidR="008469DA" w:rsidRPr="008469DA" w:rsidRDefault="008469DA" w:rsidP="00930B0E">
      <w:pPr>
        <w:numPr>
          <w:ilvl w:val="0"/>
          <w:numId w:val="1"/>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性格分析在培训中的运用</w:t>
      </w:r>
    </w:p>
    <w:p w:rsidR="008469DA" w:rsidRPr="008469DA" w:rsidRDefault="008469DA" w:rsidP="00930B0E">
      <w:pPr>
        <w:numPr>
          <w:ilvl w:val="0"/>
          <w:numId w:val="2"/>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培训如何尽快的判断学员的性格类型</w:t>
      </w:r>
    </w:p>
    <w:p w:rsidR="008469DA" w:rsidRPr="008469DA" w:rsidRDefault="008469DA" w:rsidP="00930B0E">
      <w:pPr>
        <w:numPr>
          <w:ilvl w:val="0"/>
          <w:numId w:val="2"/>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各种性格类型的培训师的优点和缺点</w:t>
      </w:r>
    </w:p>
    <w:p w:rsidR="008469DA" w:rsidRPr="008469DA" w:rsidRDefault="008469DA" w:rsidP="00930B0E">
      <w:pPr>
        <w:numPr>
          <w:ilvl w:val="0"/>
          <w:numId w:val="2"/>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学员中各种性格对培训师的欣赏点和反感点</w:t>
      </w:r>
    </w:p>
    <w:p w:rsidR="008469DA" w:rsidRPr="008469DA" w:rsidRDefault="008469DA" w:rsidP="00930B0E">
      <w:pPr>
        <w:numPr>
          <w:ilvl w:val="0"/>
          <w:numId w:val="2"/>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培训师在培训扬长避短的具体方法</w:t>
      </w:r>
    </w:p>
    <w:p w:rsidR="008469DA" w:rsidRPr="008469DA" w:rsidRDefault="008469DA" w:rsidP="00930B0E">
      <w:pPr>
        <w:numPr>
          <w:ilvl w:val="0"/>
          <w:numId w:val="4"/>
        </w:numPr>
        <w:snapToGrid w:val="0"/>
        <w:spacing w:line="360" w:lineRule="auto"/>
        <w:contextualSpacing/>
        <w:rPr>
          <w:rFonts w:ascii="楷体" w:eastAsia="楷体" w:hAnsi="楷体"/>
          <w:color w:val="000000"/>
          <w:sz w:val="28"/>
          <w:szCs w:val="28"/>
        </w:rPr>
      </w:pPr>
      <w:r w:rsidRPr="008469DA">
        <w:rPr>
          <w:rFonts w:ascii="楷体" w:eastAsia="楷体" w:hAnsi="楷体" w:hint="eastAsia"/>
          <w:b/>
          <w:color w:val="000000"/>
          <w:sz w:val="28"/>
          <w:szCs w:val="28"/>
        </w:rPr>
        <w:t>解惑：关于培训心理学的疑问，工具及演练</w:t>
      </w:r>
      <w:r w:rsidRPr="008469DA">
        <w:rPr>
          <w:rFonts w:ascii="楷体" w:eastAsia="楷体" w:hAnsi="楷体" w:hint="eastAsia"/>
          <w:color w:val="000000"/>
          <w:sz w:val="28"/>
          <w:szCs w:val="28"/>
        </w:rPr>
        <w:t>关于培训心理学的三个疑问</w:t>
      </w:r>
    </w:p>
    <w:p w:rsidR="008469DA" w:rsidRPr="008469DA" w:rsidRDefault="008469DA" w:rsidP="00930B0E">
      <w:pPr>
        <w:numPr>
          <w:ilvl w:val="0"/>
          <w:numId w:val="4"/>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相关的工具</w:t>
      </w:r>
    </w:p>
    <w:p w:rsidR="008469DA" w:rsidRPr="008469DA" w:rsidRDefault="008469DA" w:rsidP="00930B0E">
      <w:pPr>
        <w:numPr>
          <w:ilvl w:val="0"/>
          <w:numId w:val="4"/>
        </w:numPr>
        <w:snapToGrid w:val="0"/>
        <w:spacing w:line="360" w:lineRule="auto"/>
        <w:contextualSpacing/>
        <w:rPr>
          <w:rFonts w:ascii="楷体" w:eastAsia="楷体" w:hAnsi="楷体"/>
          <w:b/>
          <w:color w:val="000000"/>
          <w:sz w:val="28"/>
          <w:szCs w:val="28"/>
        </w:rPr>
      </w:pPr>
      <w:r w:rsidRPr="008469DA">
        <w:rPr>
          <w:rFonts w:ascii="楷体" w:eastAsia="楷体" w:hAnsi="楷体" w:hint="eastAsia"/>
          <w:color w:val="000000"/>
          <w:sz w:val="28"/>
          <w:szCs w:val="28"/>
        </w:rPr>
        <w:t>学员演练，如何掌握和认识自己的个性及学员心理</w:t>
      </w:r>
    </w:p>
    <w:p w:rsidR="008469DA" w:rsidRPr="008469DA" w:rsidRDefault="008469DA" w:rsidP="00930B0E">
      <w:pPr>
        <w:snapToGrid w:val="0"/>
        <w:spacing w:line="360" w:lineRule="auto"/>
        <w:contextualSpacing/>
        <w:rPr>
          <w:rFonts w:ascii="微软雅黑" w:eastAsia="微软雅黑" w:hAnsi="微软雅黑"/>
          <w:b/>
          <w:color w:val="FF0000"/>
          <w:sz w:val="28"/>
          <w:szCs w:val="28"/>
        </w:rPr>
      </w:pPr>
      <w:r w:rsidRPr="008469DA">
        <w:rPr>
          <w:rFonts w:ascii="微软雅黑" w:eastAsia="微软雅黑" w:hAnsi="微软雅黑" w:hint="eastAsia"/>
          <w:b/>
          <w:color w:val="FF0000"/>
          <w:sz w:val="28"/>
          <w:szCs w:val="28"/>
        </w:rPr>
        <w:t>第二篇  专业形象---塑造良好的讲台形象</w:t>
      </w:r>
    </w:p>
    <w:p w:rsidR="008469DA" w:rsidRPr="008469DA" w:rsidRDefault="008469DA" w:rsidP="00930B0E">
      <w:pPr>
        <w:snapToGrid w:val="0"/>
        <w:spacing w:line="360" w:lineRule="auto"/>
        <w:ind w:firstLineChars="200" w:firstLine="562"/>
        <w:contextualSpacing/>
        <w:rPr>
          <w:rFonts w:ascii="楷体" w:eastAsia="楷体" w:hAnsi="楷体"/>
          <w:b/>
          <w:color w:val="000000"/>
          <w:sz w:val="28"/>
          <w:szCs w:val="28"/>
        </w:rPr>
      </w:pPr>
      <w:r w:rsidRPr="008469DA">
        <w:rPr>
          <w:rFonts w:ascii="楷体" w:eastAsia="楷体" w:hAnsi="楷体" w:hint="eastAsia"/>
          <w:b/>
          <w:color w:val="000000"/>
          <w:sz w:val="28"/>
          <w:szCs w:val="28"/>
        </w:rPr>
        <w:t>如何让你的登台一鸣惊人？如何建立观众良好的第一印象？如何塑造专业的讲台形象？如何提升讲台魅力？如何建立良好的台风？如何体现培训师的专业水准？如何尽快获得学员的认同？这就是需要塑造良好的讲台形象</w:t>
      </w:r>
    </w:p>
    <w:p w:rsidR="008469DA" w:rsidRPr="008469DA" w:rsidRDefault="008469DA" w:rsidP="00930B0E">
      <w:pPr>
        <w:snapToGrid w:val="0"/>
        <w:spacing w:line="360" w:lineRule="auto"/>
        <w:ind w:left="420"/>
        <w:contextualSpacing/>
        <w:rPr>
          <w:rFonts w:ascii="楷体" w:eastAsia="楷体" w:hAnsi="楷体"/>
          <w:b/>
          <w:color w:val="000000"/>
          <w:sz w:val="28"/>
          <w:szCs w:val="28"/>
        </w:rPr>
      </w:pPr>
      <w:r w:rsidRPr="008469DA">
        <w:rPr>
          <w:rFonts w:ascii="楷体" w:eastAsia="楷体" w:hAnsi="楷体" w:hint="eastAsia"/>
          <w:b/>
          <w:color w:val="000000"/>
          <w:sz w:val="28"/>
          <w:szCs w:val="28"/>
        </w:rPr>
        <w:t>现象呈现：常见的形象</w:t>
      </w:r>
      <w:proofErr w:type="gramStart"/>
      <w:r w:rsidRPr="008469DA">
        <w:rPr>
          <w:rFonts w:ascii="楷体" w:eastAsia="楷体" w:hAnsi="楷体" w:hint="eastAsia"/>
          <w:b/>
          <w:color w:val="000000"/>
          <w:sz w:val="28"/>
          <w:szCs w:val="28"/>
        </w:rPr>
        <w:t>不</w:t>
      </w:r>
      <w:proofErr w:type="gramEnd"/>
      <w:r w:rsidRPr="008469DA">
        <w:rPr>
          <w:rFonts w:ascii="楷体" w:eastAsia="楷体" w:hAnsi="楷体" w:hint="eastAsia"/>
          <w:b/>
          <w:color w:val="000000"/>
          <w:sz w:val="28"/>
          <w:szCs w:val="28"/>
        </w:rPr>
        <w:t>专业的八种表现</w:t>
      </w:r>
    </w:p>
    <w:p w:rsidR="008469DA" w:rsidRPr="008469DA" w:rsidRDefault="008469DA" w:rsidP="00930B0E">
      <w:pPr>
        <w:snapToGrid w:val="0"/>
        <w:spacing w:line="360" w:lineRule="auto"/>
        <w:ind w:left="420"/>
        <w:contextualSpacing/>
        <w:rPr>
          <w:rFonts w:ascii="楷体" w:eastAsia="楷体" w:hAnsi="楷体"/>
          <w:color w:val="000000"/>
          <w:sz w:val="28"/>
          <w:szCs w:val="28"/>
        </w:rPr>
      </w:pPr>
      <w:r w:rsidRPr="008469DA">
        <w:rPr>
          <w:rFonts w:ascii="楷体" w:eastAsia="楷体" w:hAnsi="楷体" w:hint="eastAsia"/>
          <w:color w:val="000000"/>
          <w:sz w:val="28"/>
          <w:szCs w:val="28"/>
        </w:rPr>
        <w:t>传道：专业形象的原理</w:t>
      </w:r>
    </w:p>
    <w:p w:rsidR="008469DA" w:rsidRPr="008469DA" w:rsidRDefault="008469DA" w:rsidP="00930B0E">
      <w:pPr>
        <w:numPr>
          <w:ilvl w:val="0"/>
          <w:numId w:val="5"/>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关于讲台专业形象的三个原理</w:t>
      </w:r>
    </w:p>
    <w:p w:rsidR="008469DA" w:rsidRPr="008469DA" w:rsidRDefault="008469DA" w:rsidP="00930B0E">
      <w:pPr>
        <w:numPr>
          <w:ilvl w:val="0"/>
          <w:numId w:val="5"/>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lastRenderedPageBreak/>
        <w:t>专业形象的四个作用</w:t>
      </w:r>
    </w:p>
    <w:p w:rsidR="008469DA" w:rsidRPr="008469DA" w:rsidRDefault="008469DA" w:rsidP="00930B0E">
      <w:pPr>
        <w:snapToGrid w:val="0"/>
        <w:spacing w:line="360" w:lineRule="auto"/>
        <w:ind w:left="420"/>
        <w:contextualSpacing/>
        <w:rPr>
          <w:rFonts w:ascii="楷体" w:eastAsia="楷体" w:hAnsi="楷体"/>
          <w:b/>
          <w:color w:val="000000"/>
          <w:sz w:val="28"/>
          <w:szCs w:val="28"/>
        </w:rPr>
      </w:pPr>
      <w:r w:rsidRPr="008469DA">
        <w:rPr>
          <w:rFonts w:ascii="楷体" w:eastAsia="楷体" w:hAnsi="楷体" w:hint="eastAsia"/>
          <w:b/>
          <w:color w:val="000000"/>
          <w:sz w:val="28"/>
          <w:szCs w:val="28"/>
        </w:rPr>
        <w:t>授业：塑造专业形象的原则和方法</w:t>
      </w:r>
    </w:p>
    <w:p w:rsidR="008469DA" w:rsidRPr="008469DA" w:rsidRDefault="008469DA" w:rsidP="00930B0E">
      <w:pPr>
        <w:numPr>
          <w:ilvl w:val="0"/>
          <w:numId w:val="6"/>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塑造专业形象的五个原则</w:t>
      </w:r>
    </w:p>
    <w:p w:rsidR="008469DA" w:rsidRPr="008469DA" w:rsidRDefault="008469DA" w:rsidP="00930B0E">
      <w:pPr>
        <w:numPr>
          <w:ilvl w:val="0"/>
          <w:numId w:val="6"/>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塑造良好形象的五个方法和要求</w:t>
      </w:r>
    </w:p>
    <w:p w:rsidR="008469DA" w:rsidRPr="008469DA" w:rsidRDefault="008469DA" w:rsidP="00930B0E">
      <w:pPr>
        <w:numPr>
          <w:ilvl w:val="0"/>
          <w:numId w:val="6"/>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PPT演示的要求和技巧</w:t>
      </w:r>
    </w:p>
    <w:p w:rsidR="008469DA" w:rsidRPr="008469DA" w:rsidRDefault="008469DA" w:rsidP="00930B0E">
      <w:pPr>
        <w:snapToGrid w:val="0"/>
        <w:spacing w:line="360" w:lineRule="auto"/>
        <w:ind w:left="420"/>
        <w:contextualSpacing/>
        <w:rPr>
          <w:rFonts w:ascii="楷体" w:eastAsia="楷体" w:hAnsi="楷体"/>
          <w:b/>
          <w:color w:val="000000"/>
          <w:sz w:val="28"/>
          <w:szCs w:val="28"/>
        </w:rPr>
      </w:pPr>
      <w:r w:rsidRPr="008469DA">
        <w:rPr>
          <w:rFonts w:ascii="楷体" w:eastAsia="楷体" w:hAnsi="楷体" w:hint="eastAsia"/>
          <w:b/>
          <w:color w:val="000000"/>
          <w:sz w:val="28"/>
          <w:szCs w:val="28"/>
        </w:rPr>
        <w:t>解惑：关于专业形象的疑问、工具及演练点评</w:t>
      </w:r>
    </w:p>
    <w:p w:rsidR="008469DA" w:rsidRPr="008469DA" w:rsidRDefault="008469DA" w:rsidP="00930B0E">
      <w:pPr>
        <w:numPr>
          <w:ilvl w:val="0"/>
          <w:numId w:val="7"/>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关于专业形象的五个疑问</w:t>
      </w:r>
    </w:p>
    <w:p w:rsidR="008469DA" w:rsidRPr="008469DA" w:rsidRDefault="008469DA" w:rsidP="00930B0E">
      <w:pPr>
        <w:numPr>
          <w:ilvl w:val="0"/>
          <w:numId w:val="7"/>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塑造专业形象的工具</w:t>
      </w:r>
    </w:p>
    <w:p w:rsidR="008469DA" w:rsidRPr="008469DA" w:rsidRDefault="008469DA" w:rsidP="00930B0E">
      <w:pPr>
        <w:numPr>
          <w:ilvl w:val="0"/>
          <w:numId w:val="7"/>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学员演练：站姿、走姿、</w:t>
      </w:r>
      <w:proofErr w:type="gramStart"/>
      <w:r w:rsidRPr="008469DA">
        <w:rPr>
          <w:rFonts w:ascii="楷体" w:eastAsia="楷体" w:hAnsi="楷体" w:hint="eastAsia"/>
          <w:color w:val="000000"/>
          <w:sz w:val="28"/>
          <w:szCs w:val="28"/>
        </w:rPr>
        <w:t>手姿及形体</w:t>
      </w:r>
      <w:proofErr w:type="gramEnd"/>
      <w:r w:rsidRPr="008469DA">
        <w:rPr>
          <w:rFonts w:ascii="楷体" w:eastAsia="楷体" w:hAnsi="楷体" w:hint="eastAsia"/>
          <w:color w:val="000000"/>
          <w:sz w:val="28"/>
          <w:szCs w:val="28"/>
        </w:rPr>
        <w:t>训练</w:t>
      </w:r>
      <w:bookmarkStart w:id="0" w:name="_GoBack"/>
      <w:bookmarkEnd w:id="0"/>
    </w:p>
    <w:p w:rsidR="008469DA" w:rsidRPr="008469DA" w:rsidRDefault="008469DA" w:rsidP="00930B0E">
      <w:pPr>
        <w:pStyle w:val="a7"/>
        <w:snapToGrid w:val="0"/>
        <w:spacing w:line="360" w:lineRule="auto"/>
        <w:contextualSpacing/>
        <w:rPr>
          <w:rFonts w:ascii="微软雅黑" w:eastAsia="微软雅黑" w:hAnsi="微软雅黑" w:cs="宋体"/>
          <w:b/>
          <w:color w:val="FF0000"/>
          <w:sz w:val="28"/>
          <w:szCs w:val="28"/>
        </w:rPr>
      </w:pPr>
      <w:r w:rsidRPr="008469DA">
        <w:rPr>
          <w:rFonts w:ascii="微软雅黑" w:eastAsia="微软雅黑" w:hAnsi="微软雅黑" w:hint="eastAsia"/>
          <w:b/>
          <w:color w:val="FF0000"/>
          <w:sz w:val="28"/>
          <w:szCs w:val="28"/>
        </w:rPr>
        <w:t>第三篇  突破紧张---上台前的第一课</w:t>
      </w:r>
    </w:p>
    <w:p w:rsidR="008469DA" w:rsidRPr="008469DA" w:rsidRDefault="008469DA" w:rsidP="00930B0E">
      <w:pPr>
        <w:snapToGrid w:val="0"/>
        <w:spacing w:line="360" w:lineRule="auto"/>
        <w:contextualSpacing/>
        <w:rPr>
          <w:rFonts w:ascii="楷体" w:eastAsia="楷体" w:hAnsi="楷体"/>
          <w:b/>
          <w:color w:val="000000"/>
          <w:sz w:val="28"/>
          <w:szCs w:val="28"/>
        </w:rPr>
      </w:pPr>
      <w:r>
        <w:rPr>
          <w:rFonts w:hint="eastAsia"/>
          <w:b/>
          <w:color w:val="0000FF"/>
          <w:sz w:val="32"/>
          <w:szCs w:val="32"/>
        </w:rPr>
        <w:t xml:space="preserve">    </w:t>
      </w:r>
      <w:r w:rsidRPr="006B6432">
        <w:rPr>
          <w:rFonts w:ascii="楷体_GB2312" w:eastAsia="楷体_GB2312" w:hint="eastAsia"/>
          <w:b/>
          <w:color w:val="000000"/>
          <w:sz w:val="28"/>
          <w:szCs w:val="28"/>
        </w:rPr>
        <w:t xml:space="preserve">  </w:t>
      </w:r>
      <w:r w:rsidRPr="008469DA">
        <w:rPr>
          <w:rFonts w:ascii="楷体" w:eastAsia="楷体" w:hAnsi="楷体" w:hint="eastAsia"/>
          <w:b/>
          <w:color w:val="000000"/>
          <w:sz w:val="28"/>
          <w:szCs w:val="28"/>
        </w:rPr>
        <w:t>上台的第一步就是克服紧张！如何克服紧张？如何展示良好的舞台形象？如何让自己如鱼得水？如何保持最佳状态？</w:t>
      </w:r>
    </w:p>
    <w:p w:rsidR="008469DA" w:rsidRPr="008469DA" w:rsidRDefault="008469DA" w:rsidP="00930B0E">
      <w:pPr>
        <w:snapToGrid w:val="0"/>
        <w:spacing w:line="360" w:lineRule="auto"/>
        <w:ind w:left="420"/>
        <w:contextualSpacing/>
        <w:rPr>
          <w:rFonts w:ascii="楷体" w:eastAsia="楷体" w:hAnsi="楷体"/>
          <w:b/>
          <w:color w:val="000000"/>
          <w:sz w:val="28"/>
          <w:szCs w:val="28"/>
        </w:rPr>
      </w:pPr>
      <w:r w:rsidRPr="008469DA">
        <w:rPr>
          <w:rFonts w:ascii="楷体" w:eastAsia="楷体" w:hAnsi="楷体" w:hint="eastAsia"/>
          <w:b/>
          <w:color w:val="000000"/>
          <w:sz w:val="28"/>
          <w:szCs w:val="28"/>
        </w:rPr>
        <w:t>现场呈现：紧张的12种表现</w:t>
      </w:r>
    </w:p>
    <w:p w:rsidR="008469DA" w:rsidRPr="008469DA" w:rsidRDefault="008469DA" w:rsidP="00930B0E">
      <w:pPr>
        <w:snapToGrid w:val="0"/>
        <w:spacing w:line="360" w:lineRule="auto"/>
        <w:ind w:left="420"/>
        <w:contextualSpacing/>
        <w:rPr>
          <w:rFonts w:ascii="楷体" w:eastAsia="楷体" w:hAnsi="楷体"/>
          <w:b/>
          <w:color w:val="000000"/>
          <w:sz w:val="28"/>
          <w:szCs w:val="28"/>
        </w:rPr>
      </w:pPr>
      <w:r w:rsidRPr="008469DA">
        <w:rPr>
          <w:rFonts w:ascii="楷体" w:eastAsia="楷体" w:hAnsi="楷体" w:hint="eastAsia"/>
          <w:b/>
          <w:color w:val="000000"/>
          <w:sz w:val="28"/>
          <w:szCs w:val="28"/>
        </w:rPr>
        <w:t>传道：紧张的原理</w:t>
      </w:r>
    </w:p>
    <w:p w:rsidR="008469DA" w:rsidRPr="008469DA" w:rsidRDefault="008469DA" w:rsidP="00930B0E">
      <w:pPr>
        <w:numPr>
          <w:ilvl w:val="0"/>
          <w:numId w:val="8"/>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关于紧张的三个管理学原理</w:t>
      </w:r>
    </w:p>
    <w:p w:rsidR="008469DA" w:rsidRPr="008469DA" w:rsidRDefault="008469DA" w:rsidP="00930B0E">
      <w:pPr>
        <w:numPr>
          <w:ilvl w:val="0"/>
          <w:numId w:val="8"/>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引起紧张的三个来源</w:t>
      </w:r>
    </w:p>
    <w:p w:rsidR="008469DA" w:rsidRPr="008469DA" w:rsidRDefault="008469DA" w:rsidP="00930B0E">
      <w:pPr>
        <w:snapToGrid w:val="0"/>
        <w:spacing w:line="360" w:lineRule="auto"/>
        <w:ind w:left="420"/>
        <w:contextualSpacing/>
        <w:rPr>
          <w:rFonts w:ascii="楷体" w:eastAsia="楷体" w:hAnsi="楷体"/>
          <w:b/>
          <w:color w:val="000000"/>
          <w:sz w:val="28"/>
          <w:szCs w:val="28"/>
        </w:rPr>
      </w:pPr>
      <w:r w:rsidRPr="008469DA">
        <w:rPr>
          <w:rFonts w:ascii="楷体" w:eastAsia="楷体" w:hAnsi="楷体" w:hint="eastAsia"/>
          <w:b/>
          <w:color w:val="000000"/>
          <w:sz w:val="28"/>
          <w:szCs w:val="28"/>
        </w:rPr>
        <w:t>授业：突破紧张的原则和方法</w:t>
      </w:r>
    </w:p>
    <w:p w:rsidR="008469DA" w:rsidRPr="008469DA" w:rsidRDefault="008469DA" w:rsidP="00930B0E">
      <w:pPr>
        <w:numPr>
          <w:ilvl w:val="0"/>
          <w:numId w:val="9"/>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应对紧张的三个原则</w:t>
      </w:r>
    </w:p>
    <w:p w:rsidR="008469DA" w:rsidRPr="008469DA" w:rsidRDefault="008469DA" w:rsidP="00930B0E">
      <w:pPr>
        <w:numPr>
          <w:ilvl w:val="0"/>
          <w:numId w:val="9"/>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解决紧张的十二个方法</w:t>
      </w:r>
    </w:p>
    <w:p w:rsidR="008469DA" w:rsidRPr="008469DA" w:rsidRDefault="008469DA" w:rsidP="00930B0E">
      <w:pPr>
        <w:snapToGrid w:val="0"/>
        <w:spacing w:line="360" w:lineRule="auto"/>
        <w:ind w:left="420"/>
        <w:contextualSpacing/>
        <w:rPr>
          <w:rFonts w:ascii="楷体" w:eastAsia="楷体" w:hAnsi="楷体"/>
          <w:b/>
          <w:color w:val="000000"/>
          <w:sz w:val="28"/>
          <w:szCs w:val="28"/>
        </w:rPr>
      </w:pPr>
      <w:r w:rsidRPr="008469DA">
        <w:rPr>
          <w:rFonts w:ascii="楷体" w:eastAsia="楷体" w:hAnsi="楷体" w:hint="eastAsia"/>
          <w:b/>
          <w:color w:val="000000"/>
          <w:sz w:val="28"/>
          <w:szCs w:val="28"/>
        </w:rPr>
        <w:t>解惑：关于紧张的疑问和工具</w:t>
      </w:r>
    </w:p>
    <w:p w:rsidR="008469DA" w:rsidRPr="008469DA" w:rsidRDefault="008469DA" w:rsidP="00930B0E">
      <w:pPr>
        <w:numPr>
          <w:ilvl w:val="0"/>
          <w:numId w:val="10"/>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关于紧张的三个疑问解答</w:t>
      </w:r>
    </w:p>
    <w:p w:rsidR="008469DA" w:rsidRPr="008469DA" w:rsidRDefault="008469DA" w:rsidP="00930B0E">
      <w:pPr>
        <w:numPr>
          <w:ilvl w:val="0"/>
          <w:numId w:val="10"/>
        </w:numPr>
        <w:snapToGrid w:val="0"/>
        <w:spacing w:line="360" w:lineRule="auto"/>
        <w:contextualSpacing/>
        <w:rPr>
          <w:rFonts w:ascii="楷体" w:eastAsia="楷体" w:hAnsi="楷体"/>
          <w:color w:val="000000"/>
          <w:sz w:val="28"/>
          <w:szCs w:val="28"/>
        </w:rPr>
      </w:pPr>
      <w:r w:rsidRPr="008469DA">
        <w:rPr>
          <w:rFonts w:ascii="楷体" w:eastAsia="楷体" w:hAnsi="楷体" w:hint="eastAsia"/>
          <w:color w:val="000000"/>
          <w:sz w:val="28"/>
          <w:szCs w:val="28"/>
        </w:rPr>
        <w:t>紧张的两个工具</w:t>
      </w:r>
    </w:p>
    <w:p w:rsidR="008469DA" w:rsidRPr="00497102" w:rsidRDefault="008469DA" w:rsidP="00930B0E">
      <w:pPr>
        <w:numPr>
          <w:ilvl w:val="0"/>
          <w:numId w:val="10"/>
        </w:numPr>
        <w:snapToGrid w:val="0"/>
        <w:spacing w:line="360" w:lineRule="auto"/>
        <w:contextualSpacing/>
        <w:rPr>
          <w:color w:val="000000"/>
          <w:sz w:val="28"/>
          <w:szCs w:val="28"/>
        </w:rPr>
      </w:pPr>
      <w:r w:rsidRPr="008469DA">
        <w:rPr>
          <w:rFonts w:ascii="楷体" w:eastAsia="楷体" w:hAnsi="楷体" w:hint="eastAsia"/>
          <w:color w:val="000000"/>
          <w:sz w:val="28"/>
          <w:szCs w:val="28"/>
        </w:rPr>
        <w:t>学员上台演练，克服紧张</w:t>
      </w:r>
      <w:r w:rsidRPr="008469DA">
        <w:rPr>
          <w:rFonts w:ascii="楷体" w:eastAsia="楷体" w:hAnsi="楷体" w:cs="宋体" w:hint="eastAsia"/>
          <w:sz w:val="28"/>
          <w:szCs w:val="28"/>
        </w:rPr>
        <w:t></w:t>
      </w:r>
      <w:r w:rsidRPr="00497102">
        <w:rPr>
          <w:rFonts w:hAnsi="宋体" w:cs="宋体" w:hint="eastAsia"/>
          <w:b/>
          <w:sz w:val="24"/>
          <w:szCs w:val="24"/>
        </w:rPr>
        <w:t></w:t>
      </w:r>
    </w:p>
    <w:p w:rsidR="00881078" w:rsidRPr="00881078" w:rsidRDefault="00881078" w:rsidP="00930B0E">
      <w:pPr>
        <w:snapToGrid w:val="0"/>
        <w:spacing w:line="360" w:lineRule="auto"/>
        <w:contextualSpacing/>
        <w:rPr>
          <w:rFonts w:ascii="微软雅黑" w:eastAsia="微软雅黑" w:hAnsi="微软雅黑"/>
          <w:b/>
          <w:color w:val="FF0000"/>
          <w:sz w:val="28"/>
          <w:szCs w:val="28"/>
        </w:rPr>
      </w:pPr>
      <w:r w:rsidRPr="00881078">
        <w:rPr>
          <w:rFonts w:ascii="微软雅黑" w:eastAsia="微软雅黑" w:hAnsi="微软雅黑" w:hint="eastAsia"/>
          <w:b/>
          <w:color w:val="FF0000"/>
          <w:sz w:val="28"/>
          <w:szCs w:val="28"/>
        </w:rPr>
        <w:t>第四篇  课程导入---一鸣惊人的开场白</w:t>
      </w:r>
    </w:p>
    <w:p w:rsidR="00881078" w:rsidRPr="00881078" w:rsidRDefault="00881078" w:rsidP="00930B0E">
      <w:pPr>
        <w:snapToGrid w:val="0"/>
        <w:spacing w:line="360" w:lineRule="auto"/>
        <w:ind w:firstLineChars="196" w:firstLine="551"/>
        <w:contextualSpacing/>
        <w:rPr>
          <w:rFonts w:ascii="楷体" w:eastAsia="楷体" w:hAnsi="楷体"/>
          <w:b/>
          <w:sz w:val="28"/>
          <w:szCs w:val="28"/>
        </w:rPr>
      </w:pPr>
      <w:r w:rsidRPr="00881078">
        <w:rPr>
          <w:rFonts w:ascii="楷体" w:eastAsia="楷体" w:hAnsi="楷体" w:hint="eastAsia"/>
          <w:b/>
          <w:sz w:val="28"/>
          <w:szCs w:val="28"/>
        </w:rPr>
        <w:t>如何最快的时间内吸引学员，如何抓住学员的注意力？如何树立</w:t>
      </w:r>
      <w:r w:rsidRPr="00881078">
        <w:rPr>
          <w:rFonts w:ascii="楷体" w:eastAsia="楷体" w:hAnsi="楷体" w:hint="eastAsia"/>
          <w:b/>
          <w:sz w:val="28"/>
          <w:szCs w:val="28"/>
        </w:rPr>
        <w:lastRenderedPageBreak/>
        <w:t>你在讲台的权威？这就需要专业的开场白。</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现象呈现：十种错误的开场白</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传道：开场白的原理</w:t>
      </w:r>
    </w:p>
    <w:p w:rsidR="00881078" w:rsidRPr="00881078" w:rsidRDefault="00881078" w:rsidP="00930B0E">
      <w:pPr>
        <w:numPr>
          <w:ilvl w:val="0"/>
          <w:numId w:val="11"/>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关于开场白四个管理学原理</w:t>
      </w:r>
    </w:p>
    <w:p w:rsidR="00881078" w:rsidRPr="00881078" w:rsidRDefault="00881078" w:rsidP="00930B0E">
      <w:pPr>
        <w:numPr>
          <w:ilvl w:val="0"/>
          <w:numId w:val="11"/>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开场白的四个作用</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授业：开场白的原则、方法和技巧</w:t>
      </w:r>
    </w:p>
    <w:p w:rsidR="00881078" w:rsidRPr="00881078" w:rsidRDefault="00881078" w:rsidP="00930B0E">
      <w:pPr>
        <w:numPr>
          <w:ilvl w:val="0"/>
          <w:numId w:val="12"/>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开场白的三个原则</w:t>
      </w:r>
    </w:p>
    <w:p w:rsidR="00881078" w:rsidRPr="00881078" w:rsidRDefault="00881078" w:rsidP="00930B0E">
      <w:pPr>
        <w:numPr>
          <w:ilvl w:val="0"/>
          <w:numId w:val="12"/>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七种开场白的运用技巧和方法</w:t>
      </w:r>
    </w:p>
    <w:p w:rsidR="00881078" w:rsidRPr="00881078" w:rsidRDefault="00881078" w:rsidP="00930B0E">
      <w:pPr>
        <w:numPr>
          <w:ilvl w:val="0"/>
          <w:numId w:val="12"/>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经典的</w:t>
      </w:r>
      <w:r w:rsidRPr="00881078">
        <w:rPr>
          <w:rFonts w:ascii="楷体" w:eastAsia="楷体" w:hAnsi="楷体"/>
          <w:color w:val="000000"/>
          <w:sz w:val="28"/>
          <w:szCs w:val="28"/>
        </w:rPr>
        <w:t>开场白设计</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解惑：开场白的疑问、工具和实操</w:t>
      </w:r>
    </w:p>
    <w:p w:rsidR="00881078" w:rsidRPr="00881078" w:rsidRDefault="00881078" w:rsidP="00930B0E">
      <w:pPr>
        <w:numPr>
          <w:ilvl w:val="0"/>
          <w:numId w:val="13"/>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开场白的五个疑问</w:t>
      </w:r>
    </w:p>
    <w:p w:rsidR="00881078" w:rsidRPr="00881078" w:rsidRDefault="00881078" w:rsidP="00930B0E">
      <w:pPr>
        <w:numPr>
          <w:ilvl w:val="0"/>
          <w:numId w:val="13"/>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开场白的常用的工具</w:t>
      </w:r>
    </w:p>
    <w:p w:rsidR="00881078" w:rsidRPr="00881078" w:rsidRDefault="00881078" w:rsidP="00930B0E">
      <w:pPr>
        <w:numPr>
          <w:ilvl w:val="0"/>
          <w:numId w:val="13"/>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学员演练：3分钟开场白的演练</w:t>
      </w:r>
    </w:p>
    <w:p w:rsidR="00881078" w:rsidRPr="00881078" w:rsidRDefault="00881078" w:rsidP="00930B0E">
      <w:pPr>
        <w:snapToGrid w:val="0"/>
        <w:spacing w:line="360" w:lineRule="auto"/>
        <w:contextualSpacing/>
        <w:rPr>
          <w:rFonts w:ascii="微软雅黑" w:eastAsia="微软雅黑" w:hAnsi="微软雅黑"/>
          <w:color w:val="FF0000"/>
          <w:sz w:val="28"/>
          <w:szCs w:val="28"/>
        </w:rPr>
      </w:pPr>
      <w:r w:rsidRPr="00881078">
        <w:rPr>
          <w:rFonts w:ascii="微软雅黑" w:eastAsia="微软雅黑" w:hAnsi="微软雅黑" w:hint="eastAsia"/>
          <w:b/>
          <w:color w:val="FF0000"/>
          <w:sz w:val="28"/>
          <w:szCs w:val="28"/>
        </w:rPr>
        <w:t>第五篇  语言表达---让平凡的话语充满力量</w:t>
      </w:r>
    </w:p>
    <w:p w:rsidR="00881078" w:rsidRPr="00881078" w:rsidRDefault="00881078" w:rsidP="00930B0E">
      <w:pPr>
        <w:snapToGrid w:val="0"/>
        <w:spacing w:line="360" w:lineRule="auto"/>
        <w:ind w:leftChars="200" w:left="420" w:firstLineChars="245" w:firstLine="689"/>
        <w:contextualSpacing/>
        <w:rPr>
          <w:rFonts w:ascii="楷体" w:eastAsia="楷体" w:hAnsi="楷体"/>
          <w:b/>
          <w:color w:val="000000"/>
          <w:sz w:val="28"/>
          <w:szCs w:val="28"/>
        </w:rPr>
      </w:pPr>
      <w:r w:rsidRPr="00881078">
        <w:rPr>
          <w:rFonts w:ascii="楷体" w:eastAsia="楷体" w:hAnsi="楷体" w:hint="eastAsia"/>
          <w:b/>
          <w:color w:val="000000"/>
          <w:sz w:val="28"/>
          <w:szCs w:val="28"/>
        </w:rPr>
        <w:t>一个完成任务的讲话和一个伟大的讲话有何区别？</w:t>
      </w:r>
    </w:p>
    <w:p w:rsidR="00881078" w:rsidRPr="00881078" w:rsidRDefault="00881078" w:rsidP="00930B0E">
      <w:pPr>
        <w:snapToGrid w:val="0"/>
        <w:spacing w:line="360" w:lineRule="auto"/>
        <w:ind w:leftChars="200" w:left="420" w:firstLineChars="245" w:firstLine="689"/>
        <w:contextualSpacing/>
        <w:rPr>
          <w:rFonts w:ascii="楷体" w:eastAsia="楷体" w:hAnsi="楷体"/>
          <w:b/>
          <w:color w:val="000000"/>
          <w:sz w:val="28"/>
          <w:szCs w:val="28"/>
        </w:rPr>
      </w:pPr>
      <w:r w:rsidRPr="00881078">
        <w:rPr>
          <w:rFonts w:ascii="楷体" w:eastAsia="楷体" w:hAnsi="楷体" w:hint="eastAsia"/>
          <w:b/>
          <w:color w:val="000000"/>
          <w:sz w:val="28"/>
          <w:szCs w:val="28"/>
        </w:rPr>
        <w:t>一个平实无奇的讲话和一个充满魅力的演讲有何区别？这就是语言！</w:t>
      </w:r>
    </w:p>
    <w:p w:rsidR="00881078" w:rsidRPr="00881078" w:rsidRDefault="00881078" w:rsidP="00930B0E">
      <w:pPr>
        <w:snapToGrid w:val="0"/>
        <w:spacing w:line="360" w:lineRule="auto"/>
        <w:ind w:leftChars="200" w:left="420" w:firstLineChars="245" w:firstLine="689"/>
        <w:contextualSpacing/>
        <w:rPr>
          <w:rFonts w:ascii="楷体" w:eastAsia="楷体" w:hAnsi="楷体"/>
          <w:color w:val="000000"/>
          <w:sz w:val="28"/>
          <w:szCs w:val="28"/>
        </w:rPr>
      </w:pPr>
      <w:r w:rsidRPr="00881078">
        <w:rPr>
          <w:rFonts w:ascii="楷体" w:eastAsia="楷体" w:hAnsi="楷体" w:hint="eastAsia"/>
          <w:b/>
          <w:color w:val="000000"/>
          <w:sz w:val="28"/>
          <w:szCs w:val="28"/>
        </w:rPr>
        <w:t>如何让你的语言更具魅力？如何让你的讲话充满力量？如何让你的培训促使人去行动？</w:t>
      </w:r>
    </w:p>
    <w:p w:rsidR="00881078" w:rsidRPr="00881078" w:rsidRDefault="00881078" w:rsidP="00930B0E">
      <w:pPr>
        <w:snapToGrid w:val="0"/>
        <w:spacing w:line="360" w:lineRule="auto"/>
        <w:contextualSpacing/>
        <w:rPr>
          <w:rFonts w:ascii="楷体" w:eastAsia="楷体" w:hAnsi="楷体"/>
          <w:b/>
          <w:color w:val="000000"/>
          <w:sz w:val="28"/>
          <w:szCs w:val="28"/>
        </w:rPr>
      </w:pPr>
      <w:r w:rsidRPr="00881078">
        <w:rPr>
          <w:rFonts w:ascii="楷体" w:eastAsia="楷体" w:hAnsi="楷体" w:hint="eastAsia"/>
          <w:b/>
          <w:color w:val="000000"/>
          <w:sz w:val="28"/>
          <w:szCs w:val="28"/>
        </w:rPr>
        <w:t>现象呈现：语言表达中常见的四种错误</w:t>
      </w:r>
    </w:p>
    <w:p w:rsidR="00881078" w:rsidRPr="00881078" w:rsidRDefault="00881078" w:rsidP="00930B0E">
      <w:pPr>
        <w:snapToGrid w:val="0"/>
        <w:spacing w:line="360" w:lineRule="auto"/>
        <w:contextualSpacing/>
        <w:rPr>
          <w:rFonts w:ascii="楷体" w:eastAsia="楷体" w:hAnsi="楷体"/>
          <w:b/>
          <w:color w:val="000000"/>
          <w:sz w:val="28"/>
          <w:szCs w:val="28"/>
        </w:rPr>
      </w:pPr>
      <w:r w:rsidRPr="00881078">
        <w:rPr>
          <w:rFonts w:ascii="楷体" w:eastAsia="楷体" w:hAnsi="楷体" w:hint="eastAsia"/>
          <w:b/>
          <w:color w:val="000000"/>
          <w:sz w:val="28"/>
          <w:szCs w:val="28"/>
        </w:rPr>
        <w:t>传道：关于语言表达的原理</w:t>
      </w:r>
    </w:p>
    <w:p w:rsidR="00881078" w:rsidRPr="00881078" w:rsidRDefault="00881078" w:rsidP="00930B0E">
      <w:pPr>
        <w:numPr>
          <w:ilvl w:val="0"/>
          <w:numId w:val="14"/>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语言表达的两个管理学原理</w:t>
      </w:r>
    </w:p>
    <w:p w:rsidR="00881078" w:rsidRPr="00881078" w:rsidRDefault="00881078" w:rsidP="00930B0E">
      <w:pPr>
        <w:numPr>
          <w:ilvl w:val="0"/>
          <w:numId w:val="14"/>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语言表达的三个作用</w:t>
      </w:r>
    </w:p>
    <w:p w:rsidR="00881078" w:rsidRPr="00881078" w:rsidRDefault="00881078" w:rsidP="00930B0E">
      <w:pPr>
        <w:snapToGrid w:val="0"/>
        <w:spacing w:line="360" w:lineRule="auto"/>
        <w:contextualSpacing/>
        <w:rPr>
          <w:rFonts w:ascii="楷体" w:eastAsia="楷体" w:hAnsi="楷体"/>
          <w:b/>
          <w:color w:val="000000"/>
          <w:sz w:val="28"/>
          <w:szCs w:val="28"/>
        </w:rPr>
      </w:pPr>
      <w:r w:rsidRPr="00881078">
        <w:rPr>
          <w:rFonts w:ascii="楷体" w:eastAsia="楷体" w:hAnsi="楷体" w:hint="eastAsia"/>
          <w:b/>
          <w:color w:val="000000"/>
          <w:sz w:val="28"/>
          <w:szCs w:val="28"/>
        </w:rPr>
        <w:t>授业：提高语言表达的方法和技巧</w:t>
      </w:r>
    </w:p>
    <w:p w:rsidR="00881078" w:rsidRPr="00881078" w:rsidRDefault="00881078" w:rsidP="00930B0E">
      <w:pPr>
        <w:numPr>
          <w:ilvl w:val="0"/>
          <w:numId w:val="15"/>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语言表达的三个纪律</w:t>
      </w:r>
    </w:p>
    <w:p w:rsidR="00881078" w:rsidRPr="00881078" w:rsidRDefault="00881078" w:rsidP="00930B0E">
      <w:pPr>
        <w:numPr>
          <w:ilvl w:val="0"/>
          <w:numId w:val="15"/>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lastRenderedPageBreak/>
        <w:t>语言表达的八项注意</w:t>
      </w:r>
    </w:p>
    <w:p w:rsidR="00881078" w:rsidRPr="00881078" w:rsidRDefault="00881078" w:rsidP="00930B0E">
      <w:pPr>
        <w:numPr>
          <w:ilvl w:val="0"/>
          <w:numId w:val="15"/>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提升语言表达能力的十六种方法</w:t>
      </w:r>
    </w:p>
    <w:p w:rsidR="00881078" w:rsidRPr="00881078" w:rsidRDefault="00881078" w:rsidP="00930B0E">
      <w:pPr>
        <w:numPr>
          <w:ilvl w:val="0"/>
          <w:numId w:val="16"/>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化繁为简的五个方法</w:t>
      </w:r>
    </w:p>
    <w:p w:rsidR="00881078" w:rsidRPr="00881078" w:rsidRDefault="00881078" w:rsidP="00930B0E">
      <w:pPr>
        <w:numPr>
          <w:ilvl w:val="0"/>
          <w:numId w:val="16"/>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借用雄辩力量的五种方法</w:t>
      </w:r>
    </w:p>
    <w:p w:rsidR="00881078" w:rsidRPr="00881078" w:rsidRDefault="00881078" w:rsidP="00930B0E">
      <w:pPr>
        <w:numPr>
          <w:ilvl w:val="0"/>
          <w:numId w:val="16"/>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运用六种修辞手法</w:t>
      </w:r>
    </w:p>
    <w:p w:rsidR="00881078" w:rsidRPr="00881078" w:rsidRDefault="00881078" w:rsidP="00930B0E">
      <w:pPr>
        <w:snapToGrid w:val="0"/>
        <w:spacing w:line="360" w:lineRule="auto"/>
        <w:contextualSpacing/>
        <w:rPr>
          <w:rFonts w:ascii="楷体" w:eastAsia="楷体" w:hAnsi="楷体"/>
          <w:b/>
          <w:color w:val="000000"/>
          <w:sz w:val="28"/>
          <w:szCs w:val="28"/>
        </w:rPr>
      </w:pPr>
      <w:r w:rsidRPr="00881078">
        <w:rPr>
          <w:rFonts w:ascii="楷体" w:eastAsia="楷体" w:hAnsi="楷体" w:hint="eastAsia"/>
          <w:b/>
          <w:color w:val="000000"/>
          <w:sz w:val="28"/>
          <w:szCs w:val="28"/>
        </w:rPr>
        <w:t>解惑：关于语言表达的疑问、工具和演练</w:t>
      </w:r>
    </w:p>
    <w:p w:rsidR="00881078" w:rsidRPr="00881078" w:rsidRDefault="00881078" w:rsidP="00930B0E">
      <w:pPr>
        <w:numPr>
          <w:ilvl w:val="0"/>
          <w:numId w:val="17"/>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关于语言表达的四个疑问</w:t>
      </w:r>
    </w:p>
    <w:p w:rsidR="00881078" w:rsidRPr="00881078" w:rsidRDefault="00881078" w:rsidP="00930B0E">
      <w:pPr>
        <w:numPr>
          <w:ilvl w:val="0"/>
          <w:numId w:val="17"/>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语言表达的三个工具</w:t>
      </w:r>
    </w:p>
    <w:p w:rsidR="00881078" w:rsidRDefault="00881078" w:rsidP="00930B0E">
      <w:pPr>
        <w:numPr>
          <w:ilvl w:val="0"/>
          <w:numId w:val="17"/>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学员演练语言表达，点评考核</w:t>
      </w:r>
    </w:p>
    <w:p w:rsidR="003E5E7F" w:rsidRPr="003E5E7F" w:rsidRDefault="003E5E7F" w:rsidP="00930B0E">
      <w:pPr>
        <w:snapToGrid w:val="0"/>
        <w:spacing w:line="360" w:lineRule="auto"/>
        <w:contextualSpacing/>
        <w:rPr>
          <w:rFonts w:ascii="微软雅黑" w:eastAsia="微软雅黑" w:hAnsi="微软雅黑"/>
          <w:color w:val="FF0000"/>
          <w:sz w:val="28"/>
          <w:szCs w:val="28"/>
        </w:rPr>
      </w:pPr>
      <w:r w:rsidRPr="003E5E7F">
        <w:rPr>
          <w:rFonts w:ascii="微软雅黑" w:eastAsia="微软雅黑" w:hAnsi="微软雅黑" w:hint="eastAsia"/>
          <w:b/>
          <w:color w:val="FF0000"/>
          <w:sz w:val="28"/>
          <w:szCs w:val="28"/>
        </w:rPr>
        <w:t>第六篇  声音展示---让声音为讲台增添魅力</w:t>
      </w:r>
    </w:p>
    <w:p w:rsidR="003E5E7F" w:rsidRPr="003E5E7F" w:rsidRDefault="003E5E7F" w:rsidP="00930B0E">
      <w:pPr>
        <w:snapToGrid w:val="0"/>
        <w:spacing w:line="360" w:lineRule="auto"/>
        <w:ind w:firstLineChars="196" w:firstLine="551"/>
        <w:contextualSpacing/>
        <w:rPr>
          <w:rFonts w:ascii="楷体" w:eastAsia="楷体" w:hAnsi="楷体"/>
          <w:b/>
          <w:color w:val="000000"/>
          <w:sz w:val="28"/>
          <w:szCs w:val="28"/>
        </w:rPr>
      </w:pPr>
      <w:r w:rsidRPr="003E5E7F">
        <w:rPr>
          <w:rFonts w:ascii="楷体" w:eastAsia="楷体" w:hAnsi="楷体" w:hint="eastAsia"/>
          <w:b/>
          <w:color w:val="000000"/>
          <w:sz w:val="28"/>
          <w:szCs w:val="28"/>
        </w:rPr>
        <w:t>如何让你精心组织的内容完美的表达出来？如何让你的思想真正的深入人心？这就是声音！</w:t>
      </w:r>
    </w:p>
    <w:p w:rsidR="003E5E7F" w:rsidRPr="003E5E7F" w:rsidRDefault="003E5E7F" w:rsidP="00930B0E">
      <w:pPr>
        <w:snapToGrid w:val="0"/>
        <w:spacing w:line="360" w:lineRule="auto"/>
        <w:ind w:firstLineChars="196" w:firstLine="551"/>
        <w:contextualSpacing/>
        <w:rPr>
          <w:rFonts w:ascii="楷体" w:eastAsia="楷体" w:hAnsi="楷体"/>
          <w:b/>
          <w:color w:val="000000"/>
          <w:sz w:val="28"/>
          <w:szCs w:val="28"/>
        </w:rPr>
      </w:pPr>
      <w:r w:rsidRPr="003E5E7F">
        <w:rPr>
          <w:rFonts w:ascii="楷体" w:eastAsia="楷体" w:hAnsi="楷体" w:hint="eastAsia"/>
          <w:b/>
          <w:color w:val="000000"/>
          <w:sz w:val="28"/>
          <w:szCs w:val="28"/>
        </w:rPr>
        <w:t>声音是最好的武器！声音是让人接受你的观点最佳的手段。如何做到正确的运气？如何让听众真正的共鸣？如何避免喉咙沙哑？如何做到连续几天讲话而保持声音不变？</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现象呈现：声音不佳的六种表现</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传道：培训中声音的作用的原理</w:t>
      </w:r>
    </w:p>
    <w:p w:rsidR="003E5E7F" w:rsidRPr="003E5E7F" w:rsidRDefault="003E5E7F" w:rsidP="00930B0E">
      <w:pPr>
        <w:numPr>
          <w:ilvl w:val="0"/>
          <w:numId w:val="26"/>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声音的管理学原理</w:t>
      </w:r>
    </w:p>
    <w:p w:rsidR="003E5E7F" w:rsidRPr="003E5E7F" w:rsidRDefault="003E5E7F" w:rsidP="00930B0E">
      <w:pPr>
        <w:numPr>
          <w:ilvl w:val="0"/>
          <w:numId w:val="26"/>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幽默声音的两个作用</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授业：优美声音的原则和训练方法</w:t>
      </w:r>
    </w:p>
    <w:p w:rsidR="003E5E7F" w:rsidRPr="003E5E7F" w:rsidRDefault="003E5E7F" w:rsidP="00930B0E">
      <w:pPr>
        <w:numPr>
          <w:ilvl w:val="0"/>
          <w:numId w:val="27"/>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声音的四大原则</w:t>
      </w:r>
    </w:p>
    <w:p w:rsidR="003E5E7F" w:rsidRPr="003E5E7F" w:rsidRDefault="003E5E7F" w:rsidP="00930B0E">
      <w:pPr>
        <w:numPr>
          <w:ilvl w:val="0"/>
          <w:numId w:val="27"/>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声音的八个方法</w:t>
      </w:r>
    </w:p>
    <w:p w:rsidR="003E5E7F" w:rsidRPr="003E5E7F" w:rsidRDefault="003E5E7F" w:rsidP="00930B0E">
      <w:pPr>
        <w:numPr>
          <w:ilvl w:val="0"/>
          <w:numId w:val="27"/>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训练方法：呼吸训练、轻重、停顿、高低、快慢训练</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解惑：关于声音的疑惑、工具和演练</w:t>
      </w:r>
    </w:p>
    <w:p w:rsidR="003E5E7F" w:rsidRPr="003E5E7F" w:rsidRDefault="003E5E7F" w:rsidP="00930B0E">
      <w:pPr>
        <w:numPr>
          <w:ilvl w:val="0"/>
          <w:numId w:val="28"/>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关于声音的三个疑惑</w:t>
      </w:r>
    </w:p>
    <w:p w:rsidR="003E5E7F" w:rsidRPr="003E5E7F" w:rsidRDefault="003E5E7F" w:rsidP="00930B0E">
      <w:pPr>
        <w:numPr>
          <w:ilvl w:val="0"/>
          <w:numId w:val="28"/>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lastRenderedPageBreak/>
        <w:t>声音的工具</w:t>
      </w:r>
    </w:p>
    <w:p w:rsidR="003E5E7F" w:rsidRPr="003E5E7F" w:rsidRDefault="003E5E7F" w:rsidP="00930B0E">
      <w:pPr>
        <w:numPr>
          <w:ilvl w:val="0"/>
          <w:numId w:val="28"/>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学员演练：呼吸，高低，快慢，轻重，停顿训练</w:t>
      </w:r>
    </w:p>
    <w:p w:rsidR="003E5E7F" w:rsidRPr="003E5E7F" w:rsidRDefault="003E5E7F" w:rsidP="00930B0E">
      <w:pPr>
        <w:snapToGrid w:val="0"/>
        <w:spacing w:line="360" w:lineRule="auto"/>
        <w:contextualSpacing/>
        <w:rPr>
          <w:rFonts w:ascii="微软雅黑" w:eastAsia="微软雅黑" w:hAnsi="微软雅黑"/>
          <w:color w:val="FF0000"/>
          <w:sz w:val="28"/>
          <w:szCs w:val="28"/>
        </w:rPr>
      </w:pPr>
      <w:r w:rsidRPr="003E5E7F">
        <w:rPr>
          <w:rFonts w:ascii="微软雅黑" w:eastAsia="微软雅黑" w:hAnsi="微软雅黑" w:hint="eastAsia"/>
          <w:b/>
          <w:color w:val="FF0000"/>
          <w:sz w:val="28"/>
          <w:szCs w:val="28"/>
        </w:rPr>
        <w:t>第七篇  气场</w:t>
      </w:r>
      <w:r w:rsidRPr="003E5E7F">
        <w:rPr>
          <w:rFonts w:ascii="微软雅黑" w:eastAsia="微软雅黑" w:hAnsi="微软雅黑"/>
          <w:b/>
          <w:color w:val="FF0000"/>
          <w:sz w:val="28"/>
          <w:szCs w:val="28"/>
        </w:rPr>
        <w:t>修炼</w:t>
      </w:r>
      <w:r w:rsidRPr="003E5E7F">
        <w:rPr>
          <w:rFonts w:ascii="微软雅黑" w:eastAsia="微软雅黑" w:hAnsi="微软雅黑" w:hint="eastAsia"/>
          <w:b/>
          <w:color w:val="FF0000"/>
          <w:sz w:val="28"/>
          <w:szCs w:val="28"/>
        </w:rPr>
        <w:t>---塑造</w:t>
      </w:r>
      <w:r w:rsidRPr="003E5E7F">
        <w:rPr>
          <w:rFonts w:ascii="微软雅黑" w:eastAsia="微软雅黑" w:hAnsi="微软雅黑"/>
          <w:b/>
          <w:color w:val="FF0000"/>
          <w:sz w:val="28"/>
          <w:szCs w:val="28"/>
        </w:rPr>
        <w:t>培训师的讲台魅力</w:t>
      </w:r>
    </w:p>
    <w:p w:rsidR="003E5E7F" w:rsidRPr="003E5E7F" w:rsidRDefault="003E5E7F" w:rsidP="00930B0E">
      <w:pPr>
        <w:snapToGrid w:val="0"/>
        <w:spacing w:line="360" w:lineRule="auto"/>
        <w:ind w:firstLineChars="196" w:firstLine="551"/>
        <w:contextualSpacing/>
        <w:rPr>
          <w:rFonts w:ascii="楷体" w:eastAsia="楷体" w:hAnsi="楷体"/>
          <w:b/>
          <w:color w:val="000000"/>
          <w:sz w:val="28"/>
          <w:szCs w:val="28"/>
        </w:rPr>
      </w:pPr>
      <w:r w:rsidRPr="003E5E7F">
        <w:rPr>
          <w:rFonts w:ascii="楷体" w:eastAsia="楷体" w:hAnsi="楷体" w:hint="eastAsia"/>
          <w:b/>
          <w:color w:val="000000"/>
          <w:sz w:val="28"/>
          <w:szCs w:val="28"/>
        </w:rPr>
        <w:t>气场是</w:t>
      </w:r>
      <w:r w:rsidRPr="003E5E7F">
        <w:rPr>
          <w:rFonts w:ascii="楷体" w:eastAsia="楷体" w:hAnsi="楷体"/>
          <w:b/>
          <w:color w:val="000000"/>
          <w:sz w:val="28"/>
          <w:szCs w:val="28"/>
        </w:rPr>
        <w:t>讲台的最大秘密。</w:t>
      </w:r>
      <w:r w:rsidRPr="003E5E7F">
        <w:rPr>
          <w:rFonts w:ascii="楷体" w:eastAsia="楷体" w:hAnsi="楷体" w:hint="eastAsia"/>
          <w:b/>
          <w:color w:val="000000"/>
          <w:sz w:val="28"/>
          <w:szCs w:val="28"/>
        </w:rPr>
        <w:t>如何塑造良好的身体语言？如何正确运用眼神、表情，手势的等身体语言？讲台上的坐　立、走的专业化要求是什么？</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现象呈现：培训中身体语言的六种不良表现</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传道：关于身体语言的原理</w:t>
      </w:r>
    </w:p>
    <w:p w:rsidR="003E5E7F" w:rsidRPr="003E5E7F" w:rsidRDefault="003E5E7F" w:rsidP="00930B0E">
      <w:pPr>
        <w:numPr>
          <w:ilvl w:val="0"/>
          <w:numId w:val="29"/>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关于身体语言的两个管理学原理</w:t>
      </w:r>
    </w:p>
    <w:p w:rsidR="003E5E7F" w:rsidRPr="003E5E7F" w:rsidRDefault="003E5E7F" w:rsidP="00930B0E">
      <w:pPr>
        <w:numPr>
          <w:ilvl w:val="0"/>
          <w:numId w:val="29"/>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身体语言的四个作用</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授业：运用身体语言的方法和技巧和训练方法</w:t>
      </w:r>
    </w:p>
    <w:p w:rsidR="003E5E7F" w:rsidRPr="003E5E7F" w:rsidRDefault="003E5E7F" w:rsidP="00930B0E">
      <w:pPr>
        <w:numPr>
          <w:ilvl w:val="0"/>
          <w:numId w:val="30"/>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气场</w:t>
      </w:r>
      <w:r w:rsidRPr="003E5E7F">
        <w:rPr>
          <w:rFonts w:ascii="楷体" w:eastAsia="楷体" w:hAnsi="楷体"/>
          <w:color w:val="000000"/>
          <w:sz w:val="28"/>
          <w:szCs w:val="28"/>
        </w:rPr>
        <w:t>的来源</w:t>
      </w:r>
    </w:p>
    <w:p w:rsidR="003E5E7F" w:rsidRPr="003E5E7F" w:rsidRDefault="003E5E7F" w:rsidP="00930B0E">
      <w:pPr>
        <w:numPr>
          <w:ilvl w:val="0"/>
          <w:numId w:val="30"/>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运用气场的四个原则</w:t>
      </w:r>
    </w:p>
    <w:p w:rsidR="003E5E7F" w:rsidRPr="003E5E7F" w:rsidRDefault="003E5E7F" w:rsidP="00930B0E">
      <w:pPr>
        <w:numPr>
          <w:ilvl w:val="0"/>
          <w:numId w:val="30"/>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气场的五个整体要求</w:t>
      </w:r>
    </w:p>
    <w:p w:rsidR="003E5E7F" w:rsidRPr="003E5E7F" w:rsidRDefault="003E5E7F" w:rsidP="00930B0E">
      <w:pPr>
        <w:numPr>
          <w:ilvl w:val="0"/>
          <w:numId w:val="30"/>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训练专业化眼神的方法：</w:t>
      </w:r>
    </w:p>
    <w:p w:rsidR="003E5E7F" w:rsidRPr="003E5E7F" w:rsidRDefault="003E5E7F" w:rsidP="00930B0E">
      <w:pPr>
        <w:numPr>
          <w:ilvl w:val="0"/>
          <w:numId w:val="31"/>
        </w:numPr>
        <w:snapToGrid w:val="0"/>
        <w:spacing w:line="360" w:lineRule="auto"/>
        <w:contextualSpacing/>
        <w:rPr>
          <w:rFonts w:ascii="楷体" w:eastAsia="楷体" w:hAnsi="楷体"/>
          <w:color w:val="000000"/>
          <w:sz w:val="28"/>
          <w:szCs w:val="28"/>
        </w:rPr>
      </w:pPr>
      <w:proofErr w:type="gramStart"/>
      <w:r w:rsidRPr="003E5E7F">
        <w:rPr>
          <w:rFonts w:ascii="楷体" w:eastAsia="楷体" w:hAnsi="楷体" w:hint="eastAsia"/>
          <w:color w:val="000000"/>
          <w:sz w:val="28"/>
          <w:szCs w:val="28"/>
        </w:rPr>
        <w:t>定视训练</w:t>
      </w:r>
      <w:proofErr w:type="gramEnd"/>
      <w:r w:rsidRPr="003E5E7F">
        <w:rPr>
          <w:rFonts w:ascii="楷体" w:eastAsia="楷体" w:hAnsi="楷体" w:hint="eastAsia"/>
          <w:color w:val="000000"/>
          <w:sz w:val="28"/>
          <w:szCs w:val="28"/>
        </w:rPr>
        <w:t>：远视训练；近视训练</w:t>
      </w:r>
    </w:p>
    <w:p w:rsidR="003E5E7F" w:rsidRPr="003E5E7F" w:rsidRDefault="003E5E7F" w:rsidP="00930B0E">
      <w:pPr>
        <w:numPr>
          <w:ilvl w:val="0"/>
          <w:numId w:val="31"/>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动视训练：</w:t>
      </w:r>
    </w:p>
    <w:p w:rsidR="003E5E7F" w:rsidRPr="003E5E7F" w:rsidRDefault="003E5E7F" w:rsidP="00930B0E">
      <w:pPr>
        <w:numPr>
          <w:ilvl w:val="0"/>
          <w:numId w:val="30"/>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表情训练</w:t>
      </w:r>
    </w:p>
    <w:p w:rsidR="003E5E7F" w:rsidRPr="003E5E7F" w:rsidRDefault="003E5E7F" w:rsidP="00930B0E">
      <w:pPr>
        <w:numPr>
          <w:ilvl w:val="0"/>
          <w:numId w:val="30"/>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手势语训练</w:t>
      </w:r>
    </w:p>
    <w:p w:rsidR="003E5E7F" w:rsidRPr="003E5E7F" w:rsidRDefault="003E5E7F" w:rsidP="00930B0E">
      <w:pPr>
        <w:snapToGrid w:val="0"/>
        <w:spacing w:line="360" w:lineRule="auto"/>
        <w:contextualSpacing/>
        <w:rPr>
          <w:rFonts w:ascii="楷体" w:eastAsia="楷体" w:hAnsi="楷体"/>
          <w:b/>
          <w:color w:val="000000"/>
          <w:sz w:val="28"/>
          <w:szCs w:val="28"/>
        </w:rPr>
      </w:pPr>
      <w:r w:rsidRPr="003E5E7F">
        <w:rPr>
          <w:rFonts w:ascii="楷体" w:eastAsia="楷体" w:hAnsi="楷体" w:hint="eastAsia"/>
          <w:b/>
          <w:color w:val="000000"/>
          <w:sz w:val="28"/>
          <w:szCs w:val="28"/>
        </w:rPr>
        <w:t>解惑：关于气场的疑惑、工具和演练</w:t>
      </w:r>
    </w:p>
    <w:p w:rsidR="003E5E7F" w:rsidRPr="003E5E7F" w:rsidRDefault="003E5E7F" w:rsidP="00930B0E">
      <w:pPr>
        <w:numPr>
          <w:ilvl w:val="0"/>
          <w:numId w:val="32"/>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关于身体语言的三个疑惑</w:t>
      </w:r>
    </w:p>
    <w:p w:rsidR="003E5E7F" w:rsidRPr="003E5E7F" w:rsidRDefault="003E5E7F" w:rsidP="00930B0E">
      <w:pPr>
        <w:numPr>
          <w:ilvl w:val="0"/>
          <w:numId w:val="32"/>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两个身体语言的工具</w:t>
      </w:r>
    </w:p>
    <w:p w:rsidR="003E5E7F" w:rsidRPr="003E5E7F" w:rsidRDefault="003E5E7F" w:rsidP="00930B0E">
      <w:pPr>
        <w:numPr>
          <w:ilvl w:val="0"/>
          <w:numId w:val="32"/>
        </w:numPr>
        <w:snapToGrid w:val="0"/>
        <w:spacing w:line="360" w:lineRule="auto"/>
        <w:contextualSpacing/>
        <w:rPr>
          <w:rFonts w:ascii="楷体" w:eastAsia="楷体" w:hAnsi="楷体"/>
          <w:color w:val="000000"/>
          <w:sz w:val="28"/>
          <w:szCs w:val="28"/>
        </w:rPr>
      </w:pPr>
      <w:r w:rsidRPr="003E5E7F">
        <w:rPr>
          <w:rFonts w:ascii="楷体" w:eastAsia="楷体" w:hAnsi="楷体" w:hint="eastAsia"/>
          <w:color w:val="000000"/>
          <w:sz w:val="28"/>
          <w:szCs w:val="28"/>
        </w:rPr>
        <w:t>学员演练：眼神训练、表情训练、手势语训练</w:t>
      </w:r>
    </w:p>
    <w:p w:rsidR="003E5E7F" w:rsidRPr="003E5E7F" w:rsidRDefault="003E5E7F" w:rsidP="00930B0E">
      <w:pPr>
        <w:snapToGrid w:val="0"/>
        <w:spacing w:line="360" w:lineRule="auto"/>
        <w:contextualSpacing/>
        <w:rPr>
          <w:rFonts w:ascii="楷体" w:eastAsia="楷体" w:hAnsi="楷体"/>
          <w:color w:val="000000"/>
          <w:sz w:val="28"/>
          <w:szCs w:val="28"/>
        </w:rPr>
      </w:pPr>
    </w:p>
    <w:p w:rsidR="00881078" w:rsidRPr="00881078" w:rsidRDefault="00881078" w:rsidP="00930B0E">
      <w:pPr>
        <w:pStyle w:val="a7"/>
        <w:snapToGrid w:val="0"/>
        <w:spacing w:line="360" w:lineRule="auto"/>
        <w:contextualSpacing/>
        <w:rPr>
          <w:rFonts w:ascii="微软雅黑" w:eastAsia="微软雅黑" w:hAnsi="微软雅黑" w:cs="宋体"/>
          <w:color w:val="FF0000"/>
          <w:sz w:val="28"/>
          <w:szCs w:val="28"/>
        </w:rPr>
      </w:pPr>
      <w:r w:rsidRPr="00881078">
        <w:rPr>
          <w:rFonts w:ascii="微软雅黑" w:eastAsia="微软雅黑" w:hAnsi="微软雅黑" w:hint="eastAsia"/>
          <w:b/>
          <w:color w:val="FF0000"/>
          <w:sz w:val="28"/>
          <w:szCs w:val="28"/>
        </w:rPr>
        <w:t>第</w:t>
      </w:r>
      <w:r w:rsidR="003E5E7F">
        <w:rPr>
          <w:rFonts w:ascii="微软雅黑" w:eastAsia="微软雅黑" w:hAnsi="微软雅黑" w:hint="eastAsia"/>
          <w:b/>
          <w:color w:val="FF0000"/>
          <w:sz w:val="28"/>
          <w:szCs w:val="28"/>
        </w:rPr>
        <w:t>八</w:t>
      </w:r>
      <w:r w:rsidRPr="00881078">
        <w:rPr>
          <w:rFonts w:ascii="微软雅黑" w:eastAsia="微软雅黑" w:hAnsi="微软雅黑" w:hint="eastAsia"/>
          <w:b/>
          <w:color w:val="FF0000"/>
          <w:sz w:val="28"/>
          <w:szCs w:val="28"/>
        </w:rPr>
        <w:t>篇  现场互动</w:t>
      </w:r>
      <w:r w:rsidRPr="00881078">
        <w:rPr>
          <w:rFonts w:ascii="微软雅黑" w:eastAsia="微软雅黑" w:hAnsi="微软雅黑"/>
          <w:b/>
          <w:color w:val="FF0000"/>
          <w:sz w:val="28"/>
          <w:szCs w:val="28"/>
        </w:rPr>
        <w:t>—</w:t>
      </w:r>
      <w:r w:rsidRPr="00881078">
        <w:rPr>
          <w:rFonts w:ascii="微软雅黑" w:eastAsia="微软雅黑" w:hAnsi="微软雅黑" w:hint="eastAsia"/>
          <w:b/>
          <w:color w:val="FF0000"/>
          <w:sz w:val="28"/>
          <w:szCs w:val="28"/>
        </w:rPr>
        <w:t>为现场营造最佳的气氛</w:t>
      </w:r>
    </w:p>
    <w:p w:rsidR="00881078" w:rsidRPr="00881078" w:rsidRDefault="00881078" w:rsidP="00930B0E">
      <w:pPr>
        <w:snapToGrid w:val="0"/>
        <w:spacing w:line="360" w:lineRule="auto"/>
        <w:ind w:firstLineChars="247" w:firstLine="694"/>
        <w:contextualSpacing/>
        <w:rPr>
          <w:rFonts w:ascii="楷体" w:eastAsia="楷体" w:hAnsi="楷体"/>
          <w:b/>
          <w:color w:val="000000"/>
          <w:sz w:val="28"/>
          <w:szCs w:val="28"/>
        </w:rPr>
      </w:pPr>
      <w:r w:rsidRPr="00881078">
        <w:rPr>
          <w:rFonts w:ascii="楷体" w:eastAsia="楷体" w:hAnsi="楷体" w:hint="eastAsia"/>
          <w:b/>
          <w:color w:val="000000"/>
          <w:sz w:val="28"/>
          <w:szCs w:val="28"/>
        </w:rPr>
        <w:lastRenderedPageBreak/>
        <w:t>如何调动学员的积极性？如何让大家都积极参与？如何营造良好的现场气氛？如何避免唱独角戏？这就是互动技巧</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现象呈现：培训气氛不佳的四种表现</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传道：现场互动的原理</w:t>
      </w:r>
    </w:p>
    <w:p w:rsidR="00881078" w:rsidRPr="00881078" w:rsidRDefault="00881078" w:rsidP="00930B0E">
      <w:pPr>
        <w:numPr>
          <w:ilvl w:val="0"/>
          <w:numId w:val="18"/>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关于互动的四个管理学原理</w:t>
      </w:r>
    </w:p>
    <w:p w:rsidR="00881078" w:rsidRPr="00881078" w:rsidRDefault="00881078" w:rsidP="00930B0E">
      <w:pPr>
        <w:numPr>
          <w:ilvl w:val="0"/>
          <w:numId w:val="18"/>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互动的五个作用</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授业：营造良好气氛的原则和方法</w:t>
      </w:r>
    </w:p>
    <w:p w:rsidR="00881078" w:rsidRPr="00881078" w:rsidRDefault="00881078" w:rsidP="00930B0E">
      <w:pPr>
        <w:numPr>
          <w:ilvl w:val="0"/>
          <w:numId w:val="19"/>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营造良好气氛的三大原则</w:t>
      </w:r>
    </w:p>
    <w:p w:rsidR="00881078" w:rsidRPr="00881078" w:rsidRDefault="00881078" w:rsidP="00930B0E">
      <w:pPr>
        <w:numPr>
          <w:ilvl w:val="0"/>
          <w:numId w:val="19"/>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营造良好气氛的四个方法</w:t>
      </w:r>
    </w:p>
    <w:p w:rsidR="00881078" w:rsidRPr="00881078" w:rsidRDefault="00881078" w:rsidP="00930B0E">
      <w:pPr>
        <w:numPr>
          <w:ilvl w:val="0"/>
          <w:numId w:val="19"/>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魅力互动十三个方法及操作技巧</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解惑：关于互动的疑惑、工具及演练</w:t>
      </w:r>
    </w:p>
    <w:p w:rsidR="00881078" w:rsidRPr="00881078" w:rsidRDefault="00881078" w:rsidP="00930B0E">
      <w:pPr>
        <w:numPr>
          <w:ilvl w:val="0"/>
          <w:numId w:val="20"/>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关于互动的三个疑惑</w:t>
      </w:r>
    </w:p>
    <w:p w:rsidR="00881078" w:rsidRPr="00881078" w:rsidRDefault="00881078" w:rsidP="00930B0E">
      <w:pPr>
        <w:numPr>
          <w:ilvl w:val="0"/>
          <w:numId w:val="20"/>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关于互动的两个工具</w:t>
      </w:r>
    </w:p>
    <w:p w:rsidR="00881078" w:rsidRPr="00881078" w:rsidRDefault="00881078" w:rsidP="00930B0E">
      <w:pPr>
        <w:numPr>
          <w:ilvl w:val="0"/>
          <w:numId w:val="20"/>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学员演练：如何互动</w:t>
      </w:r>
    </w:p>
    <w:p w:rsidR="00881078" w:rsidRPr="00881078" w:rsidRDefault="00881078" w:rsidP="00930B0E">
      <w:pPr>
        <w:snapToGrid w:val="0"/>
        <w:spacing w:line="360" w:lineRule="auto"/>
        <w:contextualSpacing/>
        <w:rPr>
          <w:rFonts w:ascii="微软雅黑" w:eastAsia="微软雅黑" w:hAnsi="微软雅黑"/>
          <w:b/>
          <w:color w:val="FF0000"/>
          <w:sz w:val="28"/>
          <w:szCs w:val="28"/>
        </w:rPr>
      </w:pPr>
      <w:r w:rsidRPr="00881078">
        <w:rPr>
          <w:rFonts w:ascii="微软雅黑" w:eastAsia="微软雅黑" w:hAnsi="微软雅黑" w:hint="eastAsia"/>
          <w:b/>
          <w:color w:val="FF0000"/>
          <w:sz w:val="28"/>
          <w:szCs w:val="28"/>
        </w:rPr>
        <w:t>第</w:t>
      </w:r>
      <w:r w:rsidR="003E5E7F">
        <w:rPr>
          <w:rFonts w:ascii="微软雅黑" w:eastAsia="微软雅黑" w:hAnsi="微软雅黑" w:hint="eastAsia"/>
          <w:b/>
          <w:color w:val="FF0000"/>
          <w:sz w:val="28"/>
          <w:szCs w:val="28"/>
        </w:rPr>
        <w:t>九</w:t>
      </w:r>
      <w:r w:rsidRPr="00881078">
        <w:rPr>
          <w:rFonts w:ascii="微软雅黑" w:eastAsia="微软雅黑" w:hAnsi="微软雅黑" w:hint="eastAsia"/>
          <w:b/>
          <w:color w:val="FF0000"/>
          <w:sz w:val="28"/>
          <w:szCs w:val="28"/>
        </w:rPr>
        <w:t xml:space="preserve">篇  </w:t>
      </w:r>
      <w:proofErr w:type="gramStart"/>
      <w:r w:rsidRPr="00881078">
        <w:rPr>
          <w:rFonts w:ascii="微软雅黑" w:eastAsia="微软雅黑" w:hAnsi="微软雅黑" w:hint="eastAsia"/>
          <w:b/>
          <w:color w:val="FF0000"/>
          <w:sz w:val="28"/>
          <w:szCs w:val="28"/>
        </w:rPr>
        <w:t>高效</w:t>
      </w:r>
      <w:r w:rsidRPr="00881078">
        <w:rPr>
          <w:rFonts w:ascii="微软雅黑" w:eastAsia="微软雅黑" w:hAnsi="微软雅黑"/>
          <w:b/>
          <w:color w:val="FF0000"/>
          <w:sz w:val="28"/>
          <w:szCs w:val="28"/>
        </w:rPr>
        <w:t>控场</w:t>
      </w:r>
      <w:proofErr w:type="gramEnd"/>
      <w:r w:rsidRPr="00881078">
        <w:rPr>
          <w:rFonts w:ascii="微软雅黑" w:eastAsia="微软雅黑" w:hAnsi="微软雅黑" w:hint="eastAsia"/>
          <w:b/>
          <w:color w:val="FF0000"/>
          <w:sz w:val="28"/>
          <w:szCs w:val="28"/>
        </w:rPr>
        <w:t>---培训顺利进行的措施</w:t>
      </w:r>
    </w:p>
    <w:p w:rsidR="00881078" w:rsidRPr="00881078" w:rsidRDefault="00881078" w:rsidP="00930B0E">
      <w:pPr>
        <w:snapToGrid w:val="0"/>
        <w:spacing w:line="360" w:lineRule="auto"/>
        <w:ind w:firstLineChars="295" w:firstLine="829"/>
        <w:contextualSpacing/>
        <w:rPr>
          <w:rFonts w:ascii="楷体" w:eastAsia="楷体" w:hAnsi="楷体"/>
          <w:b/>
          <w:color w:val="000000"/>
          <w:sz w:val="28"/>
          <w:szCs w:val="28"/>
        </w:rPr>
      </w:pPr>
      <w:r w:rsidRPr="00881078">
        <w:rPr>
          <w:rFonts w:ascii="楷体" w:eastAsia="楷体" w:hAnsi="楷体" w:hint="eastAsia"/>
          <w:b/>
          <w:color w:val="000000"/>
          <w:sz w:val="28"/>
          <w:szCs w:val="28"/>
        </w:rPr>
        <w:t>如何避免场面混乱？如何保证培训的顺利进行？如何有效应对各种课堂挑战？如何保证一切尽在掌握？这就需要专业</w:t>
      </w:r>
      <w:proofErr w:type="gramStart"/>
      <w:r w:rsidRPr="00881078">
        <w:rPr>
          <w:rFonts w:ascii="楷体" w:eastAsia="楷体" w:hAnsi="楷体" w:hint="eastAsia"/>
          <w:b/>
          <w:color w:val="000000"/>
          <w:sz w:val="28"/>
          <w:szCs w:val="28"/>
        </w:rPr>
        <w:t>的控场技巧</w:t>
      </w:r>
      <w:proofErr w:type="gramEnd"/>
      <w:r w:rsidRPr="00881078">
        <w:rPr>
          <w:rFonts w:ascii="楷体" w:eastAsia="楷体" w:hAnsi="楷体" w:hint="eastAsia"/>
          <w:b/>
          <w:color w:val="000000"/>
          <w:sz w:val="28"/>
          <w:szCs w:val="28"/>
        </w:rPr>
        <w:t>，这是课程顺利进行的必备的保障措施</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现象呈现：培训失控的五种表现</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传道：</w:t>
      </w:r>
      <w:proofErr w:type="gramStart"/>
      <w:r w:rsidRPr="00881078">
        <w:rPr>
          <w:rFonts w:ascii="楷体" w:eastAsia="楷体" w:hAnsi="楷体" w:hint="eastAsia"/>
          <w:b/>
          <w:color w:val="000000"/>
          <w:sz w:val="28"/>
          <w:szCs w:val="28"/>
        </w:rPr>
        <w:t>控场的</w:t>
      </w:r>
      <w:proofErr w:type="gramEnd"/>
      <w:r w:rsidRPr="00881078">
        <w:rPr>
          <w:rFonts w:ascii="楷体" w:eastAsia="楷体" w:hAnsi="楷体" w:hint="eastAsia"/>
          <w:b/>
          <w:color w:val="000000"/>
          <w:sz w:val="28"/>
          <w:szCs w:val="28"/>
        </w:rPr>
        <w:t>原理</w:t>
      </w:r>
    </w:p>
    <w:p w:rsidR="00881078" w:rsidRPr="00881078" w:rsidRDefault="00881078" w:rsidP="00930B0E">
      <w:pPr>
        <w:numPr>
          <w:ilvl w:val="0"/>
          <w:numId w:val="21"/>
        </w:numPr>
        <w:snapToGrid w:val="0"/>
        <w:spacing w:line="360" w:lineRule="auto"/>
        <w:contextualSpacing/>
        <w:rPr>
          <w:rFonts w:ascii="楷体" w:eastAsia="楷体" w:hAnsi="楷体"/>
          <w:color w:val="000000"/>
          <w:sz w:val="28"/>
          <w:szCs w:val="28"/>
        </w:rPr>
      </w:pPr>
      <w:proofErr w:type="gramStart"/>
      <w:r w:rsidRPr="00881078">
        <w:rPr>
          <w:rFonts w:ascii="楷体" w:eastAsia="楷体" w:hAnsi="楷体" w:hint="eastAsia"/>
          <w:color w:val="000000"/>
          <w:sz w:val="28"/>
          <w:szCs w:val="28"/>
        </w:rPr>
        <w:t>关于控场的</w:t>
      </w:r>
      <w:proofErr w:type="gramEnd"/>
      <w:r w:rsidRPr="00881078">
        <w:rPr>
          <w:rFonts w:ascii="楷体" w:eastAsia="楷体" w:hAnsi="楷体" w:hint="eastAsia"/>
          <w:color w:val="000000"/>
          <w:sz w:val="28"/>
          <w:szCs w:val="28"/>
        </w:rPr>
        <w:t>管理学原理</w:t>
      </w:r>
    </w:p>
    <w:p w:rsidR="00881078" w:rsidRPr="00881078" w:rsidRDefault="00881078" w:rsidP="00930B0E">
      <w:pPr>
        <w:numPr>
          <w:ilvl w:val="0"/>
          <w:numId w:val="21"/>
        </w:numPr>
        <w:snapToGrid w:val="0"/>
        <w:spacing w:line="360" w:lineRule="auto"/>
        <w:contextualSpacing/>
        <w:rPr>
          <w:rFonts w:ascii="楷体" w:eastAsia="楷体" w:hAnsi="楷体"/>
          <w:color w:val="000000"/>
          <w:sz w:val="28"/>
          <w:szCs w:val="28"/>
        </w:rPr>
      </w:pPr>
      <w:proofErr w:type="gramStart"/>
      <w:r w:rsidRPr="00881078">
        <w:rPr>
          <w:rFonts w:ascii="楷体" w:eastAsia="楷体" w:hAnsi="楷体" w:hint="eastAsia"/>
          <w:color w:val="000000"/>
          <w:sz w:val="28"/>
          <w:szCs w:val="28"/>
        </w:rPr>
        <w:t>控场的</w:t>
      </w:r>
      <w:proofErr w:type="gramEnd"/>
      <w:r w:rsidRPr="00881078">
        <w:rPr>
          <w:rFonts w:ascii="楷体" w:eastAsia="楷体" w:hAnsi="楷体" w:hint="eastAsia"/>
          <w:color w:val="000000"/>
          <w:sz w:val="28"/>
          <w:szCs w:val="28"/>
        </w:rPr>
        <w:t>三个作用</w:t>
      </w:r>
    </w:p>
    <w:p w:rsidR="00881078" w:rsidRPr="00881078" w:rsidRDefault="00881078" w:rsidP="00930B0E">
      <w:pPr>
        <w:numPr>
          <w:ilvl w:val="0"/>
          <w:numId w:val="21"/>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培训失去控制的五个原因</w:t>
      </w:r>
    </w:p>
    <w:p w:rsidR="00881078" w:rsidRPr="00881078" w:rsidRDefault="00881078" w:rsidP="00930B0E">
      <w:pPr>
        <w:snapToGrid w:val="0"/>
        <w:spacing w:line="360" w:lineRule="auto"/>
        <w:contextualSpacing/>
        <w:rPr>
          <w:rFonts w:ascii="楷体" w:eastAsia="楷体" w:hAnsi="楷体"/>
          <w:b/>
          <w:color w:val="000000"/>
          <w:sz w:val="28"/>
          <w:szCs w:val="28"/>
        </w:rPr>
      </w:pPr>
      <w:r w:rsidRPr="00881078">
        <w:rPr>
          <w:rFonts w:ascii="楷体" w:eastAsia="楷体" w:hAnsi="楷体" w:hint="eastAsia"/>
          <w:b/>
          <w:color w:val="000000"/>
          <w:sz w:val="28"/>
          <w:szCs w:val="28"/>
        </w:rPr>
        <w:t>授业：</w:t>
      </w:r>
      <w:proofErr w:type="gramStart"/>
      <w:r w:rsidRPr="00881078">
        <w:rPr>
          <w:rFonts w:ascii="楷体" w:eastAsia="楷体" w:hAnsi="楷体" w:hint="eastAsia"/>
          <w:b/>
          <w:color w:val="000000"/>
          <w:sz w:val="28"/>
          <w:szCs w:val="28"/>
        </w:rPr>
        <w:t>高效控场的</w:t>
      </w:r>
      <w:proofErr w:type="gramEnd"/>
      <w:r w:rsidRPr="00881078">
        <w:rPr>
          <w:rFonts w:ascii="楷体" w:eastAsia="楷体" w:hAnsi="楷体" w:hint="eastAsia"/>
          <w:b/>
          <w:color w:val="000000"/>
          <w:sz w:val="28"/>
          <w:szCs w:val="28"/>
        </w:rPr>
        <w:t>原则和方法</w:t>
      </w:r>
    </w:p>
    <w:p w:rsidR="00881078" w:rsidRPr="00881078" w:rsidRDefault="00881078" w:rsidP="00930B0E">
      <w:pPr>
        <w:numPr>
          <w:ilvl w:val="0"/>
          <w:numId w:val="22"/>
        </w:numPr>
        <w:snapToGrid w:val="0"/>
        <w:spacing w:line="360" w:lineRule="auto"/>
        <w:contextualSpacing/>
        <w:rPr>
          <w:rFonts w:ascii="楷体" w:eastAsia="楷体" w:hAnsi="楷体"/>
          <w:color w:val="000000"/>
          <w:sz w:val="28"/>
          <w:szCs w:val="28"/>
        </w:rPr>
      </w:pPr>
      <w:proofErr w:type="gramStart"/>
      <w:r w:rsidRPr="00881078">
        <w:rPr>
          <w:rFonts w:ascii="楷体" w:eastAsia="楷体" w:hAnsi="楷体" w:hint="eastAsia"/>
          <w:color w:val="000000"/>
          <w:sz w:val="28"/>
          <w:szCs w:val="28"/>
        </w:rPr>
        <w:t>高效控场的</w:t>
      </w:r>
      <w:proofErr w:type="gramEnd"/>
      <w:r w:rsidRPr="00881078">
        <w:rPr>
          <w:rFonts w:ascii="楷体" w:eastAsia="楷体" w:hAnsi="楷体" w:hint="eastAsia"/>
          <w:color w:val="000000"/>
          <w:sz w:val="28"/>
          <w:szCs w:val="28"/>
        </w:rPr>
        <w:t>三个原则</w:t>
      </w:r>
    </w:p>
    <w:p w:rsidR="00881078" w:rsidRPr="00881078" w:rsidRDefault="00881078" w:rsidP="00930B0E">
      <w:pPr>
        <w:numPr>
          <w:ilvl w:val="0"/>
          <w:numId w:val="22"/>
        </w:numPr>
        <w:snapToGrid w:val="0"/>
        <w:spacing w:line="360" w:lineRule="auto"/>
        <w:contextualSpacing/>
        <w:rPr>
          <w:rFonts w:ascii="楷体" w:eastAsia="楷体" w:hAnsi="楷体"/>
          <w:color w:val="000000"/>
          <w:sz w:val="28"/>
          <w:szCs w:val="28"/>
        </w:rPr>
      </w:pPr>
      <w:proofErr w:type="gramStart"/>
      <w:r w:rsidRPr="00881078">
        <w:rPr>
          <w:rFonts w:ascii="楷体" w:eastAsia="楷体" w:hAnsi="楷体" w:hint="eastAsia"/>
          <w:color w:val="000000"/>
          <w:sz w:val="28"/>
          <w:szCs w:val="28"/>
        </w:rPr>
        <w:lastRenderedPageBreak/>
        <w:t>高效控场的</w:t>
      </w:r>
      <w:proofErr w:type="gramEnd"/>
      <w:r w:rsidRPr="00881078">
        <w:rPr>
          <w:rFonts w:ascii="楷体" w:eastAsia="楷体" w:hAnsi="楷体" w:hint="eastAsia"/>
          <w:color w:val="000000"/>
          <w:sz w:val="28"/>
          <w:szCs w:val="28"/>
        </w:rPr>
        <w:t>七个方法及操作技巧</w:t>
      </w:r>
    </w:p>
    <w:p w:rsidR="00881078" w:rsidRPr="00881078" w:rsidRDefault="00881078" w:rsidP="00930B0E">
      <w:pPr>
        <w:numPr>
          <w:ilvl w:val="0"/>
          <w:numId w:val="22"/>
        </w:numPr>
        <w:snapToGrid w:val="0"/>
        <w:spacing w:line="360" w:lineRule="auto"/>
        <w:contextualSpacing/>
        <w:rPr>
          <w:rFonts w:ascii="楷体" w:eastAsia="楷体" w:hAnsi="楷体"/>
          <w:color w:val="000000"/>
          <w:sz w:val="28"/>
          <w:szCs w:val="28"/>
        </w:rPr>
      </w:pPr>
      <w:proofErr w:type="gramStart"/>
      <w:r w:rsidRPr="00881078">
        <w:rPr>
          <w:rFonts w:ascii="楷体" w:eastAsia="楷体" w:hAnsi="楷体" w:hint="eastAsia"/>
          <w:color w:val="000000"/>
          <w:sz w:val="28"/>
          <w:szCs w:val="28"/>
        </w:rPr>
        <w:t>提升控场效果</w:t>
      </w:r>
      <w:proofErr w:type="gramEnd"/>
      <w:r w:rsidRPr="00881078">
        <w:rPr>
          <w:rFonts w:ascii="楷体" w:eastAsia="楷体" w:hAnsi="楷体" w:hint="eastAsia"/>
          <w:color w:val="000000"/>
          <w:sz w:val="28"/>
          <w:szCs w:val="28"/>
        </w:rPr>
        <w:t>的四个方法</w:t>
      </w:r>
    </w:p>
    <w:p w:rsidR="00881078" w:rsidRPr="00881078" w:rsidRDefault="00881078" w:rsidP="00930B0E">
      <w:pPr>
        <w:snapToGrid w:val="0"/>
        <w:spacing w:line="360" w:lineRule="auto"/>
        <w:contextualSpacing/>
        <w:rPr>
          <w:rFonts w:ascii="楷体" w:eastAsia="楷体" w:hAnsi="楷体"/>
          <w:b/>
          <w:color w:val="000000"/>
          <w:sz w:val="28"/>
          <w:szCs w:val="28"/>
        </w:rPr>
      </w:pPr>
      <w:r w:rsidRPr="00881078">
        <w:rPr>
          <w:rFonts w:ascii="楷体" w:eastAsia="楷体" w:hAnsi="楷体" w:hint="eastAsia"/>
          <w:b/>
          <w:color w:val="000000"/>
          <w:sz w:val="28"/>
          <w:szCs w:val="28"/>
        </w:rPr>
        <w:t>解惑：</w:t>
      </w:r>
      <w:proofErr w:type="gramStart"/>
      <w:r w:rsidRPr="00881078">
        <w:rPr>
          <w:rFonts w:ascii="楷体" w:eastAsia="楷体" w:hAnsi="楷体" w:hint="eastAsia"/>
          <w:b/>
          <w:color w:val="000000"/>
          <w:sz w:val="28"/>
          <w:szCs w:val="28"/>
        </w:rPr>
        <w:t>关于控场的</w:t>
      </w:r>
      <w:proofErr w:type="gramEnd"/>
      <w:r w:rsidRPr="00881078">
        <w:rPr>
          <w:rFonts w:ascii="楷体" w:eastAsia="楷体" w:hAnsi="楷体" w:hint="eastAsia"/>
          <w:b/>
          <w:color w:val="000000"/>
          <w:sz w:val="28"/>
          <w:szCs w:val="28"/>
        </w:rPr>
        <w:t>疑问、工具及演练</w:t>
      </w:r>
    </w:p>
    <w:p w:rsidR="00881078" w:rsidRPr="00881078" w:rsidRDefault="00881078" w:rsidP="00930B0E">
      <w:pPr>
        <w:numPr>
          <w:ilvl w:val="0"/>
          <w:numId w:val="23"/>
        </w:numPr>
        <w:snapToGrid w:val="0"/>
        <w:spacing w:line="360" w:lineRule="auto"/>
        <w:contextualSpacing/>
        <w:rPr>
          <w:rFonts w:ascii="楷体" w:eastAsia="楷体" w:hAnsi="楷体"/>
          <w:color w:val="000000"/>
          <w:sz w:val="28"/>
          <w:szCs w:val="28"/>
        </w:rPr>
      </w:pPr>
      <w:proofErr w:type="gramStart"/>
      <w:r w:rsidRPr="00881078">
        <w:rPr>
          <w:rFonts w:ascii="楷体" w:eastAsia="楷体" w:hAnsi="楷体" w:hint="eastAsia"/>
          <w:color w:val="000000"/>
          <w:sz w:val="28"/>
          <w:szCs w:val="28"/>
        </w:rPr>
        <w:t>控场的</w:t>
      </w:r>
      <w:proofErr w:type="gramEnd"/>
      <w:r w:rsidRPr="00881078">
        <w:rPr>
          <w:rFonts w:ascii="楷体" w:eastAsia="楷体" w:hAnsi="楷体" w:hint="eastAsia"/>
          <w:color w:val="000000"/>
          <w:sz w:val="28"/>
          <w:szCs w:val="28"/>
        </w:rPr>
        <w:t>三个疑问</w:t>
      </w:r>
    </w:p>
    <w:p w:rsidR="00881078" w:rsidRPr="00881078" w:rsidRDefault="00881078" w:rsidP="00930B0E">
      <w:pPr>
        <w:numPr>
          <w:ilvl w:val="0"/>
          <w:numId w:val="23"/>
        </w:numPr>
        <w:snapToGrid w:val="0"/>
        <w:spacing w:line="360" w:lineRule="auto"/>
        <w:contextualSpacing/>
        <w:rPr>
          <w:rFonts w:ascii="楷体" w:eastAsia="楷体" w:hAnsi="楷体"/>
          <w:color w:val="000000"/>
          <w:sz w:val="28"/>
          <w:szCs w:val="28"/>
        </w:rPr>
      </w:pPr>
      <w:proofErr w:type="gramStart"/>
      <w:r w:rsidRPr="00881078">
        <w:rPr>
          <w:rFonts w:ascii="楷体" w:eastAsia="楷体" w:hAnsi="楷体" w:hint="eastAsia"/>
          <w:color w:val="000000"/>
          <w:sz w:val="28"/>
          <w:szCs w:val="28"/>
        </w:rPr>
        <w:t>控场的</w:t>
      </w:r>
      <w:proofErr w:type="gramEnd"/>
      <w:r w:rsidRPr="00881078">
        <w:rPr>
          <w:rFonts w:ascii="楷体" w:eastAsia="楷体" w:hAnsi="楷体" w:hint="eastAsia"/>
          <w:color w:val="000000"/>
          <w:sz w:val="28"/>
          <w:szCs w:val="28"/>
        </w:rPr>
        <w:t>工具</w:t>
      </w:r>
    </w:p>
    <w:p w:rsidR="00881078" w:rsidRPr="00881078" w:rsidRDefault="00881078" w:rsidP="00930B0E">
      <w:pPr>
        <w:numPr>
          <w:ilvl w:val="0"/>
          <w:numId w:val="23"/>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学员演练：</w:t>
      </w:r>
      <w:proofErr w:type="gramStart"/>
      <w:r w:rsidRPr="00881078">
        <w:rPr>
          <w:rFonts w:ascii="楷体" w:eastAsia="楷体" w:hAnsi="楷体" w:hint="eastAsia"/>
          <w:color w:val="000000"/>
          <w:sz w:val="28"/>
          <w:szCs w:val="28"/>
        </w:rPr>
        <w:t>如何控场</w:t>
      </w:r>
      <w:proofErr w:type="gramEnd"/>
    </w:p>
    <w:p w:rsidR="00881078" w:rsidRPr="00881078" w:rsidRDefault="00881078" w:rsidP="00930B0E">
      <w:pPr>
        <w:snapToGrid w:val="0"/>
        <w:spacing w:line="360" w:lineRule="auto"/>
        <w:contextualSpacing/>
        <w:rPr>
          <w:rFonts w:ascii="微软雅黑" w:eastAsia="微软雅黑" w:hAnsi="微软雅黑"/>
          <w:b/>
          <w:color w:val="FF0000"/>
          <w:sz w:val="28"/>
          <w:szCs w:val="28"/>
        </w:rPr>
      </w:pPr>
      <w:r w:rsidRPr="00881078">
        <w:rPr>
          <w:rFonts w:ascii="微软雅黑" w:eastAsia="微软雅黑" w:hAnsi="微软雅黑" w:hint="eastAsia"/>
          <w:b/>
          <w:color w:val="FF0000"/>
          <w:sz w:val="28"/>
          <w:szCs w:val="28"/>
        </w:rPr>
        <w:t>第</w:t>
      </w:r>
      <w:r w:rsidR="003E5E7F">
        <w:rPr>
          <w:rFonts w:ascii="微软雅黑" w:eastAsia="微软雅黑" w:hAnsi="微软雅黑" w:hint="eastAsia"/>
          <w:b/>
          <w:color w:val="FF0000"/>
          <w:sz w:val="28"/>
          <w:szCs w:val="28"/>
        </w:rPr>
        <w:t>十</w:t>
      </w:r>
      <w:r w:rsidRPr="00881078">
        <w:rPr>
          <w:rFonts w:ascii="微软雅黑" w:eastAsia="微软雅黑" w:hAnsi="微软雅黑" w:hint="eastAsia"/>
          <w:b/>
          <w:color w:val="FF0000"/>
          <w:sz w:val="28"/>
          <w:szCs w:val="28"/>
        </w:rPr>
        <w:t>篇  结尾设计</w:t>
      </w:r>
      <w:r w:rsidRPr="00881078">
        <w:rPr>
          <w:rFonts w:ascii="微软雅黑" w:eastAsia="微软雅黑" w:hAnsi="微软雅黑"/>
          <w:b/>
          <w:color w:val="FF0000"/>
          <w:sz w:val="28"/>
          <w:szCs w:val="28"/>
        </w:rPr>
        <w:t>—</w:t>
      </w:r>
      <w:r w:rsidRPr="00881078">
        <w:rPr>
          <w:rFonts w:ascii="微软雅黑" w:eastAsia="微软雅黑" w:hAnsi="微软雅黑" w:hint="eastAsia"/>
          <w:b/>
          <w:color w:val="FF0000"/>
          <w:sz w:val="28"/>
          <w:szCs w:val="28"/>
        </w:rPr>
        <w:t>让培训意犹未尽的艺术</w:t>
      </w:r>
    </w:p>
    <w:p w:rsidR="00881078" w:rsidRPr="00881078" w:rsidRDefault="00881078" w:rsidP="00930B0E">
      <w:pPr>
        <w:snapToGrid w:val="0"/>
        <w:spacing w:line="360" w:lineRule="auto"/>
        <w:ind w:firstLineChars="196" w:firstLine="551"/>
        <w:contextualSpacing/>
        <w:rPr>
          <w:rFonts w:ascii="楷体" w:eastAsia="楷体" w:hAnsi="楷体"/>
          <w:b/>
          <w:color w:val="000000"/>
          <w:sz w:val="28"/>
          <w:szCs w:val="28"/>
        </w:rPr>
      </w:pPr>
      <w:r w:rsidRPr="00881078">
        <w:rPr>
          <w:rFonts w:ascii="楷体" w:eastAsia="楷体" w:hAnsi="楷体" w:hint="eastAsia"/>
          <w:b/>
          <w:color w:val="000000"/>
          <w:sz w:val="28"/>
          <w:szCs w:val="28"/>
        </w:rPr>
        <w:t>如何做到结尾有力？如何避免虎头蛇尾？如何让培训结束后促使学员行动？如何让结尾余音绕梁？如何让人对你的内容记忆深刻？</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现象呈现：结尾中常见的七种错误</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传道：关于结尾的原理</w:t>
      </w:r>
    </w:p>
    <w:p w:rsidR="00881078" w:rsidRPr="00881078" w:rsidRDefault="00881078" w:rsidP="00930B0E">
      <w:pPr>
        <w:numPr>
          <w:ilvl w:val="0"/>
          <w:numId w:val="24"/>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关于结尾的三个管理学原理</w:t>
      </w:r>
    </w:p>
    <w:p w:rsidR="00881078" w:rsidRPr="00881078" w:rsidRDefault="00881078" w:rsidP="00930B0E">
      <w:pPr>
        <w:numPr>
          <w:ilvl w:val="0"/>
          <w:numId w:val="24"/>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结尾的四个作用</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授业：科学结尾的原则和方法</w:t>
      </w:r>
    </w:p>
    <w:p w:rsidR="00881078" w:rsidRPr="00881078" w:rsidRDefault="00881078" w:rsidP="00930B0E">
      <w:pPr>
        <w:numPr>
          <w:ilvl w:val="0"/>
          <w:numId w:val="25"/>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科学结尾的四个原则</w:t>
      </w:r>
    </w:p>
    <w:p w:rsidR="00881078" w:rsidRPr="00881078" w:rsidRDefault="00881078" w:rsidP="00930B0E">
      <w:pPr>
        <w:numPr>
          <w:ilvl w:val="0"/>
          <w:numId w:val="25"/>
        </w:numPr>
        <w:snapToGrid w:val="0"/>
        <w:spacing w:line="360" w:lineRule="auto"/>
        <w:contextualSpacing/>
        <w:rPr>
          <w:rFonts w:ascii="楷体" w:eastAsia="楷体" w:hAnsi="楷体"/>
          <w:color w:val="000000"/>
          <w:sz w:val="28"/>
          <w:szCs w:val="28"/>
        </w:rPr>
      </w:pPr>
      <w:r w:rsidRPr="00881078">
        <w:rPr>
          <w:rFonts w:ascii="楷体" w:eastAsia="楷体" w:hAnsi="楷体" w:hint="eastAsia"/>
          <w:color w:val="000000"/>
          <w:sz w:val="28"/>
          <w:szCs w:val="28"/>
        </w:rPr>
        <w:t>结尾的六种模式操作方法和技巧</w:t>
      </w:r>
    </w:p>
    <w:p w:rsidR="00881078" w:rsidRPr="00881078" w:rsidRDefault="00881078" w:rsidP="00930B0E">
      <w:pPr>
        <w:snapToGrid w:val="0"/>
        <w:spacing w:line="360" w:lineRule="auto"/>
        <w:ind w:left="420"/>
        <w:contextualSpacing/>
        <w:rPr>
          <w:rFonts w:ascii="楷体" w:eastAsia="楷体" w:hAnsi="楷体"/>
          <w:b/>
          <w:color w:val="000000"/>
          <w:sz w:val="28"/>
          <w:szCs w:val="28"/>
        </w:rPr>
      </w:pPr>
      <w:r w:rsidRPr="00881078">
        <w:rPr>
          <w:rFonts w:ascii="楷体" w:eastAsia="楷体" w:hAnsi="楷体" w:hint="eastAsia"/>
          <w:b/>
          <w:color w:val="000000"/>
          <w:sz w:val="28"/>
          <w:szCs w:val="28"/>
        </w:rPr>
        <w:t>解惑：关于结尾的问题、工具及演练</w:t>
      </w:r>
    </w:p>
    <w:p w:rsidR="00881078" w:rsidRPr="00881078" w:rsidRDefault="00881078" w:rsidP="00930B0E">
      <w:pPr>
        <w:snapToGrid w:val="0"/>
        <w:spacing w:line="360" w:lineRule="auto"/>
        <w:ind w:left="1140"/>
        <w:contextualSpacing/>
        <w:rPr>
          <w:rFonts w:ascii="楷体" w:eastAsia="楷体" w:hAnsi="楷体"/>
          <w:color w:val="000000"/>
          <w:sz w:val="28"/>
          <w:szCs w:val="28"/>
        </w:rPr>
      </w:pPr>
      <w:r w:rsidRPr="00881078">
        <w:rPr>
          <w:rFonts w:ascii="楷体" w:eastAsia="楷体" w:hAnsi="楷体" w:hint="eastAsia"/>
          <w:color w:val="000000"/>
          <w:sz w:val="28"/>
          <w:szCs w:val="28"/>
        </w:rPr>
        <w:t>关于结尾的三个疑问和</w:t>
      </w:r>
      <w:r w:rsidRPr="00881078">
        <w:rPr>
          <w:rFonts w:ascii="楷体" w:eastAsia="楷体" w:hAnsi="楷体"/>
          <w:color w:val="000000"/>
          <w:sz w:val="28"/>
          <w:szCs w:val="28"/>
        </w:rPr>
        <w:t>工具</w:t>
      </w:r>
    </w:p>
    <w:p w:rsidR="009B35ED" w:rsidRPr="00881078" w:rsidRDefault="007D02C2" w:rsidP="00930B0E">
      <w:pPr>
        <w:snapToGrid w:val="0"/>
        <w:spacing w:line="360" w:lineRule="auto"/>
        <w:ind w:firstLineChars="200" w:firstLine="560"/>
        <w:contextualSpacing/>
        <w:rPr>
          <w:color w:val="FF0000"/>
          <w:sz w:val="28"/>
          <w:szCs w:val="28"/>
        </w:rPr>
      </w:pPr>
      <w:r w:rsidRPr="00881078">
        <w:rPr>
          <w:rFonts w:ascii="微软雅黑" w:eastAsia="微软雅黑" w:hAnsi="微软雅黑"/>
          <w:b/>
          <w:color w:val="FF0000"/>
          <w:sz w:val="28"/>
          <w:szCs w:val="28"/>
        </w:rPr>
        <w:t>课程回顾与总结</w:t>
      </w:r>
    </w:p>
    <w:sectPr w:rsidR="009B35ED" w:rsidRPr="00881078" w:rsidSect="007A06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59D4" w:rsidRDefault="009059D4" w:rsidP="00BD7097">
      <w:r>
        <w:separator/>
      </w:r>
    </w:p>
  </w:endnote>
  <w:endnote w:type="continuationSeparator" w:id="0">
    <w:p w:rsidR="009059D4" w:rsidRDefault="009059D4" w:rsidP="00BD7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59D4" w:rsidRDefault="009059D4" w:rsidP="00BD7097">
      <w:r>
        <w:separator/>
      </w:r>
    </w:p>
  </w:footnote>
  <w:footnote w:type="continuationSeparator" w:id="0">
    <w:p w:rsidR="009059D4" w:rsidRDefault="009059D4" w:rsidP="00BD70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B44DA"/>
    <w:multiLevelType w:val="hybridMultilevel"/>
    <w:tmpl w:val="EA00A43C"/>
    <w:lvl w:ilvl="0" w:tplc="3F68FCC0">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 w15:restartNumberingAfterBreak="0">
    <w:nsid w:val="02ED66E4"/>
    <w:multiLevelType w:val="hybridMultilevel"/>
    <w:tmpl w:val="056EC2C2"/>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0D483610"/>
    <w:multiLevelType w:val="hybridMultilevel"/>
    <w:tmpl w:val="B34A8CE4"/>
    <w:lvl w:ilvl="0" w:tplc="ED7899BE">
      <w:start w:val="1"/>
      <w:numFmt w:val="japaneseCounting"/>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 w15:restartNumberingAfterBreak="0">
    <w:nsid w:val="0DE074A9"/>
    <w:multiLevelType w:val="hybridMultilevel"/>
    <w:tmpl w:val="8214985A"/>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01536AA"/>
    <w:multiLevelType w:val="hybridMultilevel"/>
    <w:tmpl w:val="63484D04"/>
    <w:lvl w:ilvl="0" w:tplc="55309F6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102350EE"/>
    <w:multiLevelType w:val="hybridMultilevel"/>
    <w:tmpl w:val="A6E2BDD0"/>
    <w:lvl w:ilvl="0" w:tplc="9AFC395A">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15:restartNumberingAfterBreak="0">
    <w:nsid w:val="131F2E68"/>
    <w:multiLevelType w:val="hybridMultilevel"/>
    <w:tmpl w:val="241CCFA4"/>
    <w:lvl w:ilvl="0" w:tplc="B4F24D76">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15:restartNumberingAfterBreak="0">
    <w:nsid w:val="169B776A"/>
    <w:multiLevelType w:val="hybridMultilevel"/>
    <w:tmpl w:val="969AF552"/>
    <w:lvl w:ilvl="0" w:tplc="4134EE40">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15:restartNumberingAfterBreak="0">
    <w:nsid w:val="170E2209"/>
    <w:multiLevelType w:val="hybridMultilevel"/>
    <w:tmpl w:val="453EAB22"/>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88B3725"/>
    <w:multiLevelType w:val="hybridMultilevel"/>
    <w:tmpl w:val="404ABCD4"/>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18F63F60"/>
    <w:multiLevelType w:val="hybridMultilevel"/>
    <w:tmpl w:val="4600C70E"/>
    <w:lvl w:ilvl="0" w:tplc="8334DC8A">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1" w15:restartNumberingAfterBreak="0">
    <w:nsid w:val="1B234BBB"/>
    <w:multiLevelType w:val="hybridMultilevel"/>
    <w:tmpl w:val="AB601F9C"/>
    <w:lvl w:ilvl="0" w:tplc="D42E9BAC">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2" w15:restartNumberingAfterBreak="0">
    <w:nsid w:val="29670D6F"/>
    <w:multiLevelType w:val="hybridMultilevel"/>
    <w:tmpl w:val="B614D4DC"/>
    <w:lvl w:ilvl="0" w:tplc="98102728">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15:restartNumberingAfterBreak="0">
    <w:nsid w:val="2B324ECE"/>
    <w:multiLevelType w:val="hybridMultilevel"/>
    <w:tmpl w:val="3AD2D654"/>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2D1424A8"/>
    <w:multiLevelType w:val="hybridMultilevel"/>
    <w:tmpl w:val="B1A23F3E"/>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15:restartNumberingAfterBreak="0">
    <w:nsid w:val="2E7C0A09"/>
    <w:multiLevelType w:val="hybridMultilevel"/>
    <w:tmpl w:val="174E5F90"/>
    <w:lvl w:ilvl="0" w:tplc="F8D0D258">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 w15:restartNumberingAfterBreak="0">
    <w:nsid w:val="39BD4B8F"/>
    <w:multiLevelType w:val="hybridMultilevel"/>
    <w:tmpl w:val="2D185176"/>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3ABB4954"/>
    <w:multiLevelType w:val="hybridMultilevel"/>
    <w:tmpl w:val="0194EC9C"/>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3EFD2619"/>
    <w:multiLevelType w:val="hybridMultilevel"/>
    <w:tmpl w:val="F0EA0A0C"/>
    <w:lvl w:ilvl="0" w:tplc="769E2FBE">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9" w15:restartNumberingAfterBreak="0">
    <w:nsid w:val="3F37569F"/>
    <w:multiLevelType w:val="hybridMultilevel"/>
    <w:tmpl w:val="230A900C"/>
    <w:lvl w:ilvl="0" w:tplc="E56E6EC0">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3F6F590E"/>
    <w:multiLevelType w:val="hybridMultilevel"/>
    <w:tmpl w:val="713CA558"/>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43113689"/>
    <w:multiLevelType w:val="hybridMultilevel"/>
    <w:tmpl w:val="68A84F3A"/>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4D561FEC"/>
    <w:multiLevelType w:val="hybridMultilevel"/>
    <w:tmpl w:val="5CAE18FC"/>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524C694D"/>
    <w:multiLevelType w:val="hybridMultilevel"/>
    <w:tmpl w:val="10F6FFB4"/>
    <w:lvl w:ilvl="0" w:tplc="06601528">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4" w15:restartNumberingAfterBreak="0">
    <w:nsid w:val="52AD0474"/>
    <w:multiLevelType w:val="hybridMultilevel"/>
    <w:tmpl w:val="3A4AAF7A"/>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59B4260B"/>
    <w:multiLevelType w:val="hybridMultilevel"/>
    <w:tmpl w:val="481CEE5A"/>
    <w:lvl w:ilvl="0" w:tplc="94FADD1E">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15:restartNumberingAfterBreak="0">
    <w:nsid w:val="5C520FDE"/>
    <w:multiLevelType w:val="hybridMultilevel"/>
    <w:tmpl w:val="15B2A9BC"/>
    <w:lvl w:ilvl="0" w:tplc="3B244CA0">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7" w15:restartNumberingAfterBreak="0">
    <w:nsid w:val="675571BD"/>
    <w:multiLevelType w:val="hybridMultilevel"/>
    <w:tmpl w:val="1A86CB7A"/>
    <w:lvl w:ilvl="0" w:tplc="404054F8">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8" w15:restartNumberingAfterBreak="0">
    <w:nsid w:val="75453A9B"/>
    <w:multiLevelType w:val="hybridMultilevel"/>
    <w:tmpl w:val="B3B23734"/>
    <w:lvl w:ilvl="0" w:tplc="8DA0B412">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9" w15:restartNumberingAfterBreak="0">
    <w:nsid w:val="78662EB3"/>
    <w:multiLevelType w:val="hybridMultilevel"/>
    <w:tmpl w:val="79CE7A74"/>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786A4919"/>
    <w:multiLevelType w:val="hybridMultilevel"/>
    <w:tmpl w:val="4F18BB7E"/>
    <w:lvl w:ilvl="0" w:tplc="8626EF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7EC6468E"/>
    <w:multiLevelType w:val="hybridMultilevel"/>
    <w:tmpl w:val="9D00AE44"/>
    <w:lvl w:ilvl="0" w:tplc="5020578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9"/>
  </w:num>
  <w:num w:numId="2">
    <w:abstractNumId w:val="4"/>
  </w:num>
  <w:num w:numId="3">
    <w:abstractNumId w:val="22"/>
  </w:num>
  <w:num w:numId="4">
    <w:abstractNumId w:val="1"/>
  </w:num>
  <w:num w:numId="5">
    <w:abstractNumId w:val="11"/>
  </w:num>
  <w:num w:numId="6">
    <w:abstractNumId w:val="15"/>
  </w:num>
  <w:num w:numId="7">
    <w:abstractNumId w:val="18"/>
  </w:num>
  <w:num w:numId="8">
    <w:abstractNumId w:val="10"/>
  </w:num>
  <w:num w:numId="9">
    <w:abstractNumId w:val="2"/>
  </w:num>
  <w:num w:numId="10">
    <w:abstractNumId w:val="23"/>
  </w:num>
  <w:num w:numId="11">
    <w:abstractNumId w:val="28"/>
  </w:num>
  <w:num w:numId="12">
    <w:abstractNumId w:val="7"/>
  </w:num>
  <w:num w:numId="13">
    <w:abstractNumId w:val="27"/>
  </w:num>
  <w:num w:numId="14">
    <w:abstractNumId w:val="13"/>
  </w:num>
  <w:num w:numId="15">
    <w:abstractNumId w:val="30"/>
  </w:num>
  <w:num w:numId="16">
    <w:abstractNumId w:val="31"/>
  </w:num>
  <w:num w:numId="17">
    <w:abstractNumId w:val="21"/>
  </w:num>
  <w:num w:numId="18">
    <w:abstractNumId w:val="6"/>
  </w:num>
  <w:num w:numId="19">
    <w:abstractNumId w:val="12"/>
  </w:num>
  <w:num w:numId="20">
    <w:abstractNumId w:val="25"/>
  </w:num>
  <w:num w:numId="21">
    <w:abstractNumId w:val="5"/>
  </w:num>
  <w:num w:numId="22">
    <w:abstractNumId w:val="20"/>
  </w:num>
  <w:num w:numId="23">
    <w:abstractNumId w:val="8"/>
  </w:num>
  <w:num w:numId="24">
    <w:abstractNumId w:val="26"/>
  </w:num>
  <w:num w:numId="25">
    <w:abstractNumId w:val="0"/>
  </w:num>
  <w:num w:numId="26">
    <w:abstractNumId w:val="3"/>
  </w:num>
  <w:num w:numId="27">
    <w:abstractNumId w:val="14"/>
  </w:num>
  <w:num w:numId="28">
    <w:abstractNumId w:val="16"/>
  </w:num>
  <w:num w:numId="29">
    <w:abstractNumId w:val="9"/>
  </w:num>
  <w:num w:numId="30">
    <w:abstractNumId w:val="17"/>
  </w:num>
  <w:num w:numId="31">
    <w:abstractNumId w:val="19"/>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B35ED"/>
    <w:rsid w:val="000E068A"/>
    <w:rsid w:val="00135DDB"/>
    <w:rsid w:val="00213770"/>
    <w:rsid w:val="002669BE"/>
    <w:rsid w:val="00322677"/>
    <w:rsid w:val="003E5E7F"/>
    <w:rsid w:val="004D5818"/>
    <w:rsid w:val="00571CCA"/>
    <w:rsid w:val="00577D7E"/>
    <w:rsid w:val="007A06B2"/>
    <w:rsid w:val="007D02C2"/>
    <w:rsid w:val="007D475E"/>
    <w:rsid w:val="008469DA"/>
    <w:rsid w:val="00881078"/>
    <w:rsid w:val="0089533F"/>
    <w:rsid w:val="008D6F2E"/>
    <w:rsid w:val="008F0293"/>
    <w:rsid w:val="009059D4"/>
    <w:rsid w:val="00930B0E"/>
    <w:rsid w:val="00977861"/>
    <w:rsid w:val="009B35ED"/>
    <w:rsid w:val="00B255A6"/>
    <w:rsid w:val="00BD7097"/>
    <w:rsid w:val="00C14F3C"/>
    <w:rsid w:val="00C43F1F"/>
    <w:rsid w:val="00D44A1E"/>
    <w:rsid w:val="00DB30F4"/>
    <w:rsid w:val="00DF15F6"/>
    <w:rsid w:val="00E76C5B"/>
    <w:rsid w:val="00F95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61F2F9-EB13-4FF3-91B9-FBD1F1B76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06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70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D7097"/>
    <w:rPr>
      <w:sz w:val="18"/>
      <w:szCs w:val="18"/>
    </w:rPr>
  </w:style>
  <w:style w:type="paragraph" w:styleId="a5">
    <w:name w:val="footer"/>
    <w:basedOn w:val="a"/>
    <w:link w:val="a6"/>
    <w:uiPriority w:val="99"/>
    <w:unhideWhenUsed/>
    <w:rsid w:val="00BD7097"/>
    <w:pPr>
      <w:tabs>
        <w:tab w:val="center" w:pos="4153"/>
        <w:tab w:val="right" w:pos="8306"/>
      </w:tabs>
      <w:snapToGrid w:val="0"/>
      <w:jc w:val="left"/>
    </w:pPr>
    <w:rPr>
      <w:sz w:val="18"/>
      <w:szCs w:val="18"/>
    </w:rPr>
  </w:style>
  <w:style w:type="character" w:customStyle="1" w:styleId="a6">
    <w:name w:val="页脚 字符"/>
    <w:basedOn w:val="a0"/>
    <w:link w:val="a5"/>
    <w:uiPriority w:val="99"/>
    <w:rsid w:val="00BD7097"/>
    <w:rPr>
      <w:sz w:val="18"/>
      <w:szCs w:val="18"/>
    </w:rPr>
  </w:style>
  <w:style w:type="paragraph" w:customStyle="1" w:styleId="Default">
    <w:name w:val="Default"/>
    <w:rsid w:val="00BD7097"/>
    <w:pPr>
      <w:widowControl w:val="0"/>
      <w:autoSpaceDE w:val="0"/>
      <w:autoSpaceDN w:val="0"/>
      <w:adjustRightInd w:val="0"/>
    </w:pPr>
    <w:rPr>
      <w:rFonts w:ascii="宋体" w:eastAsia="宋体" w:cs="宋体"/>
      <w:color w:val="000000"/>
      <w:kern w:val="0"/>
      <w:sz w:val="24"/>
      <w:szCs w:val="24"/>
    </w:rPr>
  </w:style>
  <w:style w:type="paragraph" w:styleId="a7">
    <w:name w:val="Plain Text"/>
    <w:basedOn w:val="a"/>
    <w:link w:val="a8"/>
    <w:rsid w:val="008469DA"/>
    <w:rPr>
      <w:rFonts w:ascii="宋体" w:eastAsia="宋体" w:hAnsi="Courier New" w:cs="Courier New"/>
      <w:szCs w:val="21"/>
    </w:rPr>
  </w:style>
  <w:style w:type="character" w:customStyle="1" w:styleId="a8">
    <w:name w:val="纯文本 字符"/>
    <w:basedOn w:val="a0"/>
    <w:link w:val="a7"/>
    <w:rsid w:val="008469DA"/>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0959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536</Words>
  <Characters>3061</Characters>
  <Application>Microsoft Office Word</Application>
  <DocSecurity>0</DocSecurity>
  <Lines>25</Lines>
  <Paragraphs>7</Paragraphs>
  <ScaleCrop>false</ScaleCrop>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王雷军</dc:creator>
  <cp:lastModifiedBy>周旭东(东风汽车股份有限公司.商品企划部.P-V平台项目管理科)</cp:lastModifiedBy>
  <cp:revision>11</cp:revision>
  <dcterms:created xsi:type="dcterms:W3CDTF">2015-01-26T12:32:00Z</dcterms:created>
  <dcterms:modified xsi:type="dcterms:W3CDTF">2021-04-12T06:46:00Z</dcterms:modified>
</cp:coreProperties>
</file>