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2650" w:firstLineChars="600"/>
        <w:jc w:val="left"/>
        <w:rPr>
          <w:rFonts w:hint="eastAsia" w:ascii="宋体" w:hAnsi="宋体" w:eastAsia="宋体"/>
          <w:b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eastAsia="宋体"/>
          <w:b/>
          <w:color w:val="000000"/>
          <w:sz w:val="44"/>
          <w:szCs w:val="44"/>
          <w:lang w:val="en-US" w:eastAsia="zh-CN"/>
        </w:rPr>
        <w:t>目标管理与计划执行</w:t>
      </w:r>
    </w:p>
    <w:p>
      <w:pPr>
        <w:spacing w:line="360" w:lineRule="auto"/>
        <w:rPr>
          <w:rFonts w:hint="eastAsia" w:ascii="宋体" w:hAnsi="宋体" w:eastAsia="宋体"/>
          <w:b/>
          <w:color w:val="C00000"/>
          <w:sz w:val="21"/>
          <w:szCs w:val="21"/>
        </w:rPr>
      </w:pPr>
      <w:r>
        <w:rPr>
          <w:rFonts w:hint="eastAsia" w:ascii="宋体" w:hAnsi="宋体" w:eastAsia="宋体"/>
          <w:b/>
          <w:color w:val="C00000"/>
          <w:sz w:val="21"/>
          <w:szCs w:val="21"/>
        </w:rPr>
        <w:t>【课程内容】</w:t>
      </w:r>
    </w:p>
    <w:p>
      <w:pPr>
        <w:spacing w:line="360" w:lineRule="auto"/>
        <w:rPr>
          <w:rFonts w:hint="eastAsia" w:ascii="宋体" w:hAnsi="宋体" w:eastAsia="宋体"/>
          <w:b/>
          <w:sz w:val="21"/>
          <w:szCs w:val="21"/>
        </w:rPr>
      </w:pPr>
      <w:r>
        <w:rPr>
          <w:rFonts w:hint="eastAsia" w:ascii="宋体" w:hAnsi="宋体" w:eastAsia="宋体"/>
          <w:b/>
          <w:sz w:val="21"/>
          <w:szCs w:val="21"/>
        </w:rPr>
        <w:t>第一章、理解目标管理</w:t>
      </w:r>
    </w:p>
    <w:p>
      <w:pPr>
        <w:pStyle w:val="25"/>
        <w:numPr>
          <w:ilvl w:val="0"/>
          <w:numId w:val="1"/>
        </w:numPr>
        <w:spacing w:line="360" w:lineRule="auto"/>
        <w:ind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目标管理的起源</w:t>
      </w:r>
    </w:p>
    <w:p>
      <w:pPr>
        <w:pStyle w:val="25"/>
        <w:numPr>
          <w:ilvl w:val="0"/>
          <w:numId w:val="1"/>
        </w:numPr>
        <w:spacing w:line="360" w:lineRule="auto"/>
        <w:ind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什么是目标管理？</w:t>
      </w:r>
    </w:p>
    <w:p>
      <w:pPr>
        <w:pStyle w:val="25"/>
        <w:numPr>
          <w:ilvl w:val="0"/>
          <w:numId w:val="1"/>
        </w:numPr>
        <w:spacing w:line="360" w:lineRule="auto"/>
        <w:ind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目标管理对管理者和员工的意义？</w:t>
      </w:r>
    </w:p>
    <w:p>
      <w:pPr>
        <w:pStyle w:val="25"/>
        <w:numPr>
          <w:ilvl w:val="0"/>
          <w:numId w:val="1"/>
        </w:numPr>
        <w:spacing w:line="360" w:lineRule="auto"/>
        <w:ind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目标管理失败的原因</w:t>
      </w:r>
    </w:p>
    <w:p>
      <w:pPr>
        <w:pStyle w:val="25"/>
        <w:numPr>
          <w:ilvl w:val="0"/>
          <w:numId w:val="2"/>
        </w:numPr>
        <w:spacing w:line="360" w:lineRule="auto"/>
        <w:ind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只关注结果</w:t>
      </w:r>
      <w:r>
        <w:rPr>
          <w:sz w:val="21"/>
          <w:szCs w:val="21"/>
        </w:rPr>
        <w:t xml:space="preserve"> </w:t>
      </w:r>
    </w:p>
    <w:p>
      <w:pPr>
        <w:pStyle w:val="25"/>
        <w:numPr>
          <w:ilvl w:val="0"/>
          <w:numId w:val="2"/>
        </w:numPr>
        <w:spacing w:line="360" w:lineRule="auto"/>
        <w:ind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只关注过程</w:t>
      </w:r>
      <w:r>
        <w:rPr>
          <w:sz w:val="21"/>
          <w:szCs w:val="21"/>
        </w:rPr>
        <w:t xml:space="preserve"> </w:t>
      </w:r>
    </w:p>
    <w:p>
      <w:pPr>
        <w:pStyle w:val="25"/>
        <w:numPr>
          <w:ilvl w:val="0"/>
          <w:numId w:val="2"/>
        </w:numPr>
        <w:spacing w:line="360" w:lineRule="auto"/>
        <w:ind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只注重财务目标</w:t>
      </w:r>
      <w:r>
        <w:rPr>
          <w:sz w:val="21"/>
          <w:szCs w:val="21"/>
        </w:rPr>
        <w:t xml:space="preserve"> </w:t>
      </w:r>
    </w:p>
    <w:p>
      <w:pPr>
        <w:pStyle w:val="25"/>
        <w:numPr>
          <w:ilvl w:val="0"/>
          <w:numId w:val="2"/>
        </w:numPr>
        <w:spacing w:line="360" w:lineRule="auto"/>
        <w:ind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为了考核而考核</w:t>
      </w:r>
      <w:r>
        <w:rPr>
          <w:sz w:val="21"/>
          <w:szCs w:val="21"/>
        </w:rPr>
        <w:t xml:space="preserve"> </w:t>
      </w:r>
    </w:p>
    <w:p>
      <w:pPr>
        <w:pStyle w:val="25"/>
        <w:numPr>
          <w:ilvl w:val="0"/>
          <w:numId w:val="2"/>
        </w:numPr>
        <w:spacing w:line="360" w:lineRule="auto"/>
        <w:ind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关键指标太多</w:t>
      </w:r>
      <w:r>
        <w:rPr>
          <w:sz w:val="21"/>
          <w:szCs w:val="21"/>
        </w:rPr>
        <w:t xml:space="preserve"> </w:t>
      </w:r>
    </w:p>
    <w:p>
      <w:pPr>
        <w:pStyle w:val="25"/>
        <w:numPr>
          <w:ilvl w:val="0"/>
          <w:numId w:val="2"/>
        </w:numPr>
        <w:spacing w:line="360" w:lineRule="auto"/>
        <w:ind w:firstLineChars="0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授权不赋能</w:t>
      </w:r>
      <w:r>
        <w:rPr>
          <w:sz w:val="21"/>
          <w:szCs w:val="21"/>
        </w:rPr>
        <w:t xml:space="preserve"> </w:t>
      </w:r>
    </w:p>
    <w:p>
      <w:pPr>
        <w:pStyle w:val="25"/>
        <w:spacing w:line="360" w:lineRule="auto"/>
        <w:ind w:firstLine="0"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sz w:val="21"/>
          <w:szCs w:val="21"/>
        </w:rPr>
        <w:t>案例研讨：如何站在高层角度看待自己的部门？</w:t>
      </w:r>
    </w:p>
    <w:p>
      <w:pPr>
        <w:pStyle w:val="25"/>
        <w:spacing w:line="360" w:lineRule="auto"/>
        <w:ind w:firstLine="0"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案例研讨：为什么管理者只对目标和绩效负责？</w:t>
      </w:r>
    </w:p>
    <w:p>
      <w:pPr>
        <w:spacing w:line="360" w:lineRule="auto"/>
        <w:rPr>
          <w:rFonts w:hint="eastAsia" w:ascii="宋体" w:hAnsi="宋体" w:eastAsia="宋体"/>
          <w:b/>
          <w:sz w:val="21"/>
          <w:szCs w:val="21"/>
        </w:rPr>
      </w:pPr>
      <w:r>
        <w:rPr>
          <w:rFonts w:hint="eastAsia" w:ascii="宋体" w:hAnsi="宋体" w:eastAsia="宋体"/>
          <w:b/>
          <w:sz w:val="21"/>
          <w:szCs w:val="21"/>
        </w:rPr>
        <w:t>第二章、目标管理到计划执行八步法</w:t>
      </w:r>
    </w:p>
    <w:p>
      <w:pPr>
        <w:pStyle w:val="24"/>
        <w:numPr>
          <w:ilvl w:val="0"/>
          <w:numId w:val="3"/>
        </w:numPr>
        <w:spacing w:line="360" w:lineRule="auto"/>
        <w:ind w:firstLineChars="0"/>
        <w:rPr>
          <w:rFonts w:hint="eastAsia"/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把握企业战略重点</w:t>
      </w:r>
    </w:p>
    <w:p>
      <w:pPr>
        <w:pStyle w:val="24"/>
        <w:numPr>
          <w:ilvl w:val="0"/>
          <w:numId w:val="4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了解公司使命愿景与战略对制定目标的重要作用</w:t>
      </w:r>
    </w:p>
    <w:p>
      <w:pPr>
        <w:pStyle w:val="24"/>
        <w:numPr>
          <w:ilvl w:val="0"/>
          <w:numId w:val="4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企业的战略制定过程分析</w:t>
      </w:r>
    </w:p>
    <w:p>
      <w:pPr>
        <w:pStyle w:val="28"/>
        <w:widowControl/>
        <w:numPr>
          <w:ilvl w:val="0"/>
          <w:numId w:val="5"/>
        </w:numPr>
        <w:spacing w:line="440" w:lineRule="exact"/>
        <w:ind w:left="420" w:hanging="420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-SA"/>
        </w:rPr>
        <w:t>将公司目标转换成指标</w:t>
      </w:r>
    </w:p>
    <w:p>
      <w:pPr>
        <w:pStyle w:val="28"/>
        <w:widowControl/>
        <w:numPr>
          <w:ilvl w:val="0"/>
          <w:numId w:val="5"/>
        </w:numPr>
        <w:spacing w:line="440" w:lineRule="exact"/>
        <w:ind w:left="420" w:hanging="420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-SA"/>
        </w:rPr>
        <w:t>公司战略澄清图</w:t>
      </w:r>
    </w:p>
    <w:p>
      <w:pPr>
        <w:pStyle w:val="28"/>
        <w:widowControl/>
        <w:numPr>
          <w:ilvl w:val="0"/>
          <w:numId w:val="5"/>
        </w:numPr>
        <w:spacing w:line="440" w:lineRule="exact"/>
        <w:ind w:left="420" w:hanging="420" w:firstLineChars="0"/>
        <w:jc w:val="lef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cs="宋体"/>
          <w:color w:val="000000"/>
          <w:kern w:val="0"/>
          <w:sz w:val="21"/>
          <w:szCs w:val="21"/>
          <w:lang w:val="en-US" w:eastAsia="zh-CN" w:bidi="ar-SA"/>
        </w:rPr>
        <w:t>公司级战略解码流程</w:t>
      </w:r>
    </w:p>
    <w:p>
      <w:pPr>
        <w:pStyle w:val="24"/>
        <w:numPr>
          <w:ilvl w:val="0"/>
          <w:numId w:val="4"/>
        </w:numPr>
        <w:spacing w:line="360" w:lineRule="auto"/>
        <w:ind w:firstLine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-SA"/>
        </w:rPr>
        <w:t>将公司指标进一步分解到各个部门，形成年度目标与计划</w:t>
      </w:r>
    </w:p>
    <w:p>
      <w:pPr>
        <w:pStyle w:val="24"/>
        <w:numPr>
          <w:ilvl w:val="0"/>
          <w:numId w:val="3"/>
        </w:numPr>
        <w:spacing w:line="360" w:lineRule="auto"/>
        <w:ind w:firstLineChars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-SA"/>
        </w:rPr>
        <w:t>设定部门/团队目标</w:t>
      </w:r>
    </w:p>
    <w:p>
      <w:pPr>
        <w:pStyle w:val="24"/>
        <w:numPr>
          <w:ilvl w:val="0"/>
          <w:numId w:val="4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部门目标的四个来源</w:t>
      </w:r>
    </w:p>
    <w:p>
      <w:pPr>
        <w:pStyle w:val="24"/>
        <w:numPr>
          <w:ilvl w:val="0"/>
          <w:numId w:val="6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企业战略</w:t>
      </w:r>
    </w:p>
    <w:p>
      <w:pPr>
        <w:pStyle w:val="24"/>
        <w:numPr>
          <w:ilvl w:val="0"/>
          <w:numId w:val="6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企业年度经营目标</w:t>
      </w:r>
    </w:p>
    <w:p>
      <w:pPr>
        <w:pStyle w:val="24"/>
        <w:numPr>
          <w:ilvl w:val="0"/>
          <w:numId w:val="6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内外部客户的需求</w:t>
      </w:r>
    </w:p>
    <w:p>
      <w:pPr>
        <w:pStyle w:val="24"/>
        <w:numPr>
          <w:ilvl w:val="0"/>
          <w:numId w:val="6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部门存在的不足和问题</w:t>
      </w:r>
    </w:p>
    <w:p>
      <w:pPr>
        <w:pStyle w:val="24"/>
        <w:numPr>
          <w:ilvl w:val="0"/>
          <w:numId w:val="4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部门目标设计的四个维度</w:t>
      </w:r>
    </w:p>
    <w:p>
      <w:pPr>
        <w:pStyle w:val="24"/>
        <w:numPr>
          <w:ilvl w:val="0"/>
          <w:numId w:val="4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目标的SMART原则</w:t>
      </w:r>
    </w:p>
    <w:p>
      <w:pPr>
        <w:pStyle w:val="24"/>
        <w:numPr>
          <w:ilvl w:val="0"/>
          <w:numId w:val="4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理想部门目标的四个特点</w:t>
      </w:r>
    </w:p>
    <w:p>
      <w:pPr>
        <w:pStyle w:val="24"/>
        <w:numPr>
          <w:ilvl w:val="0"/>
          <w:numId w:val="4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部门级战略解码流程</w:t>
      </w:r>
    </w:p>
    <w:p>
      <w:pPr>
        <w:pStyle w:val="24"/>
        <w:numPr>
          <w:ilvl w:val="0"/>
          <w:numId w:val="3"/>
        </w:numPr>
        <w:spacing w:line="360" w:lineRule="auto"/>
        <w:ind w:firstLineChars="0"/>
        <w:rPr>
          <w:rFonts w:hint="eastAsia"/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做好环境分析</w:t>
      </w:r>
    </w:p>
    <w:p>
      <w:pPr>
        <w:pStyle w:val="24"/>
        <w:numPr>
          <w:ilvl w:val="0"/>
          <w:numId w:val="7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外部环境分析</w:t>
      </w:r>
    </w:p>
    <w:p>
      <w:pPr>
        <w:pStyle w:val="24"/>
        <w:numPr>
          <w:ilvl w:val="0"/>
          <w:numId w:val="7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企业环境分析</w:t>
      </w:r>
    </w:p>
    <w:p>
      <w:pPr>
        <w:pStyle w:val="24"/>
        <w:numPr>
          <w:ilvl w:val="0"/>
          <w:numId w:val="7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部门环境分析</w:t>
      </w:r>
    </w:p>
    <w:p>
      <w:pPr>
        <w:pStyle w:val="24"/>
        <w:numPr>
          <w:ilvl w:val="0"/>
          <w:numId w:val="3"/>
        </w:numPr>
        <w:spacing w:line="360" w:lineRule="auto"/>
        <w:ind w:firstLineChars="0"/>
        <w:rPr>
          <w:rFonts w:hint="eastAsia"/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制定部门策略</w:t>
      </w:r>
    </w:p>
    <w:p>
      <w:pPr>
        <w:pStyle w:val="24"/>
        <w:numPr>
          <w:ilvl w:val="0"/>
          <w:numId w:val="8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部门策略制定的框架</w:t>
      </w:r>
    </w:p>
    <w:p>
      <w:pPr>
        <w:pStyle w:val="24"/>
        <w:numPr>
          <w:ilvl w:val="0"/>
          <w:numId w:val="8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部门策略制定的要点</w:t>
      </w:r>
    </w:p>
    <w:p>
      <w:pPr>
        <w:pStyle w:val="24"/>
        <w:numPr>
          <w:ilvl w:val="0"/>
          <w:numId w:val="8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运用</w:t>
      </w:r>
      <w:r>
        <w:rPr>
          <w:rFonts w:hint="eastAsia"/>
          <w:color w:val="000000"/>
          <w:sz w:val="21"/>
          <w:szCs w:val="21"/>
          <w:lang w:val="en-US" w:eastAsia="zh-CN"/>
        </w:rPr>
        <w:t>I</w:t>
      </w:r>
      <w:r>
        <w:rPr>
          <w:rFonts w:hint="eastAsia"/>
          <w:color w:val="000000"/>
          <w:sz w:val="21"/>
          <w:szCs w:val="21"/>
        </w:rPr>
        <w:t>OGSM</w:t>
      </w:r>
      <w:r>
        <w:rPr>
          <w:rFonts w:hint="eastAsia"/>
          <w:color w:val="000000"/>
          <w:sz w:val="21"/>
          <w:szCs w:val="21"/>
          <w:lang w:val="en-US" w:eastAsia="zh-CN"/>
        </w:rPr>
        <w:t>T</w:t>
      </w:r>
      <w:r>
        <w:rPr>
          <w:rFonts w:hint="eastAsia"/>
          <w:color w:val="000000"/>
          <w:sz w:val="21"/>
          <w:szCs w:val="21"/>
        </w:rPr>
        <w:t>模型制定部门策略</w:t>
      </w:r>
    </w:p>
    <w:p>
      <w:pPr>
        <w:pStyle w:val="24"/>
        <w:numPr>
          <w:ilvl w:val="0"/>
          <w:numId w:val="8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三个工具</w:t>
      </w:r>
    </w:p>
    <w:p>
      <w:pPr>
        <w:pStyle w:val="24"/>
        <w:numPr>
          <w:ilvl w:val="0"/>
          <w:numId w:val="9"/>
        </w:numPr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 xml:space="preserve">突破性工作：TWOS分析 </w:t>
      </w:r>
    </w:p>
    <w:p>
      <w:pPr>
        <w:pStyle w:val="24"/>
        <w:numPr>
          <w:ilvl w:val="0"/>
          <w:numId w:val="9"/>
        </w:numPr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改善性工作：</w:t>
      </w:r>
      <w:r>
        <w:rPr>
          <w:rFonts w:hint="eastAsia"/>
          <w:color w:val="000000"/>
          <w:sz w:val="21"/>
          <w:szCs w:val="21"/>
          <w:lang w:val="en-US" w:eastAsia="zh-CN"/>
        </w:rPr>
        <w:t>树状图</w:t>
      </w:r>
      <w:bookmarkStart w:id="0" w:name="_GoBack"/>
      <w:bookmarkEnd w:id="0"/>
      <w:r>
        <w:rPr>
          <w:rFonts w:hint="eastAsia"/>
          <w:color w:val="000000"/>
          <w:sz w:val="21"/>
          <w:szCs w:val="21"/>
        </w:rPr>
        <w:t xml:space="preserve"> </w:t>
      </w:r>
    </w:p>
    <w:p>
      <w:pPr>
        <w:pStyle w:val="24"/>
        <w:numPr>
          <w:ilvl w:val="0"/>
          <w:numId w:val="9"/>
        </w:numPr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 xml:space="preserve">常规性工作：鱼骨图分解 </w:t>
      </w:r>
    </w:p>
    <w:p>
      <w:pPr>
        <w:pStyle w:val="24"/>
        <w:numPr>
          <w:ilvl w:val="0"/>
          <w:numId w:val="10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影响目标实现的四个因素</w:t>
      </w:r>
    </w:p>
    <w:p>
      <w:pPr>
        <w:pStyle w:val="24"/>
        <w:numPr>
          <w:ilvl w:val="0"/>
          <w:numId w:val="11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自我效能感</w:t>
      </w:r>
    </w:p>
    <w:p>
      <w:pPr>
        <w:pStyle w:val="24"/>
        <w:numPr>
          <w:ilvl w:val="0"/>
          <w:numId w:val="11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目标的反馈</w:t>
      </w:r>
    </w:p>
    <w:p>
      <w:pPr>
        <w:pStyle w:val="24"/>
        <w:numPr>
          <w:ilvl w:val="0"/>
          <w:numId w:val="11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任务策略</w:t>
      </w:r>
    </w:p>
    <w:p>
      <w:pPr>
        <w:pStyle w:val="24"/>
        <w:numPr>
          <w:ilvl w:val="0"/>
          <w:numId w:val="11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满意度</w:t>
      </w:r>
    </w:p>
    <w:p>
      <w:pPr>
        <w:pStyle w:val="24"/>
        <w:numPr>
          <w:ilvl w:val="0"/>
          <w:numId w:val="3"/>
        </w:numPr>
        <w:spacing w:line="360" w:lineRule="auto"/>
        <w:ind w:firstLineChars="0"/>
        <w:rPr>
          <w:rFonts w:hint="eastAsia"/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制定工作项目与进度计划</w:t>
      </w:r>
    </w:p>
    <w:p>
      <w:pPr>
        <w:pStyle w:val="24"/>
        <w:numPr>
          <w:ilvl w:val="0"/>
          <w:numId w:val="10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分解目标的三个要点</w:t>
      </w:r>
    </w:p>
    <w:p>
      <w:pPr>
        <w:pStyle w:val="24"/>
        <w:numPr>
          <w:ilvl w:val="0"/>
          <w:numId w:val="10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分解目标过程的双向沟通</w:t>
      </w:r>
    </w:p>
    <w:p>
      <w:pPr>
        <w:pStyle w:val="24"/>
        <w:numPr>
          <w:ilvl w:val="0"/>
          <w:numId w:val="10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部门工作立项的四个步骤</w:t>
      </w:r>
    </w:p>
    <w:p>
      <w:pPr>
        <w:pStyle w:val="24"/>
        <w:numPr>
          <w:ilvl w:val="0"/>
          <w:numId w:val="10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制定有效计划三要点</w:t>
      </w:r>
    </w:p>
    <w:p>
      <w:pPr>
        <w:pStyle w:val="24"/>
        <w:numPr>
          <w:ilvl w:val="0"/>
          <w:numId w:val="10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华为某项目计划执行分享（模板）</w:t>
      </w:r>
    </w:p>
    <w:p>
      <w:pPr>
        <w:pStyle w:val="24"/>
        <w:numPr>
          <w:ilvl w:val="0"/>
          <w:numId w:val="3"/>
        </w:numPr>
        <w:spacing w:line="360" w:lineRule="auto"/>
        <w:ind w:firstLineChars="0"/>
        <w:rPr>
          <w:rFonts w:hint="eastAsia"/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协调匹配资源</w:t>
      </w:r>
    </w:p>
    <w:p>
      <w:pPr>
        <w:pStyle w:val="24"/>
        <w:numPr>
          <w:ilvl w:val="0"/>
          <w:numId w:val="12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资源获取与预算制定</w:t>
      </w:r>
    </w:p>
    <w:p>
      <w:pPr>
        <w:pStyle w:val="24"/>
        <w:numPr>
          <w:ilvl w:val="0"/>
          <w:numId w:val="3"/>
        </w:numPr>
        <w:spacing w:line="360" w:lineRule="auto"/>
        <w:ind w:firstLineChars="0"/>
        <w:rPr>
          <w:rFonts w:hint="eastAsia"/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  <w:lang w:val="en-US" w:eastAsia="zh-CN"/>
        </w:rPr>
        <w:t>打造</w:t>
      </w:r>
      <w:r>
        <w:rPr>
          <w:rFonts w:hint="eastAsia"/>
          <w:b/>
          <w:color w:val="000000"/>
          <w:sz w:val="21"/>
          <w:szCs w:val="21"/>
        </w:rPr>
        <w:t>执行</w:t>
      </w:r>
      <w:r>
        <w:rPr>
          <w:rFonts w:hint="eastAsia"/>
          <w:b/>
          <w:color w:val="000000"/>
          <w:sz w:val="21"/>
          <w:szCs w:val="21"/>
          <w:lang w:val="en-US" w:eastAsia="zh-CN"/>
        </w:rPr>
        <w:t>体系</w:t>
      </w:r>
    </w:p>
    <w:p>
      <w:pPr>
        <w:pStyle w:val="24"/>
        <w:numPr>
          <w:ilvl w:val="0"/>
          <w:numId w:val="12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有效执行四个关键要素分析</w:t>
      </w:r>
    </w:p>
    <w:p>
      <w:pPr>
        <w:pStyle w:val="24"/>
        <w:numPr>
          <w:ilvl w:val="0"/>
          <w:numId w:val="12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人才梯队建设方法和技巧</w:t>
      </w:r>
    </w:p>
    <w:p>
      <w:pPr>
        <w:pStyle w:val="24"/>
        <w:numPr>
          <w:ilvl w:val="0"/>
          <w:numId w:val="12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薪酬激励与绩效考核系统建设方法和技巧</w:t>
      </w:r>
    </w:p>
    <w:p>
      <w:pPr>
        <w:pStyle w:val="24"/>
        <w:numPr>
          <w:ilvl w:val="0"/>
          <w:numId w:val="12"/>
        </w:numPr>
        <w:spacing w:line="360" w:lineRule="auto"/>
        <w:ind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t>部门KPI和个人PBC考核模板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40" w:lineRule="exact"/>
        <w:ind w:left="0" w:right="0"/>
        <w:jc w:val="left"/>
        <w:rPr>
          <w:rFonts w:hint="eastAsia" w:ascii="宋体" w:hAnsi="宋体" w:eastAsia="宋体" w:cs="宋体"/>
          <w:color w:val="000000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lang w:val="en-US" w:eastAsia="zh-CN" w:bidi="ar-SA"/>
        </w:rPr>
        <w:t>行动计划：签订目标责任书和绩效承诺</w:t>
      </w:r>
    </w:p>
    <w:p>
      <w:pPr>
        <w:pStyle w:val="24"/>
        <w:numPr>
          <w:ilvl w:val="0"/>
          <w:numId w:val="3"/>
        </w:numPr>
        <w:spacing w:line="360" w:lineRule="auto"/>
        <w:ind w:firstLineChars="0"/>
        <w:rPr>
          <w:b/>
          <w:color w:val="000000"/>
          <w:sz w:val="21"/>
          <w:szCs w:val="21"/>
        </w:rPr>
      </w:pPr>
      <w:r>
        <w:rPr>
          <w:rFonts w:hint="eastAsia"/>
          <w:b/>
          <w:color w:val="000000"/>
          <w:sz w:val="21"/>
          <w:szCs w:val="21"/>
        </w:rPr>
        <w:t>总结复盘</w:t>
      </w:r>
    </w:p>
    <w:p>
      <w:pPr>
        <w:pStyle w:val="24"/>
        <w:numPr>
          <w:ilvl w:val="0"/>
          <w:numId w:val="13"/>
        </w:numPr>
        <w:spacing w:line="360" w:lineRule="auto"/>
        <w:ind w:right="28" w:firstLineChars="0"/>
        <w:rPr>
          <w:rStyle w:val="11"/>
          <w:rFonts w:hint="eastAsia"/>
          <w:b w:val="0"/>
          <w:color w:val="000000"/>
          <w:sz w:val="21"/>
          <w:szCs w:val="21"/>
        </w:rPr>
      </w:pPr>
      <w:r>
        <w:rPr>
          <w:rStyle w:val="11"/>
          <w:rFonts w:hint="eastAsia"/>
          <w:b w:val="0"/>
          <w:color w:val="000000"/>
          <w:sz w:val="21"/>
          <w:szCs w:val="21"/>
        </w:rPr>
        <w:t>阶段性复盘和总复盘</w:t>
      </w:r>
    </w:p>
    <w:p>
      <w:pPr>
        <w:pStyle w:val="24"/>
        <w:numPr>
          <w:ilvl w:val="0"/>
          <w:numId w:val="13"/>
        </w:numPr>
        <w:spacing w:line="360" w:lineRule="auto"/>
        <w:ind w:right="28" w:firstLineChars="0"/>
        <w:rPr>
          <w:rStyle w:val="11"/>
          <w:rFonts w:hint="eastAsia"/>
          <w:b w:val="0"/>
          <w:color w:val="000000"/>
          <w:sz w:val="21"/>
          <w:szCs w:val="21"/>
        </w:rPr>
      </w:pPr>
      <w:r>
        <w:rPr>
          <w:rStyle w:val="11"/>
          <w:rFonts w:hint="eastAsia"/>
          <w:b w:val="0"/>
          <w:color w:val="000000"/>
          <w:sz w:val="21"/>
          <w:szCs w:val="21"/>
        </w:rPr>
        <w:t>目标跟进和修正</w:t>
      </w:r>
    </w:p>
    <w:p>
      <w:pPr>
        <w:pStyle w:val="24"/>
        <w:numPr>
          <w:ilvl w:val="0"/>
          <w:numId w:val="13"/>
        </w:numPr>
        <w:spacing w:line="360" w:lineRule="auto"/>
        <w:ind w:right="28" w:firstLineChars="0"/>
        <w:rPr>
          <w:rStyle w:val="11"/>
          <w:rFonts w:hint="eastAsia"/>
          <w:b w:val="0"/>
          <w:color w:val="000000"/>
          <w:sz w:val="21"/>
          <w:szCs w:val="21"/>
        </w:rPr>
      </w:pPr>
      <w:r>
        <w:rPr>
          <w:rStyle w:val="11"/>
          <w:rFonts w:hint="eastAsia"/>
          <w:b w:val="0"/>
          <w:color w:val="000000"/>
          <w:sz w:val="21"/>
          <w:szCs w:val="21"/>
        </w:rPr>
        <w:t>联想复盘四步法</w:t>
      </w:r>
    </w:p>
    <w:p>
      <w:pPr>
        <w:pStyle w:val="24"/>
        <w:numPr>
          <w:ilvl w:val="0"/>
          <w:numId w:val="13"/>
        </w:numPr>
        <w:spacing w:line="360" w:lineRule="auto"/>
        <w:ind w:right="28" w:firstLineChars="0"/>
        <w:rPr>
          <w:rStyle w:val="11"/>
          <w:rFonts w:hint="eastAsia"/>
          <w:b w:val="0"/>
          <w:color w:val="000000"/>
          <w:sz w:val="21"/>
          <w:szCs w:val="21"/>
        </w:rPr>
      </w:pPr>
      <w:r>
        <w:rPr>
          <w:rStyle w:val="11"/>
          <w:rFonts w:hint="eastAsia"/>
          <w:b w:val="0"/>
          <w:color w:val="000000"/>
          <w:sz w:val="21"/>
          <w:szCs w:val="21"/>
        </w:rPr>
        <w:t>华为某项目工作复盘案例分析</w:t>
      </w:r>
    </w:p>
    <w:p>
      <w:pPr>
        <w:spacing w:line="360" w:lineRule="auto"/>
        <w:rPr>
          <w:rStyle w:val="11"/>
          <w:rFonts w:hint="eastAsia"/>
          <w:b w:val="0"/>
          <w:color w:val="000000"/>
          <w:sz w:val="21"/>
          <w:szCs w:val="21"/>
        </w:rPr>
      </w:pPr>
      <w:r>
        <w:rPr>
          <w:rStyle w:val="11"/>
          <w:rFonts w:hint="eastAsia"/>
          <w:b w:val="0"/>
          <w:color w:val="000000"/>
          <w:sz w:val="21"/>
          <w:szCs w:val="21"/>
        </w:rPr>
        <w:t>分享：目标远近决定价值大小</w:t>
      </w:r>
    </w:p>
    <w:p>
      <w:pPr>
        <w:spacing w:line="360" w:lineRule="auto"/>
        <w:rPr>
          <w:rFonts w:ascii="宋体" w:hAnsi="宋体" w:eastAsia="宋体"/>
          <w:b/>
          <w:sz w:val="21"/>
          <w:szCs w:val="21"/>
        </w:rPr>
      </w:pPr>
      <w:r>
        <w:rPr>
          <w:rFonts w:hint="eastAsia" w:ascii="宋体" w:hAnsi="宋体" w:eastAsia="宋体"/>
          <w:b/>
          <w:sz w:val="21"/>
          <w:szCs w:val="21"/>
        </w:rPr>
        <w:t>第三章：过程沟通与辅导</w:t>
      </w:r>
    </w:p>
    <w:p>
      <w:pPr>
        <w:pStyle w:val="24"/>
        <w:numPr>
          <w:ilvl w:val="0"/>
          <w:numId w:val="14"/>
        </w:numPr>
        <w:spacing w:line="360" w:lineRule="auto"/>
        <w:ind w:right="30" w:firstLine="6"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沟通的概念和过程</w:t>
      </w:r>
    </w:p>
    <w:p>
      <w:pPr>
        <w:pStyle w:val="24"/>
        <w:numPr>
          <w:ilvl w:val="0"/>
          <w:numId w:val="14"/>
        </w:numPr>
        <w:spacing w:line="360" w:lineRule="auto"/>
        <w:ind w:right="30" w:firstLine="6" w:firstLineChars="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如何营造良好沟通氛围</w:t>
      </w:r>
    </w:p>
    <w:p>
      <w:pPr>
        <w:pStyle w:val="24"/>
        <w:numPr>
          <w:ilvl w:val="0"/>
          <w:numId w:val="14"/>
        </w:numPr>
        <w:spacing w:line="360" w:lineRule="auto"/>
        <w:ind w:right="30" w:firstLine="6" w:firstLineChars="0"/>
        <w:rPr>
          <w:rFonts w:hint="eastAsia"/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>目标设定沟通原则</w:t>
      </w:r>
    </w:p>
    <w:p>
      <w:pPr>
        <w:pStyle w:val="24"/>
        <w:numPr>
          <w:ilvl w:val="0"/>
          <w:numId w:val="14"/>
        </w:numPr>
        <w:spacing w:line="360" w:lineRule="auto"/>
        <w:ind w:right="30" w:firstLine="6" w:firstLineChars="0"/>
        <w:rPr>
          <w:rFonts w:hint="eastAsia"/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>绩效实施沟通原则</w:t>
      </w:r>
    </w:p>
    <w:p>
      <w:pPr>
        <w:pStyle w:val="24"/>
        <w:numPr>
          <w:ilvl w:val="0"/>
          <w:numId w:val="14"/>
        </w:numPr>
        <w:spacing w:line="360" w:lineRule="auto"/>
        <w:ind w:right="30" w:firstLine="6" w:firstLineChars="0"/>
        <w:rPr>
          <w:rFonts w:hint="eastAsia"/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>绩效反馈沟通原则</w:t>
      </w:r>
    </w:p>
    <w:p>
      <w:pPr>
        <w:pStyle w:val="24"/>
        <w:numPr>
          <w:ilvl w:val="0"/>
          <w:numId w:val="14"/>
        </w:numPr>
        <w:spacing w:line="360" w:lineRule="auto"/>
        <w:ind w:right="30" w:firstLine="6" w:firstLineChars="0"/>
        <w:rPr>
          <w:color w:val="auto"/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>绩效评定沟通原则</w:t>
      </w:r>
    </w:p>
    <w:p>
      <w:pPr>
        <w:pStyle w:val="24"/>
        <w:numPr>
          <w:ilvl w:val="0"/>
          <w:numId w:val="14"/>
        </w:numPr>
        <w:spacing w:line="360" w:lineRule="auto"/>
        <w:ind w:right="30" w:firstLine="6" w:firstLineChars="0"/>
        <w:rPr>
          <w:sz w:val="21"/>
          <w:szCs w:val="21"/>
        </w:rPr>
      </w:pPr>
      <w:r>
        <w:rPr>
          <w:rFonts w:hint="eastAsia"/>
          <w:color w:val="auto"/>
          <w:sz w:val="21"/>
          <w:szCs w:val="21"/>
        </w:rPr>
        <w:t>GROWM五步法辅导模</w:t>
      </w:r>
      <w:r>
        <w:rPr>
          <w:rFonts w:hint="eastAsia"/>
          <w:sz w:val="21"/>
          <w:szCs w:val="21"/>
        </w:rPr>
        <w:t>型</w:t>
      </w:r>
    </w:p>
    <w:p>
      <w:pPr>
        <w:spacing w:after="0" w:line="360" w:lineRule="auto"/>
        <w:ind w:left="420"/>
        <w:rPr>
          <w:rStyle w:val="11"/>
          <w:rFonts w:hint="eastAsia" w:ascii="宋体" w:hAnsi="宋体" w:eastAsia="宋体"/>
          <w:b w:val="0"/>
          <w:color w:val="000000"/>
          <w:sz w:val="21"/>
          <w:szCs w:val="21"/>
        </w:rPr>
      </w:pPr>
      <w:r>
        <w:rPr>
          <w:rStyle w:val="11"/>
          <w:rFonts w:hint="eastAsia" w:ascii="宋体" w:hAnsi="宋体" w:eastAsia="宋体"/>
          <w:b w:val="0"/>
          <w:color w:val="000000"/>
          <w:sz w:val="21"/>
          <w:szCs w:val="21"/>
        </w:rPr>
        <w:t>案例研讨：华为从战略到年度经营计划形成过程</w:t>
      </w:r>
    </w:p>
    <w:p>
      <w:pPr>
        <w:spacing w:after="0" w:line="360" w:lineRule="auto"/>
        <w:ind w:left="420"/>
        <w:rPr>
          <w:rStyle w:val="11"/>
          <w:rFonts w:hint="eastAsia" w:ascii="宋体" w:hAnsi="宋体" w:eastAsia="宋体"/>
          <w:b w:val="0"/>
          <w:bCs/>
        </w:rPr>
      </w:pPr>
      <w:r>
        <w:rPr>
          <w:rStyle w:val="11"/>
          <w:rFonts w:hint="eastAsia" w:ascii="宋体" w:hAnsi="宋体" w:eastAsia="宋体"/>
          <w:b w:val="0"/>
          <w:color w:val="000000"/>
          <w:sz w:val="21"/>
          <w:szCs w:val="21"/>
        </w:rPr>
        <w:t>案例研讨：如何与下属进行目标分解沟通？</w:t>
      </w:r>
    </w:p>
    <w:p>
      <w:pPr>
        <w:spacing w:after="0" w:line="360" w:lineRule="auto"/>
        <w:ind w:left="420"/>
        <w:rPr>
          <w:rStyle w:val="11"/>
          <w:rFonts w:hint="eastAsia" w:ascii="宋体" w:hAnsi="宋体" w:eastAsia="宋体"/>
          <w:b w:val="0"/>
          <w:bCs/>
          <w:color w:val="000000"/>
          <w:sz w:val="21"/>
          <w:szCs w:val="21"/>
        </w:rPr>
      </w:pPr>
      <w:r>
        <w:rPr>
          <w:rStyle w:val="11"/>
          <w:rFonts w:hint="eastAsia" w:ascii="宋体" w:hAnsi="宋体" w:eastAsia="宋体"/>
          <w:b w:val="0"/>
          <w:color w:val="000000"/>
          <w:sz w:val="21"/>
          <w:szCs w:val="21"/>
        </w:rPr>
        <w:t>案例研讨：上游部门给的需求信息经常变化，技术/业务部应该怎么办？</w:t>
      </w:r>
    </w:p>
    <w:p>
      <w:pPr>
        <w:spacing w:after="0" w:line="360" w:lineRule="auto"/>
        <w:ind w:left="420"/>
        <w:rPr>
          <w:rStyle w:val="11"/>
          <w:rFonts w:hint="eastAsia" w:ascii="宋体" w:hAnsi="宋体" w:eastAsia="宋体"/>
          <w:b w:val="0"/>
          <w:color w:val="000000"/>
          <w:sz w:val="21"/>
          <w:szCs w:val="21"/>
        </w:rPr>
      </w:pPr>
      <w:r>
        <w:rPr>
          <w:rStyle w:val="11"/>
          <w:rFonts w:hint="eastAsia" w:ascii="宋体" w:hAnsi="宋体" w:eastAsia="宋体"/>
          <w:b w:val="0"/>
          <w:color w:val="000000"/>
          <w:sz w:val="21"/>
          <w:szCs w:val="21"/>
        </w:rPr>
        <w:t>案例研讨：计划执行过程中的沟通节奏把握</w:t>
      </w:r>
    </w:p>
    <w:p>
      <w:pPr>
        <w:spacing w:after="0" w:line="360" w:lineRule="auto"/>
        <w:ind w:left="420"/>
        <w:rPr>
          <w:rStyle w:val="11"/>
          <w:rFonts w:hint="eastAsia" w:ascii="宋体" w:hAnsi="宋体" w:eastAsia="宋体"/>
          <w:b w:val="0"/>
          <w:bCs/>
          <w:color w:val="000000"/>
          <w:sz w:val="21"/>
          <w:szCs w:val="21"/>
        </w:rPr>
      </w:pPr>
      <w:r>
        <w:rPr>
          <w:rStyle w:val="11"/>
          <w:rFonts w:hint="eastAsia" w:ascii="宋体" w:hAnsi="宋体" w:eastAsia="宋体"/>
          <w:b w:val="0"/>
          <w:color w:val="000000"/>
          <w:sz w:val="21"/>
          <w:szCs w:val="21"/>
        </w:rPr>
        <w:t>案例研讨：如何与刺头员工沟通？</w:t>
      </w:r>
    </w:p>
    <w:p>
      <w:pPr>
        <w:spacing w:after="0" w:line="360" w:lineRule="auto"/>
        <w:ind w:left="420"/>
        <w:rPr>
          <w:rStyle w:val="11"/>
          <w:rFonts w:hint="eastAsia" w:ascii="宋体" w:hAnsi="宋体" w:eastAsia="宋体"/>
          <w:b w:val="0"/>
          <w:bCs/>
          <w:color w:val="000000"/>
          <w:sz w:val="21"/>
          <w:szCs w:val="21"/>
        </w:rPr>
      </w:pPr>
      <w:r>
        <w:rPr>
          <w:rStyle w:val="11"/>
          <w:rFonts w:hint="eastAsia" w:ascii="宋体" w:hAnsi="宋体" w:eastAsia="宋体"/>
          <w:b w:val="0"/>
          <w:color w:val="000000"/>
          <w:sz w:val="21"/>
          <w:szCs w:val="21"/>
        </w:rPr>
        <w:t>案例研讨：BAT高层如何把产品经理的用户意识逼出来？</w:t>
      </w:r>
    </w:p>
    <w:p>
      <w:pPr>
        <w:pStyle w:val="24"/>
        <w:spacing w:line="360" w:lineRule="auto"/>
        <w:ind w:left="420" w:right="28" w:firstLine="0" w:firstLineChars="0"/>
        <w:rPr>
          <w:rStyle w:val="11"/>
          <w:b w:val="0"/>
          <w:color w:val="000000"/>
          <w:sz w:val="21"/>
          <w:szCs w:val="21"/>
        </w:rPr>
      </w:pPr>
    </w:p>
    <w:sectPr>
      <w:pgSz w:w="11906" w:h="16838"/>
      <w:pgMar w:top="1361" w:right="1588" w:bottom="1361" w:left="1588" w:header="709" w:footer="709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9F30A7"/>
    <w:multiLevelType w:val="multilevel"/>
    <w:tmpl w:val="8B9F30A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 w:cs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 w:cs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 w:cs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 w:cs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 w:cs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 w:cs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 w:cs="Wingdings"/>
      </w:rPr>
    </w:lvl>
  </w:abstractNum>
  <w:abstractNum w:abstractNumId="1">
    <w:nsid w:val="0A587939"/>
    <w:multiLevelType w:val="multilevel"/>
    <w:tmpl w:val="0A587939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0C4B4892"/>
    <w:multiLevelType w:val="multilevel"/>
    <w:tmpl w:val="0C4B4892"/>
    <w:lvl w:ilvl="0" w:tentative="0">
      <w:start w:val="1"/>
      <w:numFmt w:val="bullet"/>
      <w:lvlText w:val=""/>
      <w:lvlJc w:val="left"/>
      <w:pPr>
        <w:ind w:left="704" w:hanging="420"/>
      </w:pPr>
      <w:rPr>
        <w:rFonts w:hint="default" w:ascii="Wingdings" w:hAnsi="Wingdings"/>
        <w:u w:val="none" w:color="auto"/>
      </w:rPr>
    </w:lvl>
    <w:lvl w:ilvl="1" w:tentative="0">
      <w:start w:val="1"/>
      <w:numFmt w:val="lowerLetter"/>
      <w:lvlText w:val="%2)"/>
      <w:lvlJc w:val="left"/>
      <w:pPr>
        <w:ind w:left="1124" w:hanging="420"/>
      </w:pPr>
    </w:lvl>
    <w:lvl w:ilvl="2" w:tentative="0">
      <w:start w:val="1"/>
      <w:numFmt w:val="lowerRoman"/>
      <w:lvlText w:val="%3."/>
      <w:lvlJc w:val="right"/>
      <w:pPr>
        <w:ind w:left="1544" w:hanging="420"/>
      </w:pPr>
    </w:lvl>
    <w:lvl w:ilvl="3" w:tentative="0">
      <w:start w:val="1"/>
      <w:numFmt w:val="decimal"/>
      <w:lvlText w:val="%4."/>
      <w:lvlJc w:val="left"/>
      <w:pPr>
        <w:ind w:left="1964" w:hanging="420"/>
      </w:pPr>
    </w:lvl>
    <w:lvl w:ilvl="4" w:tentative="0">
      <w:start w:val="1"/>
      <w:numFmt w:val="lowerLetter"/>
      <w:lvlText w:val="%5)"/>
      <w:lvlJc w:val="left"/>
      <w:pPr>
        <w:ind w:left="2384" w:hanging="420"/>
      </w:pPr>
    </w:lvl>
    <w:lvl w:ilvl="5" w:tentative="0">
      <w:start w:val="1"/>
      <w:numFmt w:val="lowerRoman"/>
      <w:lvlText w:val="%6."/>
      <w:lvlJc w:val="right"/>
      <w:pPr>
        <w:ind w:left="2804" w:hanging="420"/>
      </w:pPr>
    </w:lvl>
    <w:lvl w:ilvl="6" w:tentative="0">
      <w:start w:val="1"/>
      <w:numFmt w:val="decimal"/>
      <w:lvlText w:val="%7."/>
      <w:lvlJc w:val="left"/>
      <w:pPr>
        <w:ind w:left="3224" w:hanging="420"/>
      </w:pPr>
    </w:lvl>
    <w:lvl w:ilvl="7" w:tentative="0">
      <w:start w:val="1"/>
      <w:numFmt w:val="lowerLetter"/>
      <w:lvlText w:val="%8)"/>
      <w:lvlJc w:val="left"/>
      <w:pPr>
        <w:ind w:left="3644" w:hanging="420"/>
      </w:pPr>
    </w:lvl>
    <w:lvl w:ilvl="8" w:tentative="0">
      <w:start w:val="1"/>
      <w:numFmt w:val="lowerRoman"/>
      <w:lvlText w:val="%9."/>
      <w:lvlJc w:val="right"/>
      <w:pPr>
        <w:ind w:left="4064" w:hanging="420"/>
      </w:pPr>
    </w:lvl>
  </w:abstractNum>
  <w:abstractNum w:abstractNumId="3">
    <w:nsid w:val="291B392C"/>
    <w:multiLevelType w:val="multilevel"/>
    <w:tmpl w:val="291B392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  <w:u w:val="none" w:color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5510FE5"/>
    <w:multiLevelType w:val="multilevel"/>
    <w:tmpl w:val="35510FE5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42A912FA"/>
    <w:multiLevelType w:val="multilevel"/>
    <w:tmpl w:val="42A912FA"/>
    <w:lvl w:ilvl="0" w:tentative="0">
      <w:start w:val="1"/>
      <w:numFmt w:val="bullet"/>
      <w:lvlText w:val=""/>
      <w:lvlJc w:val="left"/>
      <w:pPr>
        <w:ind w:left="704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124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44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64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84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04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224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644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064" w:hanging="420"/>
      </w:pPr>
      <w:rPr>
        <w:rFonts w:hint="default" w:ascii="Wingdings" w:hAnsi="Wingdings"/>
      </w:rPr>
    </w:lvl>
  </w:abstractNum>
  <w:abstractNum w:abstractNumId="6">
    <w:nsid w:val="4C017C6D"/>
    <w:multiLevelType w:val="multilevel"/>
    <w:tmpl w:val="4C017C6D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7">
    <w:nsid w:val="57482963"/>
    <w:multiLevelType w:val="multilevel"/>
    <w:tmpl w:val="5748296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u w:val="none" w:color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87C5767"/>
    <w:multiLevelType w:val="multilevel"/>
    <w:tmpl w:val="587C576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9">
    <w:nsid w:val="5B32677A"/>
    <w:multiLevelType w:val="multilevel"/>
    <w:tmpl w:val="5B32677A"/>
    <w:lvl w:ilvl="0" w:tentative="0">
      <w:start w:val="1"/>
      <w:numFmt w:val="bullet"/>
      <w:lvlText w:val="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0">
    <w:nsid w:val="67840277"/>
    <w:multiLevelType w:val="multilevel"/>
    <w:tmpl w:val="67840277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u w:val="none" w:color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8D27B1E"/>
    <w:multiLevelType w:val="multilevel"/>
    <w:tmpl w:val="68D27B1E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2">
    <w:nsid w:val="6DD4238D"/>
    <w:multiLevelType w:val="multilevel"/>
    <w:tmpl w:val="6DD4238D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  <w:u w:val="none" w:color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5C01614"/>
    <w:multiLevelType w:val="multilevel"/>
    <w:tmpl w:val="75C01614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0"/>
  </w:num>
  <w:num w:numId="2">
    <w:abstractNumId w:val="3"/>
  </w:num>
  <w:num w:numId="3">
    <w:abstractNumId w:val="7"/>
  </w:num>
  <w:num w:numId="4">
    <w:abstractNumId w:val="12"/>
  </w:num>
  <w:num w:numId="5">
    <w:abstractNumId w:val="0"/>
  </w:num>
  <w:num w:numId="6">
    <w:abstractNumId w:val="9"/>
  </w:num>
  <w:num w:numId="7">
    <w:abstractNumId w:val="13"/>
  </w:num>
  <w:num w:numId="8">
    <w:abstractNumId w:val="8"/>
  </w:num>
  <w:num w:numId="9">
    <w:abstractNumId w:val="2"/>
  </w:num>
  <w:num w:numId="10">
    <w:abstractNumId w:val="4"/>
  </w:num>
  <w:num w:numId="11">
    <w:abstractNumId w:val="5"/>
  </w:num>
  <w:num w:numId="12">
    <w:abstractNumId w:val="11"/>
  </w:num>
  <w:num w:numId="13">
    <w:abstractNumId w:val="1"/>
  </w:num>
  <w:num w:numId="14">
    <w:abstractNumId w:val="6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720"/>
  <w:hyphenationZone w:val="360"/>
  <w:displayHorizontalDrawingGridEvery w:val="0"/>
  <w:displayVerticalDrawingGridEvery w:val="2"/>
  <w:characterSpacingControl w:val="doNotCompress"/>
  <w:noLineBreaksAfter w:lang="zh-CN" w:val="([{·‘“〈《「『【〔〖（．［｛￡￥"/>
  <w:noLineBreaksBefore w:lang="zh-CN" w:val="!),.:;?]}¨·ˇˉ―‖’”…∶、。〃々〉》」』】〕〗！＂＇），．：；？］｀｜｝～￠"/>
  <w:footnotePr>
    <w:footnote w:id="0"/>
    <w:footnote w:id="1"/>
  </w:footnotePr>
  <w:compat>
    <w:balanceSingleByteDoubleByteWidth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E2B"/>
    <w:rsid w:val="00001D9A"/>
    <w:rsid w:val="00006E4E"/>
    <w:rsid w:val="00010D0D"/>
    <w:rsid w:val="000134DF"/>
    <w:rsid w:val="00013F37"/>
    <w:rsid w:val="0001451E"/>
    <w:rsid w:val="0002447E"/>
    <w:rsid w:val="0003281B"/>
    <w:rsid w:val="000351AB"/>
    <w:rsid w:val="00047EAC"/>
    <w:rsid w:val="000505FE"/>
    <w:rsid w:val="00056C15"/>
    <w:rsid w:val="00065A2E"/>
    <w:rsid w:val="00072158"/>
    <w:rsid w:val="00085551"/>
    <w:rsid w:val="000957D5"/>
    <w:rsid w:val="00095881"/>
    <w:rsid w:val="000A3C6F"/>
    <w:rsid w:val="000A5A3F"/>
    <w:rsid w:val="000A6F6D"/>
    <w:rsid w:val="000B17F8"/>
    <w:rsid w:val="000B25AF"/>
    <w:rsid w:val="000B6681"/>
    <w:rsid w:val="000C1EB4"/>
    <w:rsid w:val="000C324F"/>
    <w:rsid w:val="000C67BD"/>
    <w:rsid w:val="000C73C3"/>
    <w:rsid w:val="000D196E"/>
    <w:rsid w:val="000D21C5"/>
    <w:rsid w:val="000D47A7"/>
    <w:rsid w:val="000D6396"/>
    <w:rsid w:val="000D6650"/>
    <w:rsid w:val="000E356B"/>
    <w:rsid w:val="000E3C1B"/>
    <w:rsid w:val="000E4F6E"/>
    <w:rsid w:val="000F4A5E"/>
    <w:rsid w:val="00100C00"/>
    <w:rsid w:val="0010477F"/>
    <w:rsid w:val="001047F6"/>
    <w:rsid w:val="00105297"/>
    <w:rsid w:val="001052C0"/>
    <w:rsid w:val="001054DC"/>
    <w:rsid w:val="001119B9"/>
    <w:rsid w:val="00112ECC"/>
    <w:rsid w:val="00120312"/>
    <w:rsid w:val="001254FC"/>
    <w:rsid w:val="0013027A"/>
    <w:rsid w:val="0014403A"/>
    <w:rsid w:val="00153D9D"/>
    <w:rsid w:val="00154A9F"/>
    <w:rsid w:val="001614C7"/>
    <w:rsid w:val="0016451D"/>
    <w:rsid w:val="00170778"/>
    <w:rsid w:val="00173FD6"/>
    <w:rsid w:val="00177391"/>
    <w:rsid w:val="00180CC0"/>
    <w:rsid w:val="00182EA2"/>
    <w:rsid w:val="00185B72"/>
    <w:rsid w:val="00186BFA"/>
    <w:rsid w:val="0018712E"/>
    <w:rsid w:val="00195817"/>
    <w:rsid w:val="00195C9F"/>
    <w:rsid w:val="00196B04"/>
    <w:rsid w:val="001A0F7E"/>
    <w:rsid w:val="001A58F4"/>
    <w:rsid w:val="001B6D98"/>
    <w:rsid w:val="001B76F3"/>
    <w:rsid w:val="001C0FF7"/>
    <w:rsid w:val="001C1027"/>
    <w:rsid w:val="001C66E6"/>
    <w:rsid w:val="001D07F6"/>
    <w:rsid w:val="001D1A9E"/>
    <w:rsid w:val="001D296A"/>
    <w:rsid w:val="001E36BE"/>
    <w:rsid w:val="002024CE"/>
    <w:rsid w:val="00206668"/>
    <w:rsid w:val="00206E96"/>
    <w:rsid w:val="002111FB"/>
    <w:rsid w:val="00217D66"/>
    <w:rsid w:val="00246383"/>
    <w:rsid w:val="00250D6B"/>
    <w:rsid w:val="00255833"/>
    <w:rsid w:val="002561AD"/>
    <w:rsid w:val="00263B8D"/>
    <w:rsid w:val="00265E58"/>
    <w:rsid w:val="00266A25"/>
    <w:rsid w:val="002672F6"/>
    <w:rsid w:val="002752E4"/>
    <w:rsid w:val="00276527"/>
    <w:rsid w:val="00276B8E"/>
    <w:rsid w:val="0028074A"/>
    <w:rsid w:val="002848CA"/>
    <w:rsid w:val="00284A5C"/>
    <w:rsid w:val="00285287"/>
    <w:rsid w:val="00293F64"/>
    <w:rsid w:val="002A02F3"/>
    <w:rsid w:val="002B1788"/>
    <w:rsid w:val="002B5E7E"/>
    <w:rsid w:val="002C204C"/>
    <w:rsid w:val="002C6042"/>
    <w:rsid w:val="002C61B9"/>
    <w:rsid w:val="002C71A3"/>
    <w:rsid w:val="002C7D3C"/>
    <w:rsid w:val="002E4066"/>
    <w:rsid w:val="002E474E"/>
    <w:rsid w:val="002E6634"/>
    <w:rsid w:val="002E6F53"/>
    <w:rsid w:val="002E7B02"/>
    <w:rsid w:val="00302DA5"/>
    <w:rsid w:val="003063B6"/>
    <w:rsid w:val="003122EB"/>
    <w:rsid w:val="003131EF"/>
    <w:rsid w:val="003157BF"/>
    <w:rsid w:val="00321339"/>
    <w:rsid w:val="00321BF8"/>
    <w:rsid w:val="00323B43"/>
    <w:rsid w:val="00323F6A"/>
    <w:rsid w:val="00326A35"/>
    <w:rsid w:val="0033233F"/>
    <w:rsid w:val="003335A6"/>
    <w:rsid w:val="00334243"/>
    <w:rsid w:val="00360838"/>
    <w:rsid w:val="003656D1"/>
    <w:rsid w:val="00370A41"/>
    <w:rsid w:val="00372631"/>
    <w:rsid w:val="003800D7"/>
    <w:rsid w:val="00380184"/>
    <w:rsid w:val="00381ABC"/>
    <w:rsid w:val="00383A99"/>
    <w:rsid w:val="0038696A"/>
    <w:rsid w:val="00387A6F"/>
    <w:rsid w:val="00387E4D"/>
    <w:rsid w:val="00395334"/>
    <w:rsid w:val="003962D1"/>
    <w:rsid w:val="003A5335"/>
    <w:rsid w:val="003B4D01"/>
    <w:rsid w:val="003B7255"/>
    <w:rsid w:val="003C0777"/>
    <w:rsid w:val="003D22C8"/>
    <w:rsid w:val="003D24DF"/>
    <w:rsid w:val="003D37D8"/>
    <w:rsid w:val="003D3830"/>
    <w:rsid w:val="003E2459"/>
    <w:rsid w:val="003E7E18"/>
    <w:rsid w:val="003F15EC"/>
    <w:rsid w:val="003F3A26"/>
    <w:rsid w:val="003F55B1"/>
    <w:rsid w:val="0040434A"/>
    <w:rsid w:val="0040536F"/>
    <w:rsid w:val="00405CC3"/>
    <w:rsid w:val="004072C3"/>
    <w:rsid w:val="0040741D"/>
    <w:rsid w:val="004142DA"/>
    <w:rsid w:val="00416122"/>
    <w:rsid w:val="0042013B"/>
    <w:rsid w:val="00426128"/>
    <w:rsid w:val="004358AB"/>
    <w:rsid w:val="004370EF"/>
    <w:rsid w:val="004372C7"/>
    <w:rsid w:val="00441BF6"/>
    <w:rsid w:val="00446D57"/>
    <w:rsid w:val="004525B4"/>
    <w:rsid w:val="00454A35"/>
    <w:rsid w:val="004623DD"/>
    <w:rsid w:val="004643F2"/>
    <w:rsid w:val="0046729F"/>
    <w:rsid w:val="00467669"/>
    <w:rsid w:val="00467C75"/>
    <w:rsid w:val="0047398F"/>
    <w:rsid w:val="00475AF4"/>
    <w:rsid w:val="00475BBE"/>
    <w:rsid w:val="0049394A"/>
    <w:rsid w:val="0049453B"/>
    <w:rsid w:val="00494773"/>
    <w:rsid w:val="004959E8"/>
    <w:rsid w:val="004A0EF3"/>
    <w:rsid w:val="004A143C"/>
    <w:rsid w:val="004A147D"/>
    <w:rsid w:val="004A4317"/>
    <w:rsid w:val="004A633B"/>
    <w:rsid w:val="004B330D"/>
    <w:rsid w:val="004B7041"/>
    <w:rsid w:val="004C0C72"/>
    <w:rsid w:val="004C1C31"/>
    <w:rsid w:val="004D5183"/>
    <w:rsid w:val="004E03F4"/>
    <w:rsid w:val="004E10D5"/>
    <w:rsid w:val="004E3ABB"/>
    <w:rsid w:val="004E51DD"/>
    <w:rsid w:val="004E5AB9"/>
    <w:rsid w:val="004E6957"/>
    <w:rsid w:val="004E7687"/>
    <w:rsid w:val="004F1EA5"/>
    <w:rsid w:val="004F6374"/>
    <w:rsid w:val="004F79DD"/>
    <w:rsid w:val="00504148"/>
    <w:rsid w:val="00504EAD"/>
    <w:rsid w:val="005117E5"/>
    <w:rsid w:val="00514BDC"/>
    <w:rsid w:val="0051537C"/>
    <w:rsid w:val="00515BAE"/>
    <w:rsid w:val="00517BE8"/>
    <w:rsid w:val="00521E97"/>
    <w:rsid w:val="00524A83"/>
    <w:rsid w:val="005308DD"/>
    <w:rsid w:val="005344DA"/>
    <w:rsid w:val="00536841"/>
    <w:rsid w:val="005430BE"/>
    <w:rsid w:val="00546D41"/>
    <w:rsid w:val="0054747F"/>
    <w:rsid w:val="0054774D"/>
    <w:rsid w:val="00551C87"/>
    <w:rsid w:val="00554188"/>
    <w:rsid w:val="00555BA1"/>
    <w:rsid w:val="00560372"/>
    <w:rsid w:val="005616BE"/>
    <w:rsid w:val="0056202C"/>
    <w:rsid w:val="00567146"/>
    <w:rsid w:val="0057136E"/>
    <w:rsid w:val="00573EE4"/>
    <w:rsid w:val="00584273"/>
    <w:rsid w:val="00591DB3"/>
    <w:rsid w:val="00592605"/>
    <w:rsid w:val="00594157"/>
    <w:rsid w:val="005A3CAB"/>
    <w:rsid w:val="005A5B49"/>
    <w:rsid w:val="005A5B5E"/>
    <w:rsid w:val="005B5F5F"/>
    <w:rsid w:val="005C3431"/>
    <w:rsid w:val="005C6D82"/>
    <w:rsid w:val="005C75AA"/>
    <w:rsid w:val="005D1B67"/>
    <w:rsid w:val="005D225D"/>
    <w:rsid w:val="005D3415"/>
    <w:rsid w:val="005D4538"/>
    <w:rsid w:val="005E020C"/>
    <w:rsid w:val="005E258D"/>
    <w:rsid w:val="005F2A02"/>
    <w:rsid w:val="005F6FB7"/>
    <w:rsid w:val="00601C62"/>
    <w:rsid w:val="00604611"/>
    <w:rsid w:val="00604804"/>
    <w:rsid w:val="006060B2"/>
    <w:rsid w:val="006062A9"/>
    <w:rsid w:val="00610B34"/>
    <w:rsid w:val="006115CA"/>
    <w:rsid w:val="00620138"/>
    <w:rsid w:val="00624B05"/>
    <w:rsid w:val="0062601E"/>
    <w:rsid w:val="00626A09"/>
    <w:rsid w:val="00636106"/>
    <w:rsid w:val="0064249B"/>
    <w:rsid w:val="00647463"/>
    <w:rsid w:val="00653635"/>
    <w:rsid w:val="00657A2B"/>
    <w:rsid w:val="006706EC"/>
    <w:rsid w:val="00671204"/>
    <w:rsid w:val="00673736"/>
    <w:rsid w:val="0067390D"/>
    <w:rsid w:val="00676933"/>
    <w:rsid w:val="00680072"/>
    <w:rsid w:val="00680809"/>
    <w:rsid w:val="00691F8C"/>
    <w:rsid w:val="006925DD"/>
    <w:rsid w:val="006A7F8C"/>
    <w:rsid w:val="006B033F"/>
    <w:rsid w:val="006C574F"/>
    <w:rsid w:val="006C5D11"/>
    <w:rsid w:val="006D023E"/>
    <w:rsid w:val="006D10DD"/>
    <w:rsid w:val="006D415A"/>
    <w:rsid w:val="006D6F1E"/>
    <w:rsid w:val="006D737A"/>
    <w:rsid w:val="006E101F"/>
    <w:rsid w:val="006E3B17"/>
    <w:rsid w:val="006E796F"/>
    <w:rsid w:val="006F0C87"/>
    <w:rsid w:val="006F25A1"/>
    <w:rsid w:val="006F3476"/>
    <w:rsid w:val="006F37D0"/>
    <w:rsid w:val="006F3D49"/>
    <w:rsid w:val="006F5265"/>
    <w:rsid w:val="00700992"/>
    <w:rsid w:val="00702316"/>
    <w:rsid w:val="00703EBE"/>
    <w:rsid w:val="007049CE"/>
    <w:rsid w:val="00712241"/>
    <w:rsid w:val="00721479"/>
    <w:rsid w:val="0072153B"/>
    <w:rsid w:val="00724C42"/>
    <w:rsid w:val="00726F78"/>
    <w:rsid w:val="00736B82"/>
    <w:rsid w:val="00743872"/>
    <w:rsid w:val="007478CF"/>
    <w:rsid w:val="00747C13"/>
    <w:rsid w:val="007502B7"/>
    <w:rsid w:val="00755E26"/>
    <w:rsid w:val="00765634"/>
    <w:rsid w:val="00765846"/>
    <w:rsid w:val="00782A88"/>
    <w:rsid w:val="00784C4E"/>
    <w:rsid w:val="00786605"/>
    <w:rsid w:val="00787B67"/>
    <w:rsid w:val="00790BFD"/>
    <w:rsid w:val="007A3D6E"/>
    <w:rsid w:val="007B155E"/>
    <w:rsid w:val="007B2173"/>
    <w:rsid w:val="007C1065"/>
    <w:rsid w:val="007C690A"/>
    <w:rsid w:val="007C7127"/>
    <w:rsid w:val="007C7566"/>
    <w:rsid w:val="007D1939"/>
    <w:rsid w:val="007D1C5A"/>
    <w:rsid w:val="007D67D5"/>
    <w:rsid w:val="007E0563"/>
    <w:rsid w:val="007E4E22"/>
    <w:rsid w:val="007E6EFA"/>
    <w:rsid w:val="007F1DF1"/>
    <w:rsid w:val="008063A8"/>
    <w:rsid w:val="00806D80"/>
    <w:rsid w:val="00810190"/>
    <w:rsid w:val="00814415"/>
    <w:rsid w:val="00816501"/>
    <w:rsid w:val="0082092D"/>
    <w:rsid w:val="0082466C"/>
    <w:rsid w:val="008248F5"/>
    <w:rsid w:val="00825D45"/>
    <w:rsid w:val="00831CF9"/>
    <w:rsid w:val="00834BF6"/>
    <w:rsid w:val="00843DD3"/>
    <w:rsid w:val="00853EB1"/>
    <w:rsid w:val="00856969"/>
    <w:rsid w:val="008576E8"/>
    <w:rsid w:val="00860E11"/>
    <w:rsid w:val="00864134"/>
    <w:rsid w:val="0086741F"/>
    <w:rsid w:val="008707BF"/>
    <w:rsid w:val="00871D98"/>
    <w:rsid w:val="00883BDE"/>
    <w:rsid w:val="008855CC"/>
    <w:rsid w:val="00897232"/>
    <w:rsid w:val="00897C34"/>
    <w:rsid w:val="008A0472"/>
    <w:rsid w:val="008A2421"/>
    <w:rsid w:val="008A2C77"/>
    <w:rsid w:val="008B152C"/>
    <w:rsid w:val="008B4584"/>
    <w:rsid w:val="008B63AD"/>
    <w:rsid w:val="008B7726"/>
    <w:rsid w:val="008C0D68"/>
    <w:rsid w:val="008C141C"/>
    <w:rsid w:val="008D13AC"/>
    <w:rsid w:val="008D400F"/>
    <w:rsid w:val="008E3EC9"/>
    <w:rsid w:val="008E7DA8"/>
    <w:rsid w:val="008F2674"/>
    <w:rsid w:val="00900D38"/>
    <w:rsid w:val="00900F25"/>
    <w:rsid w:val="00901A55"/>
    <w:rsid w:val="00903C35"/>
    <w:rsid w:val="00911321"/>
    <w:rsid w:val="00912995"/>
    <w:rsid w:val="00932AD1"/>
    <w:rsid w:val="00935471"/>
    <w:rsid w:val="009354D0"/>
    <w:rsid w:val="00935B93"/>
    <w:rsid w:val="00943B9A"/>
    <w:rsid w:val="0094495C"/>
    <w:rsid w:val="0094788C"/>
    <w:rsid w:val="00952F2C"/>
    <w:rsid w:val="00956B3C"/>
    <w:rsid w:val="00956E02"/>
    <w:rsid w:val="00965D29"/>
    <w:rsid w:val="0096717A"/>
    <w:rsid w:val="009712FD"/>
    <w:rsid w:val="0097217D"/>
    <w:rsid w:val="009752C0"/>
    <w:rsid w:val="0098026A"/>
    <w:rsid w:val="0098062E"/>
    <w:rsid w:val="009854E9"/>
    <w:rsid w:val="009916D8"/>
    <w:rsid w:val="009918A3"/>
    <w:rsid w:val="0099288E"/>
    <w:rsid w:val="0099407C"/>
    <w:rsid w:val="00994E86"/>
    <w:rsid w:val="009A0E17"/>
    <w:rsid w:val="009B023C"/>
    <w:rsid w:val="009B180C"/>
    <w:rsid w:val="009C5B02"/>
    <w:rsid w:val="009C6169"/>
    <w:rsid w:val="009D2C86"/>
    <w:rsid w:val="009D2CB0"/>
    <w:rsid w:val="009D42C6"/>
    <w:rsid w:val="009D5F81"/>
    <w:rsid w:val="009E3C0B"/>
    <w:rsid w:val="009E7406"/>
    <w:rsid w:val="009E7563"/>
    <w:rsid w:val="009F1DE6"/>
    <w:rsid w:val="009F338F"/>
    <w:rsid w:val="009F494E"/>
    <w:rsid w:val="009F4A03"/>
    <w:rsid w:val="009F6B88"/>
    <w:rsid w:val="00A01B33"/>
    <w:rsid w:val="00A02C90"/>
    <w:rsid w:val="00A209D7"/>
    <w:rsid w:val="00A2266B"/>
    <w:rsid w:val="00A23A14"/>
    <w:rsid w:val="00A33450"/>
    <w:rsid w:val="00A33646"/>
    <w:rsid w:val="00A4464A"/>
    <w:rsid w:val="00A470EB"/>
    <w:rsid w:val="00A54972"/>
    <w:rsid w:val="00A554FB"/>
    <w:rsid w:val="00A55BE4"/>
    <w:rsid w:val="00A6125D"/>
    <w:rsid w:val="00A66FE3"/>
    <w:rsid w:val="00A70FD4"/>
    <w:rsid w:val="00A716BE"/>
    <w:rsid w:val="00A764A8"/>
    <w:rsid w:val="00A82E01"/>
    <w:rsid w:val="00A940C8"/>
    <w:rsid w:val="00A96636"/>
    <w:rsid w:val="00AA212C"/>
    <w:rsid w:val="00AA3924"/>
    <w:rsid w:val="00AA3A60"/>
    <w:rsid w:val="00AA4FDF"/>
    <w:rsid w:val="00AB2A7F"/>
    <w:rsid w:val="00AB6A88"/>
    <w:rsid w:val="00AB7743"/>
    <w:rsid w:val="00AC2375"/>
    <w:rsid w:val="00AC265F"/>
    <w:rsid w:val="00AC2E22"/>
    <w:rsid w:val="00AC5DE2"/>
    <w:rsid w:val="00AD0623"/>
    <w:rsid w:val="00AD175C"/>
    <w:rsid w:val="00AD2A06"/>
    <w:rsid w:val="00AD6486"/>
    <w:rsid w:val="00AD6AC9"/>
    <w:rsid w:val="00AE0B38"/>
    <w:rsid w:val="00AE2D0A"/>
    <w:rsid w:val="00AE40A3"/>
    <w:rsid w:val="00AE63A2"/>
    <w:rsid w:val="00AF3B15"/>
    <w:rsid w:val="00AF4E93"/>
    <w:rsid w:val="00B00B79"/>
    <w:rsid w:val="00B03170"/>
    <w:rsid w:val="00B058F1"/>
    <w:rsid w:val="00B11DAD"/>
    <w:rsid w:val="00B210B7"/>
    <w:rsid w:val="00B215D0"/>
    <w:rsid w:val="00B24BC7"/>
    <w:rsid w:val="00B30433"/>
    <w:rsid w:val="00B35ACC"/>
    <w:rsid w:val="00B3696A"/>
    <w:rsid w:val="00B4187F"/>
    <w:rsid w:val="00B43DCA"/>
    <w:rsid w:val="00B46D23"/>
    <w:rsid w:val="00B51911"/>
    <w:rsid w:val="00B57D95"/>
    <w:rsid w:val="00B61155"/>
    <w:rsid w:val="00B71EDA"/>
    <w:rsid w:val="00B75884"/>
    <w:rsid w:val="00B80587"/>
    <w:rsid w:val="00B8256B"/>
    <w:rsid w:val="00B84E0D"/>
    <w:rsid w:val="00B92826"/>
    <w:rsid w:val="00BA0CFF"/>
    <w:rsid w:val="00BA25FE"/>
    <w:rsid w:val="00BA3802"/>
    <w:rsid w:val="00BA3D58"/>
    <w:rsid w:val="00BB2770"/>
    <w:rsid w:val="00BB40F0"/>
    <w:rsid w:val="00BB5A91"/>
    <w:rsid w:val="00BC1E30"/>
    <w:rsid w:val="00BD5179"/>
    <w:rsid w:val="00BD5A34"/>
    <w:rsid w:val="00BE09AD"/>
    <w:rsid w:val="00BE115D"/>
    <w:rsid w:val="00BE3882"/>
    <w:rsid w:val="00BF0B17"/>
    <w:rsid w:val="00BF0B2F"/>
    <w:rsid w:val="00BF0F64"/>
    <w:rsid w:val="00BF77FF"/>
    <w:rsid w:val="00C13F48"/>
    <w:rsid w:val="00C1648B"/>
    <w:rsid w:val="00C1711D"/>
    <w:rsid w:val="00C21842"/>
    <w:rsid w:val="00C22344"/>
    <w:rsid w:val="00C334BA"/>
    <w:rsid w:val="00C3375D"/>
    <w:rsid w:val="00C34EB2"/>
    <w:rsid w:val="00C412F4"/>
    <w:rsid w:val="00C4229D"/>
    <w:rsid w:val="00C4247B"/>
    <w:rsid w:val="00C4295E"/>
    <w:rsid w:val="00C57C6B"/>
    <w:rsid w:val="00C607F5"/>
    <w:rsid w:val="00C64E7F"/>
    <w:rsid w:val="00C71DAF"/>
    <w:rsid w:val="00C74437"/>
    <w:rsid w:val="00C8011E"/>
    <w:rsid w:val="00C80DFB"/>
    <w:rsid w:val="00C81288"/>
    <w:rsid w:val="00C81BB8"/>
    <w:rsid w:val="00C81C6B"/>
    <w:rsid w:val="00C82337"/>
    <w:rsid w:val="00C847D4"/>
    <w:rsid w:val="00C85623"/>
    <w:rsid w:val="00C93CB5"/>
    <w:rsid w:val="00C97182"/>
    <w:rsid w:val="00CA1716"/>
    <w:rsid w:val="00CA1CB6"/>
    <w:rsid w:val="00CA6D6D"/>
    <w:rsid w:val="00CA7B26"/>
    <w:rsid w:val="00CA7B2A"/>
    <w:rsid w:val="00CB0AFD"/>
    <w:rsid w:val="00CB1F54"/>
    <w:rsid w:val="00CB4F37"/>
    <w:rsid w:val="00CB7BEA"/>
    <w:rsid w:val="00CC65FF"/>
    <w:rsid w:val="00CD1DD6"/>
    <w:rsid w:val="00CD6B52"/>
    <w:rsid w:val="00CE07DD"/>
    <w:rsid w:val="00CE2E94"/>
    <w:rsid w:val="00CF1432"/>
    <w:rsid w:val="00CF2820"/>
    <w:rsid w:val="00D00392"/>
    <w:rsid w:val="00D01203"/>
    <w:rsid w:val="00D03A00"/>
    <w:rsid w:val="00D04603"/>
    <w:rsid w:val="00D10642"/>
    <w:rsid w:val="00D1103F"/>
    <w:rsid w:val="00D17B66"/>
    <w:rsid w:val="00D201CC"/>
    <w:rsid w:val="00D22E87"/>
    <w:rsid w:val="00D24535"/>
    <w:rsid w:val="00D27282"/>
    <w:rsid w:val="00D27D42"/>
    <w:rsid w:val="00D3008B"/>
    <w:rsid w:val="00D32087"/>
    <w:rsid w:val="00D41AD7"/>
    <w:rsid w:val="00D472AC"/>
    <w:rsid w:val="00D52E01"/>
    <w:rsid w:val="00D5794E"/>
    <w:rsid w:val="00D60CCF"/>
    <w:rsid w:val="00D6101B"/>
    <w:rsid w:val="00D6430E"/>
    <w:rsid w:val="00D65695"/>
    <w:rsid w:val="00D700E6"/>
    <w:rsid w:val="00D70413"/>
    <w:rsid w:val="00D75928"/>
    <w:rsid w:val="00D80E29"/>
    <w:rsid w:val="00D81109"/>
    <w:rsid w:val="00D8232D"/>
    <w:rsid w:val="00D83266"/>
    <w:rsid w:val="00D91316"/>
    <w:rsid w:val="00D9424A"/>
    <w:rsid w:val="00D9742A"/>
    <w:rsid w:val="00DA07B7"/>
    <w:rsid w:val="00DA0C4B"/>
    <w:rsid w:val="00DA1958"/>
    <w:rsid w:val="00DA2E2B"/>
    <w:rsid w:val="00DA711F"/>
    <w:rsid w:val="00DC19F9"/>
    <w:rsid w:val="00DC2D98"/>
    <w:rsid w:val="00DC3905"/>
    <w:rsid w:val="00DC43E3"/>
    <w:rsid w:val="00DC46C9"/>
    <w:rsid w:val="00DD13BB"/>
    <w:rsid w:val="00DE2F8F"/>
    <w:rsid w:val="00DE3C77"/>
    <w:rsid w:val="00DF4C17"/>
    <w:rsid w:val="00E00B94"/>
    <w:rsid w:val="00E04B65"/>
    <w:rsid w:val="00E05EFA"/>
    <w:rsid w:val="00E075DB"/>
    <w:rsid w:val="00E12C7E"/>
    <w:rsid w:val="00E13CA9"/>
    <w:rsid w:val="00E15F73"/>
    <w:rsid w:val="00E164F0"/>
    <w:rsid w:val="00E16826"/>
    <w:rsid w:val="00E20737"/>
    <w:rsid w:val="00E27573"/>
    <w:rsid w:val="00E3475C"/>
    <w:rsid w:val="00E35BEA"/>
    <w:rsid w:val="00E40BB9"/>
    <w:rsid w:val="00E445A1"/>
    <w:rsid w:val="00E47372"/>
    <w:rsid w:val="00E502AC"/>
    <w:rsid w:val="00E50DB0"/>
    <w:rsid w:val="00E521A7"/>
    <w:rsid w:val="00E537FC"/>
    <w:rsid w:val="00E55051"/>
    <w:rsid w:val="00E66886"/>
    <w:rsid w:val="00E71DCD"/>
    <w:rsid w:val="00E73075"/>
    <w:rsid w:val="00E732EE"/>
    <w:rsid w:val="00E75D3C"/>
    <w:rsid w:val="00E778BE"/>
    <w:rsid w:val="00E92568"/>
    <w:rsid w:val="00E932DF"/>
    <w:rsid w:val="00E953C4"/>
    <w:rsid w:val="00E95B54"/>
    <w:rsid w:val="00E96A4A"/>
    <w:rsid w:val="00EA292E"/>
    <w:rsid w:val="00EA4881"/>
    <w:rsid w:val="00EA4DEC"/>
    <w:rsid w:val="00EA608B"/>
    <w:rsid w:val="00EB344C"/>
    <w:rsid w:val="00EB39DC"/>
    <w:rsid w:val="00EB3D91"/>
    <w:rsid w:val="00EB68AC"/>
    <w:rsid w:val="00EC0857"/>
    <w:rsid w:val="00EC127F"/>
    <w:rsid w:val="00EC135B"/>
    <w:rsid w:val="00ED0DB8"/>
    <w:rsid w:val="00ED15EB"/>
    <w:rsid w:val="00ED1EA0"/>
    <w:rsid w:val="00EE1FB4"/>
    <w:rsid w:val="00EE3932"/>
    <w:rsid w:val="00EE7791"/>
    <w:rsid w:val="00EF068F"/>
    <w:rsid w:val="00EF5012"/>
    <w:rsid w:val="00EF70A5"/>
    <w:rsid w:val="00F02FA6"/>
    <w:rsid w:val="00F03495"/>
    <w:rsid w:val="00F03B02"/>
    <w:rsid w:val="00F04CCC"/>
    <w:rsid w:val="00F05630"/>
    <w:rsid w:val="00F06BF5"/>
    <w:rsid w:val="00F11B5F"/>
    <w:rsid w:val="00F16ACB"/>
    <w:rsid w:val="00F20734"/>
    <w:rsid w:val="00F275D2"/>
    <w:rsid w:val="00F4065D"/>
    <w:rsid w:val="00F42B2A"/>
    <w:rsid w:val="00F46243"/>
    <w:rsid w:val="00F46D7C"/>
    <w:rsid w:val="00F5071F"/>
    <w:rsid w:val="00F5288A"/>
    <w:rsid w:val="00F569E8"/>
    <w:rsid w:val="00F64647"/>
    <w:rsid w:val="00F65852"/>
    <w:rsid w:val="00F658B4"/>
    <w:rsid w:val="00F71CEF"/>
    <w:rsid w:val="00F71D97"/>
    <w:rsid w:val="00F74084"/>
    <w:rsid w:val="00F77279"/>
    <w:rsid w:val="00F80F31"/>
    <w:rsid w:val="00F97A17"/>
    <w:rsid w:val="00F97FCD"/>
    <w:rsid w:val="00FA1C1C"/>
    <w:rsid w:val="00FA2922"/>
    <w:rsid w:val="00FA68AF"/>
    <w:rsid w:val="00FA6C9B"/>
    <w:rsid w:val="00FB2507"/>
    <w:rsid w:val="00FB390C"/>
    <w:rsid w:val="00FB3F26"/>
    <w:rsid w:val="00FC2643"/>
    <w:rsid w:val="00FC2DBC"/>
    <w:rsid w:val="00FD12E8"/>
    <w:rsid w:val="00FD1B5C"/>
    <w:rsid w:val="00FF090F"/>
    <w:rsid w:val="00FF423C"/>
    <w:rsid w:val="00FF74C0"/>
    <w:rsid w:val="00FF7EF9"/>
    <w:rsid w:val="015F6D5D"/>
    <w:rsid w:val="03664980"/>
    <w:rsid w:val="08915791"/>
    <w:rsid w:val="0D0D0881"/>
    <w:rsid w:val="11A8487F"/>
    <w:rsid w:val="15204A3F"/>
    <w:rsid w:val="15CD147E"/>
    <w:rsid w:val="32363887"/>
    <w:rsid w:val="374C2913"/>
    <w:rsid w:val="3B5B5277"/>
    <w:rsid w:val="495A3FAC"/>
    <w:rsid w:val="52E6198D"/>
    <w:rsid w:val="53E364AB"/>
    <w:rsid w:val="5664231B"/>
    <w:rsid w:val="5C5C2D96"/>
    <w:rsid w:val="74CD18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 w:locked="1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 w:locked="1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Calibr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adjustRightInd/>
      <w:snapToGrid/>
      <w:spacing w:before="161" w:after="161"/>
      <w:outlineLvl w:val="0"/>
    </w:pPr>
    <w:rPr>
      <w:rFonts w:ascii="宋体" w:hAnsi="宋体" w:eastAsia="宋体"/>
      <w:b/>
      <w:kern w:val="36"/>
      <w:sz w:val="48"/>
      <w:szCs w:val="20"/>
    </w:rPr>
  </w:style>
  <w:style w:type="paragraph" w:styleId="3">
    <w:name w:val="heading 3"/>
    <w:basedOn w:val="1"/>
    <w:next w:val="1"/>
    <w:link w:val="15"/>
    <w:qFormat/>
    <w:uiPriority w:val="0"/>
    <w:pPr>
      <w:adjustRightInd/>
      <w:snapToGrid/>
      <w:spacing w:before="199" w:after="199"/>
      <w:outlineLvl w:val="2"/>
    </w:pPr>
    <w:rPr>
      <w:rFonts w:ascii="宋体" w:hAnsi="宋体" w:eastAsia="宋体"/>
      <w:b/>
      <w:sz w:val="28"/>
      <w:szCs w:val="20"/>
    </w:rPr>
  </w:style>
  <w:style w:type="paragraph" w:styleId="4">
    <w:name w:val="heading 4"/>
    <w:basedOn w:val="1"/>
    <w:next w:val="1"/>
    <w:link w:val="16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eastAsia="宋体"/>
      <w:b/>
      <w:sz w:val="28"/>
      <w:szCs w:val="20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7"/>
    <w:semiHidden/>
    <w:uiPriority w:val="0"/>
    <w:pPr>
      <w:spacing w:after="0"/>
    </w:pPr>
    <w:rPr>
      <w:sz w:val="18"/>
      <w:szCs w:val="18"/>
    </w:rPr>
  </w:style>
  <w:style w:type="paragraph" w:styleId="6">
    <w:name w:val="footer"/>
    <w:basedOn w:val="1"/>
    <w:link w:val="18"/>
    <w:uiPriority w:val="0"/>
    <w:pPr>
      <w:tabs>
        <w:tab w:val="center" w:pos="4153"/>
        <w:tab w:val="right" w:pos="8306"/>
      </w:tabs>
    </w:pPr>
    <w:rPr>
      <w:sz w:val="18"/>
      <w:szCs w:val="20"/>
    </w:rPr>
  </w:style>
  <w:style w:type="paragraph" w:styleId="7">
    <w:name w:val="header"/>
    <w:basedOn w:val="1"/>
    <w:link w:val="19"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20"/>
    </w:rPr>
  </w:style>
  <w:style w:type="paragraph" w:styleId="8">
    <w:name w:val="Normal (Web)"/>
    <w:basedOn w:val="1"/>
    <w:qFormat/>
    <w:uiPriority w:val="0"/>
    <w:pPr>
      <w:adjustRightInd/>
      <w:snapToGrid/>
      <w:spacing w:before="120" w:after="120" w:line="375" w:lineRule="atLeast"/>
      <w:ind w:firstLine="480"/>
    </w:pPr>
    <w:rPr>
      <w:rFonts w:ascii="宋体" w:hAnsi="宋体" w:eastAsia="宋体" w:cs="宋体"/>
      <w:sz w:val="21"/>
      <w:szCs w:val="21"/>
    </w:rPr>
  </w:style>
  <w:style w:type="character" w:styleId="11">
    <w:name w:val="Strong"/>
    <w:qFormat/>
    <w:uiPriority w:val="0"/>
    <w:rPr>
      <w:b/>
    </w:rPr>
  </w:style>
  <w:style w:type="character" w:styleId="12">
    <w:name w:val="FollowedHyperlink"/>
    <w:uiPriority w:val="0"/>
    <w:rPr>
      <w:color w:val="800080"/>
      <w:u w:val="single"/>
    </w:rPr>
  </w:style>
  <w:style w:type="character" w:styleId="13">
    <w:name w:val="Hyperlink"/>
    <w:semiHidden/>
    <w:uiPriority w:val="0"/>
    <w:rPr>
      <w:color w:val="333333"/>
      <w:u w:val="none"/>
    </w:rPr>
  </w:style>
  <w:style w:type="character" w:customStyle="1" w:styleId="14">
    <w:name w:val="标题 1 字符"/>
    <w:link w:val="2"/>
    <w:qFormat/>
    <w:locked/>
    <w:uiPriority w:val="0"/>
    <w:rPr>
      <w:rFonts w:ascii="宋体" w:hAnsi="宋体" w:eastAsia="宋体"/>
      <w:b/>
      <w:kern w:val="36"/>
      <w:sz w:val="48"/>
    </w:rPr>
  </w:style>
  <w:style w:type="character" w:customStyle="1" w:styleId="15">
    <w:name w:val="标题 3 字符"/>
    <w:link w:val="3"/>
    <w:locked/>
    <w:uiPriority w:val="0"/>
    <w:rPr>
      <w:rFonts w:ascii="宋体" w:hAnsi="宋体" w:eastAsia="宋体"/>
      <w:b/>
      <w:sz w:val="28"/>
    </w:rPr>
  </w:style>
  <w:style w:type="character" w:customStyle="1" w:styleId="16">
    <w:name w:val="标题 4 字符"/>
    <w:link w:val="4"/>
    <w:semiHidden/>
    <w:qFormat/>
    <w:locked/>
    <w:uiPriority w:val="0"/>
    <w:rPr>
      <w:rFonts w:ascii="Cambria" w:hAnsi="Cambria" w:eastAsia="宋体"/>
      <w:b/>
      <w:sz w:val="28"/>
    </w:rPr>
  </w:style>
  <w:style w:type="character" w:customStyle="1" w:styleId="17">
    <w:name w:val="批注框文本 字符"/>
    <w:link w:val="5"/>
    <w:semiHidden/>
    <w:locked/>
    <w:uiPriority w:val="0"/>
    <w:rPr>
      <w:rFonts w:ascii="Tahoma" w:hAnsi="Tahoma" w:cs="Times New Roman"/>
      <w:sz w:val="18"/>
      <w:szCs w:val="18"/>
    </w:rPr>
  </w:style>
  <w:style w:type="character" w:customStyle="1" w:styleId="18">
    <w:name w:val="页脚 字符"/>
    <w:link w:val="6"/>
    <w:locked/>
    <w:uiPriority w:val="0"/>
    <w:rPr>
      <w:rFonts w:ascii="Tahoma" w:hAnsi="Tahoma"/>
      <w:sz w:val="18"/>
    </w:rPr>
  </w:style>
  <w:style w:type="character" w:customStyle="1" w:styleId="19">
    <w:name w:val="页眉 字符"/>
    <w:link w:val="7"/>
    <w:locked/>
    <w:uiPriority w:val="0"/>
    <w:rPr>
      <w:rFonts w:ascii="Tahoma" w:hAnsi="Tahoma"/>
      <w:sz w:val="18"/>
    </w:rPr>
  </w:style>
  <w:style w:type="character" w:customStyle="1" w:styleId="20">
    <w:name w:val="apple-style-span"/>
    <w:uiPriority w:val="0"/>
    <w:rPr>
      <w:rFonts w:cs="Times New Roman"/>
    </w:rPr>
  </w:style>
  <w:style w:type="character" w:customStyle="1" w:styleId="21">
    <w:name w:val="apple-converted-space"/>
    <w:qFormat/>
    <w:uiPriority w:val="0"/>
    <w:rPr>
      <w:rFonts w:cs="Times New Roman"/>
    </w:rPr>
  </w:style>
  <w:style w:type="character" w:customStyle="1" w:styleId="22">
    <w:name w:val="n_k_cb"/>
    <w:qFormat/>
    <w:uiPriority w:val="0"/>
    <w:rPr>
      <w:rFonts w:cs="Times New Roman"/>
    </w:rPr>
  </w:style>
  <w:style w:type="paragraph" w:customStyle="1" w:styleId="23">
    <w:name w:val="列出段落1"/>
    <w:basedOn w:val="1"/>
    <w:qFormat/>
    <w:uiPriority w:val="0"/>
    <w:pPr>
      <w:adjustRightInd/>
      <w:snapToGrid/>
      <w:spacing w:after="0"/>
      <w:ind w:firstLine="420" w:firstLineChars="200"/>
    </w:pPr>
    <w:rPr>
      <w:rFonts w:ascii="宋体" w:hAnsi="宋体" w:eastAsia="宋体" w:cs="宋体"/>
      <w:sz w:val="24"/>
      <w:szCs w:val="24"/>
    </w:rPr>
  </w:style>
  <w:style w:type="paragraph" w:customStyle="1" w:styleId="24">
    <w:name w:val="列出段落4"/>
    <w:basedOn w:val="1"/>
    <w:qFormat/>
    <w:uiPriority w:val="99"/>
    <w:pPr>
      <w:adjustRightInd/>
      <w:snapToGrid/>
      <w:spacing w:after="0"/>
      <w:ind w:firstLine="420" w:firstLineChars="200"/>
    </w:pPr>
    <w:rPr>
      <w:rFonts w:ascii="宋体" w:hAnsi="宋体" w:eastAsia="宋体" w:cs="宋体"/>
      <w:sz w:val="24"/>
      <w:szCs w:val="24"/>
    </w:rPr>
  </w:style>
  <w:style w:type="paragraph" w:customStyle="1" w:styleId="25">
    <w:name w:val="List Paragraph1"/>
    <w:basedOn w:val="1"/>
    <w:qFormat/>
    <w:uiPriority w:val="0"/>
    <w:pPr>
      <w:adjustRightInd/>
      <w:snapToGrid/>
      <w:spacing w:after="0"/>
      <w:ind w:firstLine="420" w:firstLineChars="200"/>
    </w:pPr>
    <w:rPr>
      <w:rFonts w:ascii="宋体" w:hAnsi="宋体" w:eastAsia="宋体" w:cs="宋体"/>
      <w:sz w:val="24"/>
      <w:szCs w:val="24"/>
    </w:rPr>
  </w:style>
  <w:style w:type="paragraph" w:customStyle="1" w:styleId="26">
    <w:name w:val="列出段落3"/>
    <w:basedOn w:val="1"/>
    <w:uiPriority w:val="0"/>
    <w:pPr>
      <w:adjustRightInd/>
      <w:snapToGrid/>
      <w:spacing w:after="0"/>
      <w:ind w:firstLine="420" w:firstLineChars="200"/>
    </w:pPr>
    <w:rPr>
      <w:rFonts w:ascii="宋体" w:hAnsi="宋体" w:eastAsia="宋体" w:cs="宋体"/>
      <w:sz w:val="24"/>
      <w:szCs w:val="24"/>
    </w:rPr>
  </w:style>
  <w:style w:type="paragraph" w:styleId="27">
    <w:name w:val="List Paragraph"/>
    <w:basedOn w:val="1"/>
    <w:qFormat/>
    <w:uiPriority w:val="34"/>
    <w:pPr>
      <w:ind w:firstLine="420" w:firstLineChars="200"/>
    </w:pPr>
  </w:style>
  <w:style w:type="paragraph" w:customStyle="1" w:styleId="28">
    <w:name w:val="msolistparagraph"/>
    <w:basedOn w:val="1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174</Words>
  <Characters>993</Characters>
  <Lines>8</Lines>
  <Paragraphs>2</Paragraphs>
  <TotalTime>6</TotalTime>
  <ScaleCrop>false</ScaleCrop>
  <LinksUpToDate>false</LinksUpToDate>
  <CharactersWithSpaces>1165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2012-07-30T14:31:00Z</dcterms:created>
  <dc:creator>1</dc:creator>
  <cp:lastModifiedBy>南石</cp:lastModifiedBy>
  <cp:lastPrinted>2013-04-22T03:38:00Z</cp:lastPrinted>
  <dcterms:modified xsi:type="dcterms:W3CDTF">2022-02-10T13:58:55Z</dcterms:modified>
  <dc:title>MTP中层经理管理素质培养</dc:title>
  <cp:revision>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94551C93431C42399348661E8A4093EE</vt:lpwstr>
  </property>
</Properties>
</file>