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CD88A3" w14:textId="77777777" w:rsidR="005F405C" w:rsidRDefault="005F405C">
      <w:pPr>
        <w:pStyle w:val="2"/>
        <w:jc w:val="center"/>
      </w:pPr>
    </w:p>
    <w:p w14:paraId="7CC0FF16" w14:textId="604029DB" w:rsidR="00B670F1" w:rsidRPr="00B670F1" w:rsidRDefault="00550874" w:rsidP="00B670F1">
      <w:pPr>
        <w:pStyle w:val="ab"/>
        <w:rPr>
          <w:rFonts w:ascii="微软雅黑" w:eastAsia="微软雅黑" w:hAnsi="微软雅黑"/>
          <w:color w:val="000000" w:themeColor="text1"/>
        </w:rPr>
      </w:pPr>
      <w:bookmarkStart w:id="0" w:name="_Toc68080403"/>
      <w:r w:rsidRPr="00B670F1">
        <w:rPr>
          <w:rFonts w:ascii="微软雅黑" w:eastAsia="微软雅黑" w:hAnsi="微软雅黑" w:hint="eastAsia"/>
          <w:color w:val="000000" w:themeColor="text1"/>
        </w:rPr>
        <w:t>从战略解码到年度经营计划</w:t>
      </w:r>
      <w:bookmarkEnd w:id="0"/>
    </w:p>
    <w:p w14:paraId="078EB5C5" w14:textId="67987EAA" w:rsidR="005F405C" w:rsidRPr="00B670F1" w:rsidRDefault="00B670F1" w:rsidP="00B670F1">
      <w:pPr>
        <w:ind w:firstLineChars="1700" w:firstLine="4080"/>
        <w:jc w:val="left"/>
        <w:rPr>
          <w:rFonts w:ascii="微软雅黑" w:eastAsia="微软雅黑" w:hAnsi="微软雅黑"/>
          <w:sz w:val="24"/>
          <w:szCs w:val="28"/>
        </w:rPr>
      </w:pPr>
      <w:r w:rsidRPr="00B670F1">
        <w:rPr>
          <w:rFonts w:ascii="微软雅黑" w:eastAsia="微软雅黑" w:hAnsi="微软雅黑" w:hint="eastAsia"/>
          <w:sz w:val="24"/>
          <w:szCs w:val="28"/>
        </w:rPr>
        <w:t>——</w:t>
      </w:r>
      <w:r w:rsidR="00550874" w:rsidRPr="00B670F1">
        <w:rPr>
          <w:rFonts w:ascii="微软雅黑" w:eastAsia="微软雅黑" w:hAnsi="微软雅黑" w:hint="eastAsia"/>
          <w:sz w:val="24"/>
          <w:szCs w:val="28"/>
        </w:rPr>
        <w:t>向华为学习从清晰战略到卓越执行</w:t>
      </w:r>
    </w:p>
    <w:p w14:paraId="08E00CA1" w14:textId="77777777" w:rsidR="005F405C" w:rsidRDefault="00550874">
      <w:pPr>
        <w:spacing w:line="440" w:lineRule="exact"/>
        <w:jc w:val="left"/>
        <w:rPr>
          <w:rFonts w:ascii="微软雅黑" w:eastAsia="微软雅黑" w:hAnsi="微软雅黑"/>
          <w:b/>
        </w:rPr>
      </w:pPr>
      <w:r>
        <w:rPr>
          <w:rFonts w:ascii="微软雅黑" w:eastAsia="微软雅黑" w:hAnsi="微软雅黑" w:hint="eastAsia"/>
          <w:b/>
        </w:rPr>
        <w:t>【课程背景】</w:t>
      </w:r>
    </w:p>
    <w:p w14:paraId="16512999" w14:textId="77777777" w:rsidR="005F405C" w:rsidRDefault="00550874">
      <w:pPr>
        <w:spacing w:line="440" w:lineRule="exact"/>
        <w:ind w:firstLineChars="200" w:firstLine="420"/>
        <w:jc w:val="left"/>
        <w:rPr>
          <w:rFonts w:ascii="微软雅黑" w:eastAsia="微软雅黑" w:hAnsi="微软雅黑"/>
        </w:rPr>
      </w:pPr>
      <w:r>
        <w:rPr>
          <w:rFonts w:ascii="微软雅黑" w:eastAsia="微软雅黑" w:hAnsi="微软雅黑" w:hint="eastAsia"/>
        </w:rPr>
        <w:t>企业在不同的发展阶段，如何确定符合自身实际的战略规划而不是写在墙上的标语口号？如何将企业的战略目标通过层层分解落实到各个岗位绩效计划和承诺中？</w:t>
      </w:r>
    </w:p>
    <w:p w14:paraId="42B59365" w14:textId="77777777" w:rsidR="005F405C" w:rsidRDefault="00550874">
      <w:pPr>
        <w:spacing w:line="440" w:lineRule="exact"/>
        <w:ind w:firstLineChars="200" w:firstLine="420"/>
        <w:jc w:val="left"/>
        <w:rPr>
          <w:rFonts w:ascii="微软雅黑" w:eastAsia="微软雅黑" w:hAnsi="微软雅黑"/>
        </w:rPr>
      </w:pPr>
      <w:r>
        <w:rPr>
          <w:rFonts w:ascii="微软雅黑" w:eastAsia="微软雅黑" w:hAnsi="微软雅黑" w:hint="eastAsia"/>
        </w:rPr>
        <w:t>清晰、科学的战略规划，细致、可行的战略解码，是企业从战略到执行、建设核心竞争能力、实现可持续发展的重要保障。很多企业的各层级员工绩效计划往往是空中阁楼、流于形式，是因为忽略了战略解码工作。我们说“战略解码是绩效管理的前提，绩效管理是战略落地的闭合！”</w:t>
      </w:r>
    </w:p>
    <w:p w14:paraId="4AE4681A" w14:textId="77777777" w:rsidR="005F405C" w:rsidRDefault="00550874">
      <w:pPr>
        <w:spacing w:line="440" w:lineRule="exact"/>
        <w:ind w:firstLineChars="200" w:firstLine="420"/>
        <w:jc w:val="left"/>
        <w:rPr>
          <w:rFonts w:ascii="微软雅黑" w:eastAsia="微软雅黑" w:hAnsi="微软雅黑"/>
        </w:rPr>
      </w:pPr>
      <w:r>
        <w:rPr>
          <w:rFonts w:ascii="微软雅黑" w:eastAsia="微软雅黑" w:hAnsi="微软雅黑" w:hint="eastAsia"/>
        </w:rPr>
        <w:t>本课程以华为DSTE（develop strategy to execution）“从战略到执行”模型为方法，通过案例剖析、学员研讨等多种形式，带领大家重新理解和审视战略，掌握战略解码的有效方法和工具，使企业在纷繁复杂的外部环境下找到一条符合自身特色的可持续发展之路。</w:t>
      </w:r>
    </w:p>
    <w:p w14:paraId="377A8231" w14:textId="77777777" w:rsidR="005F405C" w:rsidRDefault="00550874">
      <w:pPr>
        <w:spacing w:line="440" w:lineRule="exact"/>
        <w:jc w:val="left"/>
        <w:rPr>
          <w:rFonts w:ascii="微软雅黑" w:eastAsia="微软雅黑" w:hAnsi="微软雅黑"/>
          <w:b/>
        </w:rPr>
      </w:pPr>
      <w:r>
        <w:rPr>
          <w:rFonts w:ascii="微软雅黑" w:eastAsia="微软雅黑" w:hAnsi="微软雅黑" w:hint="eastAsia"/>
          <w:b/>
        </w:rPr>
        <w:t>【培训课时】</w:t>
      </w:r>
      <w:r>
        <w:rPr>
          <w:rFonts w:ascii="微软雅黑" w:eastAsia="微软雅黑" w:hAnsi="微软雅黑" w:hint="eastAsia"/>
        </w:rPr>
        <w:t>2天，12小时</w:t>
      </w:r>
    </w:p>
    <w:p w14:paraId="71E155FC" w14:textId="77777777" w:rsidR="005F405C" w:rsidRDefault="00550874">
      <w:pPr>
        <w:spacing w:line="440" w:lineRule="exact"/>
        <w:jc w:val="left"/>
        <w:rPr>
          <w:rFonts w:ascii="微软雅黑" w:eastAsia="微软雅黑" w:hAnsi="微软雅黑"/>
          <w:b/>
        </w:rPr>
      </w:pPr>
      <w:r>
        <w:rPr>
          <w:rFonts w:ascii="微软雅黑" w:eastAsia="微软雅黑" w:hAnsi="微软雅黑"/>
          <w:b/>
          <w:noProof/>
        </w:rPr>
        <w:drawing>
          <wp:anchor distT="0" distB="0" distL="114300" distR="114300" simplePos="0" relativeHeight="251666432" behindDoc="0" locked="0" layoutInCell="1" allowOverlap="1" wp14:anchorId="5C9BB5F7" wp14:editId="5CA09B92">
            <wp:simplePos x="0" y="0"/>
            <wp:positionH relativeFrom="column">
              <wp:posOffset>235585</wp:posOffset>
            </wp:positionH>
            <wp:positionV relativeFrom="paragraph">
              <wp:posOffset>299720</wp:posOffset>
            </wp:positionV>
            <wp:extent cx="5231130" cy="2609850"/>
            <wp:effectExtent l="0" t="0" r="7620" b="0"/>
            <wp:wrapTopAndBottom/>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5231130" cy="2609850"/>
                    </a:xfrm>
                    <a:prstGeom prst="rect">
                      <a:avLst/>
                    </a:prstGeom>
                    <a:noFill/>
                  </pic:spPr>
                </pic:pic>
              </a:graphicData>
            </a:graphic>
          </wp:anchor>
        </w:drawing>
      </w:r>
      <w:r>
        <w:rPr>
          <w:rFonts w:ascii="微软雅黑" w:eastAsia="微软雅黑" w:hAnsi="微软雅黑" w:hint="eastAsia"/>
          <w:b/>
        </w:rPr>
        <w:t>【知识框架】</w:t>
      </w:r>
    </w:p>
    <w:p w14:paraId="6CAC899F" w14:textId="292CBA59" w:rsidR="005F405C" w:rsidRDefault="00550874">
      <w:pPr>
        <w:spacing w:line="440" w:lineRule="exact"/>
        <w:jc w:val="left"/>
        <w:rPr>
          <w:rFonts w:ascii="微软雅黑" w:eastAsia="微软雅黑" w:hAnsi="微软雅黑"/>
          <w:b/>
        </w:rPr>
      </w:pPr>
      <w:r>
        <w:rPr>
          <w:rFonts w:ascii="微软雅黑" w:eastAsia="微软雅黑" w:hAnsi="微软雅黑" w:hint="eastAsia"/>
          <w:b/>
        </w:rPr>
        <w:t>【课程</w:t>
      </w:r>
      <w:r w:rsidR="00B670F1">
        <w:rPr>
          <w:rFonts w:ascii="微软雅黑" w:eastAsia="微软雅黑" w:hAnsi="微软雅黑" w:hint="eastAsia"/>
          <w:b/>
        </w:rPr>
        <w:t>收益</w:t>
      </w:r>
      <w:r>
        <w:rPr>
          <w:rFonts w:ascii="微软雅黑" w:eastAsia="微软雅黑" w:hAnsi="微软雅黑" w:hint="eastAsia"/>
          <w:b/>
        </w:rPr>
        <w:t>】</w:t>
      </w:r>
    </w:p>
    <w:p w14:paraId="32289A50" w14:textId="77777777" w:rsidR="005F405C" w:rsidRDefault="00550874">
      <w:pPr>
        <w:spacing w:line="440" w:lineRule="exact"/>
        <w:jc w:val="left"/>
        <w:rPr>
          <w:rFonts w:ascii="微软雅黑" w:eastAsia="微软雅黑" w:hAnsi="微软雅黑"/>
        </w:rPr>
      </w:pPr>
      <w:r>
        <w:rPr>
          <w:rFonts w:ascii="微软雅黑" w:eastAsia="微软雅黑" w:hAnsi="微软雅黑" w:hint="eastAsia"/>
        </w:rPr>
        <w:t>1、理解战略规划、经营计划的实质，将企业有限的自身资源</w:t>
      </w:r>
      <w:r>
        <w:rPr>
          <w:rFonts w:ascii="微软雅黑" w:eastAsia="微软雅黑" w:hAnsi="微软雅黑"/>
        </w:rPr>
        <w:t>/</w:t>
      </w:r>
      <w:r>
        <w:rPr>
          <w:rFonts w:ascii="微软雅黑" w:eastAsia="微软雅黑" w:hAnsi="微软雅黑" w:hint="eastAsia"/>
        </w:rPr>
        <w:t>能力和复杂多变的外部环境相匹配，确定企业战略目标；</w:t>
      </w:r>
    </w:p>
    <w:p w14:paraId="5AB4CB26" w14:textId="77777777" w:rsidR="005F405C" w:rsidRDefault="00550874">
      <w:pPr>
        <w:spacing w:line="440" w:lineRule="exact"/>
        <w:jc w:val="left"/>
        <w:rPr>
          <w:rFonts w:ascii="微软雅黑" w:eastAsia="微软雅黑" w:hAnsi="微软雅黑"/>
        </w:rPr>
      </w:pPr>
      <w:r>
        <w:rPr>
          <w:rFonts w:ascii="微软雅黑" w:eastAsia="微软雅黑" w:hAnsi="微软雅黑" w:hint="eastAsia"/>
        </w:rPr>
        <w:t>2、掌握从公司级战略到一级部门、二级部门乃至关键岗位的自上而下分解和自下而上的沟通理解方法论；</w:t>
      </w:r>
    </w:p>
    <w:p w14:paraId="64E253B5" w14:textId="77777777" w:rsidR="005F405C" w:rsidRDefault="00550874">
      <w:pPr>
        <w:spacing w:line="440" w:lineRule="exact"/>
        <w:jc w:val="left"/>
        <w:rPr>
          <w:rFonts w:ascii="微软雅黑" w:eastAsia="微软雅黑" w:hAnsi="微软雅黑"/>
        </w:rPr>
      </w:pPr>
      <w:r>
        <w:rPr>
          <w:rFonts w:ascii="微软雅黑" w:eastAsia="微软雅黑" w:hAnsi="微软雅黑" w:hint="eastAsia"/>
        </w:rPr>
        <w:t>3、掌握战略解码的通用流程、工具、方法及模板；</w:t>
      </w:r>
    </w:p>
    <w:p w14:paraId="59B23DF7" w14:textId="77777777" w:rsidR="005F405C" w:rsidRDefault="00550874">
      <w:pPr>
        <w:spacing w:line="440" w:lineRule="exact"/>
        <w:jc w:val="left"/>
        <w:rPr>
          <w:rFonts w:ascii="微软雅黑" w:eastAsia="微软雅黑" w:hAnsi="微软雅黑"/>
        </w:rPr>
      </w:pPr>
      <w:r>
        <w:rPr>
          <w:rFonts w:ascii="微软雅黑" w:eastAsia="微软雅黑" w:hAnsi="微软雅黑" w:hint="eastAsia"/>
        </w:rPr>
        <w:lastRenderedPageBreak/>
        <w:t>4、理解企业实践案例，导入到本企业中实践。</w:t>
      </w:r>
    </w:p>
    <w:p w14:paraId="26000632" w14:textId="77777777" w:rsidR="005F405C" w:rsidRDefault="00550874">
      <w:pPr>
        <w:spacing w:line="440" w:lineRule="exact"/>
        <w:jc w:val="left"/>
        <w:rPr>
          <w:rFonts w:ascii="微软雅黑" w:eastAsia="微软雅黑" w:hAnsi="微软雅黑"/>
          <w:b/>
        </w:rPr>
      </w:pPr>
      <w:r>
        <w:rPr>
          <w:rFonts w:ascii="微软雅黑" w:eastAsia="微软雅黑" w:hAnsi="微软雅黑" w:hint="eastAsia"/>
          <w:b/>
        </w:rPr>
        <w:t>【课程纲要】</w:t>
      </w:r>
    </w:p>
    <w:p w14:paraId="69FA815B" w14:textId="77777777" w:rsidR="005F405C" w:rsidRDefault="00550874">
      <w:pPr>
        <w:spacing w:line="440" w:lineRule="exact"/>
        <w:jc w:val="left"/>
        <w:rPr>
          <w:rFonts w:ascii="微软雅黑" w:eastAsia="微软雅黑" w:hAnsi="微软雅黑"/>
        </w:rPr>
      </w:pPr>
      <w:r>
        <w:rPr>
          <w:rFonts w:ascii="微软雅黑" w:eastAsia="微软雅黑" w:hAnsi="微软雅黑" w:hint="eastAsia"/>
        </w:rPr>
        <w:t>第一章、战略模型概述</w:t>
      </w:r>
    </w:p>
    <w:p w14:paraId="4A416E0E" w14:textId="5566E6C6" w:rsidR="005F405C" w:rsidRPr="005B2D29" w:rsidRDefault="00550874" w:rsidP="005B2D29">
      <w:pPr>
        <w:pStyle w:val="af"/>
        <w:numPr>
          <w:ilvl w:val="0"/>
          <w:numId w:val="14"/>
        </w:numPr>
        <w:spacing w:line="440" w:lineRule="exact"/>
        <w:ind w:firstLineChars="0"/>
        <w:jc w:val="left"/>
        <w:rPr>
          <w:rFonts w:ascii="微软雅黑" w:eastAsia="微软雅黑" w:hAnsi="微软雅黑"/>
        </w:rPr>
      </w:pPr>
      <w:r w:rsidRPr="005B2D29">
        <w:rPr>
          <w:rFonts w:ascii="微软雅黑" w:eastAsia="微软雅黑" w:hAnsi="微软雅黑" w:hint="eastAsia"/>
        </w:rPr>
        <w:t>战略落地存在的根本问题</w:t>
      </w:r>
    </w:p>
    <w:p w14:paraId="4B27DB70" w14:textId="67B02693" w:rsidR="005F405C" w:rsidRPr="005B2D29" w:rsidRDefault="00550874" w:rsidP="005B2D29">
      <w:pPr>
        <w:pStyle w:val="af"/>
        <w:numPr>
          <w:ilvl w:val="0"/>
          <w:numId w:val="14"/>
        </w:numPr>
        <w:spacing w:line="440" w:lineRule="exact"/>
        <w:ind w:firstLineChars="0"/>
        <w:jc w:val="left"/>
        <w:rPr>
          <w:rFonts w:ascii="微软雅黑" w:eastAsia="微软雅黑" w:hAnsi="微软雅黑"/>
        </w:rPr>
      </w:pPr>
      <w:r w:rsidRPr="005B2D29">
        <w:rPr>
          <w:rFonts w:ascii="微软雅黑" w:eastAsia="微软雅黑" w:hAnsi="微软雅黑" w:hint="eastAsia"/>
        </w:rPr>
        <w:t>什么是</w:t>
      </w:r>
      <w:r w:rsidRPr="005B2D29">
        <w:rPr>
          <w:rFonts w:ascii="微软雅黑" w:eastAsia="微软雅黑" w:hAnsi="微软雅黑"/>
        </w:rPr>
        <w:t>BLM</w:t>
      </w:r>
      <w:r w:rsidRPr="005B2D29">
        <w:rPr>
          <w:rFonts w:ascii="微软雅黑" w:eastAsia="微软雅黑" w:hAnsi="微软雅黑" w:hint="eastAsia"/>
        </w:rPr>
        <w:t>（业务领先模型）</w:t>
      </w:r>
    </w:p>
    <w:p w14:paraId="531A350C" w14:textId="77777777" w:rsidR="005F405C" w:rsidRDefault="00550874">
      <w:pPr>
        <w:spacing w:line="440" w:lineRule="exact"/>
        <w:jc w:val="left"/>
        <w:rPr>
          <w:rFonts w:ascii="微软雅黑" w:eastAsia="微软雅黑" w:hAnsi="微软雅黑"/>
        </w:rPr>
      </w:pPr>
      <w:r>
        <w:rPr>
          <w:rFonts w:ascii="微软雅黑" w:eastAsia="微软雅黑" w:hAnsi="微软雅黑" w:hint="eastAsia"/>
        </w:rPr>
        <w:t>第二章、战略解码概述</w:t>
      </w:r>
    </w:p>
    <w:p w14:paraId="2F71F3A3" w14:textId="0FE42928" w:rsidR="005F405C" w:rsidRPr="005B2D29" w:rsidRDefault="00550874" w:rsidP="005B2D29">
      <w:pPr>
        <w:pStyle w:val="af"/>
        <w:numPr>
          <w:ilvl w:val="0"/>
          <w:numId w:val="15"/>
        </w:numPr>
        <w:spacing w:line="440" w:lineRule="exact"/>
        <w:ind w:firstLineChars="0"/>
        <w:jc w:val="left"/>
        <w:rPr>
          <w:rFonts w:ascii="微软雅黑" w:eastAsia="微软雅黑" w:hAnsi="微软雅黑"/>
        </w:rPr>
      </w:pPr>
      <w:r w:rsidRPr="005B2D29">
        <w:rPr>
          <w:rFonts w:ascii="微软雅黑" w:eastAsia="微软雅黑" w:hAnsi="微软雅黑" w:hint="eastAsia"/>
        </w:rPr>
        <w:t>案例导入：新产品销售占比考核研发工程师合适吗？</w:t>
      </w:r>
    </w:p>
    <w:p w14:paraId="419C8BBB" w14:textId="3F0B8F4A" w:rsidR="005F405C" w:rsidRPr="005B2D29" w:rsidRDefault="00550874" w:rsidP="005B2D29">
      <w:pPr>
        <w:pStyle w:val="af"/>
        <w:numPr>
          <w:ilvl w:val="0"/>
          <w:numId w:val="15"/>
        </w:numPr>
        <w:spacing w:line="440" w:lineRule="exact"/>
        <w:ind w:firstLineChars="0"/>
        <w:jc w:val="left"/>
        <w:rPr>
          <w:rFonts w:ascii="微软雅黑" w:eastAsia="微软雅黑" w:hAnsi="微软雅黑"/>
        </w:rPr>
      </w:pPr>
      <w:r w:rsidRPr="005B2D29">
        <w:rPr>
          <w:rFonts w:ascii="微软雅黑" w:eastAsia="微软雅黑" w:hAnsi="微软雅黑" w:hint="eastAsia"/>
        </w:rPr>
        <w:t>为什么大部分公司的绩效计划不能很好落地？</w:t>
      </w:r>
    </w:p>
    <w:p w14:paraId="2DA964C5" w14:textId="3984E6B8" w:rsidR="005F405C" w:rsidRPr="005B2D29" w:rsidRDefault="00550874" w:rsidP="005B2D29">
      <w:pPr>
        <w:pStyle w:val="af"/>
        <w:numPr>
          <w:ilvl w:val="0"/>
          <w:numId w:val="15"/>
        </w:numPr>
        <w:spacing w:line="440" w:lineRule="exact"/>
        <w:ind w:firstLineChars="0"/>
        <w:jc w:val="left"/>
        <w:rPr>
          <w:rFonts w:ascii="微软雅黑" w:eastAsia="微软雅黑" w:hAnsi="微软雅黑"/>
        </w:rPr>
      </w:pPr>
      <w:r w:rsidRPr="005B2D29">
        <w:rPr>
          <w:rFonts w:ascii="微软雅黑" w:eastAsia="微软雅黑" w:hAnsi="微软雅黑" w:hint="eastAsia"/>
        </w:rPr>
        <w:t>什么是战略解码？</w:t>
      </w:r>
    </w:p>
    <w:p w14:paraId="568B9941" w14:textId="3A93FCB5" w:rsidR="005F405C" w:rsidRPr="005B2D29" w:rsidRDefault="00550874" w:rsidP="005B2D29">
      <w:pPr>
        <w:pStyle w:val="af"/>
        <w:numPr>
          <w:ilvl w:val="0"/>
          <w:numId w:val="15"/>
        </w:numPr>
        <w:spacing w:line="440" w:lineRule="exact"/>
        <w:ind w:firstLineChars="0"/>
        <w:jc w:val="left"/>
        <w:rPr>
          <w:rFonts w:ascii="微软雅黑" w:eastAsia="微软雅黑" w:hAnsi="微软雅黑"/>
        </w:rPr>
      </w:pPr>
      <w:r w:rsidRPr="005B2D29">
        <w:rPr>
          <w:rFonts w:ascii="微软雅黑" w:eastAsia="微软雅黑" w:hAnsi="微软雅黑" w:hint="eastAsia"/>
        </w:rPr>
        <w:t>为什么要做战略解码和</w:t>
      </w:r>
      <w:r w:rsidRPr="005B2D29">
        <w:rPr>
          <w:rFonts w:ascii="微软雅黑" w:eastAsia="微软雅黑" w:hAnsi="微软雅黑"/>
        </w:rPr>
        <w:t>PBC</w:t>
      </w:r>
    </w:p>
    <w:p w14:paraId="44833B96" w14:textId="5A5279C1" w:rsidR="005F405C" w:rsidRPr="005B2D29" w:rsidRDefault="00550874" w:rsidP="005B2D29">
      <w:pPr>
        <w:pStyle w:val="af"/>
        <w:numPr>
          <w:ilvl w:val="0"/>
          <w:numId w:val="15"/>
        </w:numPr>
        <w:spacing w:line="440" w:lineRule="exact"/>
        <w:ind w:firstLineChars="0"/>
        <w:jc w:val="left"/>
        <w:rPr>
          <w:rFonts w:ascii="微软雅黑" w:eastAsia="微软雅黑" w:hAnsi="微软雅黑"/>
        </w:rPr>
      </w:pPr>
      <w:r w:rsidRPr="005B2D29">
        <w:rPr>
          <w:rFonts w:ascii="微软雅黑" w:eastAsia="微软雅黑" w:hAnsi="微软雅黑" w:hint="eastAsia"/>
        </w:rPr>
        <w:t>公司战略解码与设计原则</w:t>
      </w:r>
    </w:p>
    <w:p w14:paraId="7991D5AF" w14:textId="2915BE53" w:rsidR="005F405C" w:rsidRPr="005B2D29" w:rsidRDefault="00550874" w:rsidP="005B2D29">
      <w:pPr>
        <w:pStyle w:val="af"/>
        <w:numPr>
          <w:ilvl w:val="0"/>
          <w:numId w:val="15"/>
        </w:numPr>
        <w:spacing w:line="440" w:lineRule="exact"/>
        <w:ind w:firstLineChars="0"/>
        <w:jc w:val="left"/>
        <w:rPr>
          <w:rFonts w:ascii="微软雅黑" w:eastAsia="微软雅黑" w:hAnsi="微软雅黑"/>
        </w:rPr>
      </w:pPr>
      <w:r w:rsidRPr="005B2D29">
        <w:rPr>
          <w:rFonts w:ascii="微软雅黑" w:eastAsia="微软雅黑" w:hAnsi="微软雅黑" w:hint="eastAsia"/>
        </w:rPr>
        <w:t>如何做战略解码—解码框架</w:t>
      </w:r>
    </w:p>
    <w:p w14:paraId="6ABFA5DD" w14:textId="42334E7E" w:rsidR="005F405C" w:rsidRPr="005B2D29" w:rsidRDefault="00550874" w:rsidP="005B2D29">
      <w:pPr>
        <w:pStyle w:val="af"/>
        <w:numPr>
          <w:ilvl w:val="0"/>
          <w:numId w:val="15"/>
        </w:numPr>
        <w:spacing w:line="440" w:lineRule="exact"/>
        <w:ind w:firstLineChars="0"/>
        <w:jc w:val="left"/>
        <w:rPr>
          <w:rFonts w:ascii="微软雅黑" w:eastAsia="微软雅黑" w:hAnsi="微软雅黑"/>
        </w:rPr>
      </w:pPr>
      <w:r w:rsidRPr="005B2D29">
        <w:rPr>
          <w:rFonts w:ascii="微软雅黑" w:eastAsia="微软雅黑" w:hAnsi="微软雅黑" w:hint="eastAsia"/>
        </w:rPr>
        <w:t>战略解码做什么</w:t>
      </w:r>
    </w:p>
    <w:p w14:paraId="554B02E6" w14:textId="77777777" w:rsidR="005F405C" w:rsidRDefault="00550874">
      <w:pPr>
        <w:spacing w:line="440" w:lineRule="exact"/>
        <w:jc w:val="left"/>
        <w:rPr>
          <w:rFonts w:ascii="微软雅黑" w:eastAsia="微软雅黑" w:hAnsi="微软雅黑"/>
        </w:rPr>
      </w:pPr>
      <w:r>
        <w:rPr>
          <w:rFonts w:ascii="微软雅黑" w:eastAsia="微软雅黑" w:hAnsi="微软雅黑" w:hint="eastAsia"/>
        </w:rPr>
        <w:t>第三章、公司战略解码</w:t>
      </w:r>
    </w:p>
    <w:p w14:paraId="39BB15CF" w14:textId="4D0CB599" w:rsidR="005F405C" w:rsidRPr="005B2D29" w:rsidRDefault="00550874" w:rsidP="005B2D29">
      <w:pPr>
        <w:pStyle w:val="af"/>
        <w:numPr>
          <w:ilvl w:val="0"/>
          <w:numId w:val="16"/>
        </w:numPr>
        <w:spacing w:line="440" w:lineRule="exact"/>
        <w:ind w:firstLineChars="0"/>
        <w:jc w:val="left"/>
        <w:rPr>
          <w:rFonts w:ascii="微软雅黑" w:eastAsia="微软雅黑" w:hAnsi="微软雅黑"/>
        </w:rPr>
      </w:pPr>
      <w:r w:rsidRPr="005B2D29">
        <w:rPr>
          <w:rFonts w:ascii="微软雅黑" w:eastAsia="微软雅黑" w:hAnsi="微软雅黑" w:hint="eastAsia"/>
        </w:rPr>
        <w:t>使命、愿景、目标、战略</w:t>
      </w:r>
    </w:p>
    <w:p w14:paraId="59408163" w14:textId="7B9F8F89" w:rsidR="005F405C" w:rsidRPr="005B2D29" w:rsidRDefault="00550874" w:rsidP="005B2D29">
      <w:pPr>
        <w:pStyle w:val="af"/>
        <w:numPr>
          <w:ilvl w:val="0"/>
          <w:numId w:val="16"/>
        </w:numPr>
        <w:spacing w:line="440" w:lineRule="exact"/>
        <w:ind w:firstLineChars="0"/>
        <w:jc w:val="left"/>
        <w:rPr>
          <w:rFonts w:ascii="微软雅黑" w:eastAsia="微软雅黑" w:hAnsi="微软雅黑"/>
        </w:rPr>
      </w:pPr>
      <w:r w:rsidRPr="005B2D29">
        <w:rPr>
          <w:rFonts w:ascii="微软雅黑" w:eastAsia="微软雅黑" w:hAnsi="微软雅黑" w:hint="eastAsia"/>
        </w:rPr>
        <w:t>公司战略澄清图</w:t>
      </w:r>
    </w:p>
    <w:p w14:paraId="1AB08EFB" w14:textId="33527C9F" w:rsidR="005F405C" w:rsidRPr="005B2D29" w:rsidRDefault="00550874" w:rsidP="005B2D29">
      <w:pPr>
        <w:pStyle w:val="af"/>
        <w:numPr>
          <w:ilvl w:val="0"/>
          <w:numId w:val="16"/>
        </w:numPr>
        <w:spacing w:line="440" w:lineRule="exact"/>
        <w:ind w:firstLineChars="0"/>
        <w:jc w:val="left"/>
        <w:rPr>
          <w:rFonts w:ascii="微软雅黑" w:eastAsia="微软雅黑" w:hAnsi="微软雅黑"/>
        </w:rPr>
      </w:pPr>
      <w:r w:rsidRPr="005B2D29">
        <w:rPr>
          <w:rFonts w:ascii="微软雅黑" w:eastAsia="微软雅黑" w:hAnsi="微软雅黑" w:hint="eastAsia"/>
        </w:rPr>
        <w:t>公司平衡计分卡</w:t>
      </w:r>
    </w:p>
    <w:p w14:paraId="0269E8C3" w14:textId="7E83B15B" w:rsidR="005F405C" w:rsidRPr="005B2D29" w:rsidRDefault="00550874" w:rsidP="005B2D29">
      <w:pPr>
        <w:pStyle w:val="af"/>
        <w:numPr>
          <w:ilvl w:val="0"/>
          <w:numId w:val="16"/>
        </w:numPr>
        <w:spacing w:line="440" w:lineRule="exact"/>
        <w:ind w:firstLineChars="0"/>
        <w:jc w:val="left"/>
        <w:rPr>
          <w:rFonts w:ascii="微软雅黑" w:eastAsia="微软雅黑" w:hAnsi="微软雅黑"/>
        </w:rPr>
      </w:pPr>
      <w:r w:rsidRPr="005B2D29">
        <w:rPr>
          <w:rFonts w:ascii="微软雅黑" w:eastAsia="微软雅黑" w:hAnsi="微软雅黑" w:hint="eastAsia"/>
        </w:rPr>
        <w:t>公司年度重点工作</w:t>
      </w:r>
    </w:p>
    <w:p w14:paraId="34132F72" w14:textId="1D37E8D8" w:rsidR="005F405C" w:rsidRPr="005B2D29" w:rsidRDefault="00550874" w:rsidP="005B2D29">
      <w:pPr>
        <w:pStyle w:val="af"/>
        <w:numPr>
          <w:ilvl w:val="0"/>
          <w:numId w:val="16"/>
        </w:numPr>
        <w:spacing w:line="440" w:lineRule="exact"/>
        <w:ind w:firstLineChars="0"/>
        <w:jc w:val="left"/>
        <w:rPr>
          <w:rFonts w:ascii="微软雅黑" w:eastAsia="微软雅黑" w:hAnsi="微软雅黑"/>
        </w:rPr>
      </w:pPr>
      <w:r w:rsidRPr="005B2D29">
        <w:rPr>
          <w:rFonts w:ascii="微软雅黑" w:eastAsia="微软雅黑" w:hAnsi="微软雅黑" w:hint="eastAsia"/>
        </w:rPr>
        <w:t>案例讲解：某企业公司级战略解码</w:t>
      </w:r>
    </w:p>
    <w:p w14:paraId="5F100181" w14:textId="77777777" w:rsidR="005F405C" w:rsidRDefault="00550874">
      <w:pPr>
        <w:spacing w:line="440" w:lineRule="exact"/>
        <w:jc w:val="left"/>
        <w:rPr>
          <w:rFonts w:ascii="微软雅黑" w:eastAsia="微软雅黑" w:hAnsi="微软雅黑"/>
        </w:rPr>
      </w:pPr>
      <w:r>
        <w:rPr>
          <w:rFonts w:ascii="微软雅黑" w:eastAsia="微软雅黑" w:hAnsi="微软雅黑" w:hint="eastAsia"/>
        </w:rPr>
        <w:t>第四章、一级部门战略解码及PBC制定</w:t>
      </w:r>
    </w:p>
    <w:p w14:paraId="0416A196" w14:textId="5F45FA35" w:rsidR="005F405C" w:rsidRPr="005B2D29" w:rsidRDefault="00550874" w:rsidP="005B2D29">
      <w:pPr>
        <w:pStyle w:val="af"/>
        <w:numPr>
          <w:ilvl w:val="0"/>
          <w:numId w:val="17"/>
        </w:numPr>
        <w:spacing w:line="440" w:lineRule="exact"/>
        <w:ind w:firstLineChars="0"/>
        <w:jc w:val="left"/>
        <w:rPr>
          <w:rFonts w:ascii="微软雅黑" w:eastAsia="微软雅黑" w:hAnsi="微软雅黑"/>
        </w:rPr>
      </w:pPr>
      <w:r w:rsidRPr="005B2D29">
        <w:rPr>
          <w:rFonts w:ascii="微软雅黑" w:eastAsia="微软雅黑" w:hAnsi="微软雅黑" w:hint="eastAsia"/>
        </w:rPr>
        <w:t>部门战略解码流程</w:t>
      </w:r>
    </w:p>
    <w:p w14:paraId="7341A44C" w14:textId="1A9CA111" w:rsidR="005F405C" w:rsidRPr="005B2D29" w:rsidRDefault="00550874" w:rsidP="005B2D29">
      <w:pPr>
        <w:pStyle w:val="af"/>
        <w:numPr>
          <w:ilvl w:val="0"/>
          <w:numId w:val="17"/>
        </w:numPr>
        <w:spacing w:line="440" w:lineRule="exact"/>
        <w:ind w:firstLineChars="0"/>
        <w:jc w:val="left"/>
        <w:rPr>
          <w:rFonts w:ascii="微软雅黑" w:eastAsia="微软雅黑" w:hAnsi="微软雅黑"/>
        </w:rPr>
      </w:pPr>
      <w:r w:rsidRPr="005B2D29">
        <w:rPr>
          <w:rFonts w:ascii="微软雅黑" w:eastAsia="微软雅黑" w:hAnsi="微软雅黑" w:hint="eastAsia"/>
        </w:rPr>
        <w:t>一级部门战略解码逻辑框架</w:t>
      </w:r>
    </w:p>
    <w:p w14:paraId="3848E947" w14:textId="05DBCC8A" w:rsidR="005F405C" w:rsidRPr="005B2D29" w:rsidRDefault="00550874" w:rsidP="005B2D29">
      <w:pPr>
        <w:pStyle w:val="af"/>
        <w:numPr>
          <w:ilvl w:val="0"/>
          <w:numId w:val="17"/>
        </w:numPr>
        <w:spacing w:line="440" w:lineRule="exact"/>
        <w:ind w:firstLineChars="0"/>
        <w:jc w:val="left"/>
        <w:rPr>
          <w:rFonts w:ascii="微软雅黑" w:eastAsia="微软雅黑" w:hAnsi="微软雅黑"/>
        </w:rPr>
      </w:pPr>
      <w:r w:rsidRPr="005B2D29">
        <w:rPr>
          <w:rFonts w:ascii="微软雅黑" w:eastAsia="微软雅黑" w:hAnsi="微软雅黑" w:hint="eastAsia"/>
        </w:rPr>
        <w:t>战略解码学习</w:t>
      </w:r>
    </w:p>
    <w:p w14:paraId="602A1166" w14:textId="5C4288EC" w:rsidR="005F405C" w:rsidRPr="005B2D29" w:rsidRDefault="00550874" w:rsidP="005B2D29">
      <w:pPr>
        <w:pStyle w:val="af"/>
        <w:numPr>
          <w:ilvl w:val="0"/>
          <w:numId w:val="17"/>
        </w:numPr>
        <w:spacing w:line="440" w:lineRule="exact"/>
        <w:ind w:firstLineChars="0"/>
        <w:jc w:val="left"/>
        <w:rPr>
          <w:rFonts w:ascii="微软雅黑" w:eastAsia="微软雅黑" w:hAnsi="微软雅黑"/>
        </w:rPr>
      </w:pPr>
      <w:r w:rsidRPr="005B2D29">
        <w:rPr>
          <w:rFonts w:ascii="微软雅黑" w:eastAsia="微软雅黑" w:hAnsi="微软雅黑" w:hint="eastAsia"/>
        </w:rPr>
        <w:t>第一步：明确理解公司战略的要点和原则</w:t>
      </w:r>
    </w:p>
    <w:p w14:paraId="48EA5045" w14:textId="7F8BA7D0" w:rsidR="005F405C" w:rsidRPr="005B2D29" w:rsidRDefault="00550874" w:rsidP="005B2D29">
      <w:pPr>
        <w:pStyle w:val="af"/>
        <w:numPr>
          <w:ilvl w:val="0"/>
          <w:numId w:val="17"/>
        </w:numPr>
        <w:spacing w:line="440" w:lineRule="exact"/>
        <w:ind w:firstLineChars="0"/>
        <w:jc w:val="left"/>
        <w:rPr>
          <w:rFonts w:ascii="微软雅黑" w:eastAsia="微软雅黑" w:hAnsi="微软雅黑"/>
        </w:rPr>
      </w:pPr>
      <w:r w:rsidRPr="005B2D29">
        <w:rPr>
          <w:rFonts w:ascii="微软雅黑" w:eastAsia="微软雅黑" w:hAnsi="微软雅黑" w:hint="eastAsia"/>
        </w:rPr>
        <w:t>第二步：明确部门使命、愿景、定位</w:t>
      </w:r>
    </w:p>
    <w:p w14:paraId="60163537" w14:textId="2BB1CDDA" w:rsidR="005F405C" w:rsidRPr="005B2D29" w:rsidRDefault="00550874" w:rsidP="005B2D29">
      <w:pPr>
        <w:pStyle w:val="af"/>
        <w:numPr>
          <w:ilvl w:val="0"/>
          <w:numId w:val="17"/>
        </w:numPr>
        <w:spacing w:line="440" w:lineRule="exact"/>
        <w:ind w:firstLineChars="0"/>
        <w:jc w:val="left"/>
        <w:rPr>
          <w:rFonts w:ascii="微软雅黑" w:eastAsia="微软雅黑" w:hAnsi="微软雅黑"/>
        </w:rPr>
      </w:pPr>
      <w:r w:rsidRPr="005B2D29">
        <w:rPr>
          <w:rFonts w:ascii="微软雅黑" w:eastAsia="微软雅黑" w:hAnsi="微软雅黑" w:hint="eastAsia"/>
        </w:rPr>
        <w:t>第三步：公司战略、竞争战略、战略目标的理解</w:t>
      </w:r>
    </w:p>
    <w:p w14:paraId="4F046A21" w14:textId="5F32DE43" w:rsidR="005F405C" w:rsidRPr="005B2D29" w:rsidRDefault="00550874" w:rsidP="005B2D29">
      <w:pPr>
        <w:pStyle w:val="af"/>
        <w:numPr>
          <w:ilvl w:val="0"/>
          <w:numId w:val="17"/>
        </w:numPr>
        <w:spacing w:line="440" w:lineRule="exact"/>
        <w:ind w:firstLineChars="0"/>
        <w:jc w:val="left"/>
        <w:rPr>
          <w:rFonts w:ascii="微软雅黑" w:eastAsia="微软雅黑" w:hAnsi="微软雅黑"/>
        </w:rPr>
      </w:pPr>
      <w:r w:rsidRPr="005B2D29">
        <w:rPr>
          <w:rFonts w:ascii="微软雅黑" w:eastAsia="微软雅黑" w:hAnsi="微软雅黑" w:hint="eastAsia"/>
        </w:rPr>
        <w:t>第四步：识别部门相关战略主题</w:t>
      </w:r>
    </w:p>
    <w:p w14:paraId="77684415" w14:textId="3D85A7C7" w:rsidR="005F405C" w:rsidRPr="005B2D29" w:rsidRDefault="00550874" w:rsidP="005B2D29">
      <w:pPr>
        <w:pStyle w:val="af"/>
        <w:numPr>
          <w:ilvl w:val="0"/>
          <w:numId w:val="17"/>
        </w:numPr>
        <w:spacing w:line="440" w:lineRule="exact"/>
        <w:ind w:firstLineChars="0"/>
        <w:jc w:val="left"/>
        <w:rPr>
          <w:rFonts w:ascii="微软雅黑" w:eastAsia="微软雅黑" w:hAnsi="微软雅黑"/>
        </w:rPr>
      </w:pPr>
      <w:r w:rsidRPr="005B2D29">
        <w:rPr>
          <w:rFonts w:ascii="微软雅黑" w:eastAsia="微软雅黑" w:hAnsi="微软雅黑" w:hint="eastAsia"/>
        </w:rPr>
        <w:t>第五步：相关战略主题的行动分析</w:t>
      </w:r>
    </w:p>
    <w:p w14:paraId="7608E07F" w14:textId="4B82454C" w:rsidR="005F405C" w:rsidRPr="005B2D29" w:rsidRDefault="00550874" w:rsidP="005B2D29">
      <w:pPr>
        <w:pStyle w:val="af"/>
        <w:numPr>
          <w:ilvl w:val="0"/>
          <w:numId w:val="17"/>
        </w:numPr>
        <w:spacing w:line="440" w:lineRule="exact"/>
        <w:ind w:firstLineChars="0"/>
        <w:jc w:val="left"/>
        <w:rPr>
          <w:rFonts w:ascii="微软雅黑" w:eastAsia="微软雅黑" w:hAnsi="微软雅黑"/>
        </w:rPr>
      </w:pPr>
      <w:r w:rsidRPr="005B2D29">
        <w:rPr>
          <w:rFonts w:ascii="微软雅黑" w:eastAsia="微软雅黑" w:hAnsi="微软雅黑" w:hint="eastAsia"/>
        </w:rPr>
        <w:t>第六步：汇总部门行动并进行优先级排序</w:t>
      </w:r>
    </w:p>
    <w:p w14:paraId="4D99668A" w14:textId="5FA963CD" w:rsidR="005F405C" w:rsidRPr="005B2D29" w:rsidRDefault="00550874" w:rsidP="005B2D29">
      <w:pPr>
        <w:pStyle w:val="af"/>
        <w:numPr>
          <w:ilvl w:val="0"/>
          <w:numId w:val="17"/>
        </w:numPr>
        <w:spacing w:line="440" w:lineRule="exact"/>
        <w:ind w:firstLineChars="0"/>
        <w:jc w:val="left"/>
        <w:rPr>
          <w:rFonts w:ascii="微软雅黑" w:eastAsia="微软雅黑" w:hAnsi="微软雅黑"/>
        </w:rPr>
      </w:pPr>
      <w:r w:rsidRPr="005B2D29">
        <w:rPr>
          <w:rFonts w:ascii="微软雅黑" w:eastAsia="微软雅黑" w:hAnsi="微软雅黑" w:hint="eastAsia"/>
        </w:rPr>
        <w:t>撰写述职报告</w:t>
      </w:r>
    </w:p>
    <w:p w14:paraId="10FFA676" w14:textId="00669E98" w:rsidR="005F405C" w:rsidRPr="005B2D29" w:rsidRDefault="00550874" w:rsidP="005B2D29">
      <w:pPr>
        <w:pStyle w:val="af"/>
        <w:numPr>
          <w:ilvl w:val="0"/>
          <w:numId w:val="17"/>
        </w:numPr>
        <w:spacing w:line="440" w:lineRule="exact"/>
        <w:ind w:firstLineChars="0"/>
        <w:jc w:val="left"/>
        <w:rPr>
          <w:rFonts w:ascii="微软雅黑" w:eastAsia="微软雅黑" w:hAnsi="微软雅黑"/>
        </w:rPr>
      </w:pPr>
      <w:r w:rsidRPr="005B2D29">
        <w:rPr>
          <w:rFonts w:ascii="微软雅黑" w:eastAsia="微软雅黑" w:hAnsi="微软雅黑" w:hint="eastAsia"/>
        </w:rPr>
        <w:t>第一步：理解公司战略（战略澄清图、</w:t>
      </w:r>
      <w:r w:rsidRPr="005B2D29">
        <w:rPr>
          <w:rFonts w:ascii="微软雅黑" w:eastAsia="微软雅黑" w:hAnsi="微软雅黑"/>
        </w:rPr>
        <w:t>KPI</w:t>
      </w:r>
      <w:r w:rsidRPr="005B2D29">
        <w:rPr>
          <w:rFonts w:ascii="微软雅黑" w:eastAsia="微软雅黑" w:hAnsi="微软雅黑" w:hint="eastAsia"/>
        </w:rPr>
        <w:t>、年度重点工作）</w:t>
      </w:r>
    </w:p>
    <w:p w14:paraId="3AA1A6AE" w14:textId="7BDEEF01" w:rsidR="005F405C" w:rsidRPr="005B2D29" w:rsidRDefault="00550874" w:rsidP="005B2D29">
      <w:pPr>
        <w:pStyle w:val="af"/>
        <w:numPr>
          <w:ilvl w:val="0"/>
          <w:numId w:val="17"/>
        </w:numPr>
        <w:spacing w:line="440" w:lineRule="exact"/>
        <w:ind w:firstLineChars="0"/>
        <w:jc w:val="left"/>
        <w:rPr>
          <w:rFonts w:ascii="微软雅黑" w:eastAsia="微软雅黑" w:hAnsi="微软雅黑"/>
        </w:rPr>
      </w:pPr>
      <w:r w:rsidRPr="005B2D29">
        <w:rPr>
          <w:rFonts w:ascii="微软雅黑" w:eastAsia="微软雅黑" w:hAnsi="微软雅黑" w:hint="eastAsia"/>
        </w:rPr>
        <w:lastRenderedPageBreak/>
        <w:t>第二步：经验教训总结以及外部环境和机会点分析</w:t>
      </w:r>
    </w:p>
    <w:p w14:paraId="66842252" w14:textId="3283E5A3" w:rsidR="005F405C" w:rsidRPr="005B2D29" w:rsidRDefault="00550874" w:rsidP="005B2D29">
      <w:pPr>
        <w:pStyle w:val="af"/>
        <w:numPr>
          <w:ilvl w:val="0"/>
          <w:numId w:val="17"/>
        </w:numPr>
        <w:spacing w:line="440" w:lineRule="exact"/>
        <w:ind w:firstLineChars="0"/>
        <w:jc w:val="left"/>
        <w:rPr>
          <w:rFonts w:ascii="微软雅黑" w:eastAsia="微软雅黑" w:hAnsi="微软雅黑"/>
        </w:rPr>
      </w:pPr>
      <w:r w:rsidRPr="005B2D29">
        <w:rPr>
          <w:rFonts w:ascii="微软雅黑" w:eastAsia="微软雅黑" w:hAnsi="微软雅黑" w:hint="eastAsia"/>
        </w:rPr>
        <w:t>第三步：制定部门三年路标（业务目标、能力提升路标）</w:t>
      </w:r>
    </w:p>
    <w:p w14:paraId="76259E12" w14:textId="090D7237" w:rsidR="005F405C" w:rsidRPr="005B2D29" w:rsidRDefault="00550874" w:rsidP="005B2D29">
      <w:pPr>
        <w:pStyle w:val="af"/>
        <w:numPr>
          <w:ilvl w:val="0"/>
          <w:numId w:val="17"/>
        </w:numPr>
        <w:spacing w:line="440" w:lineRule="exact"/>
        <w:ind w:firstLineChars="0"/>
        <w:jc w:val="left"/>
        <w:rPr>
          <w:rFonts w:ascii="微软雅黑" w:eastAsia="微软雅黑" w:hAnsi="微软雅黑"/>
        </w:rPr>
      </w:pPr>
      <w:r w:rsidRPr="005B2D29">
        <w:rPr>
          <w:rFonts w:ascii="微软雅黑" w:eastAsia="微软雅黑" w:hAnsi="微软雅黑" w:hint="eastAsia"/>
        </w:rPr>
        <w:t>第四步：输出部门年度</w:t>
      </w:r>
      <w:r w:rsidRPr="005B2D29">
        <w:rPr>
          <w:rFonts w:ascii="微软雅黑" w:eastAsia="微软雅黑" w:hAnsi="微软雅黑"/>
        </w:rPr>
        <w:t>KPI</w:t>
      </w:r>
      <w:r w:rsidRPr="005B2D29">
        <w:rPr>
          <w:rFonts w:ascii="微软雅黑" w:eastAsia="微软雅黑" w:hAnsi="微软雅黑" w:hint="eastAsia"/>
        </w:rPr>
        <w:t>指标</w:t>
      </w:r>
    </w:p>
    <w:p w14:paraId="1C2E032A" w14:textId="63E34CD8" w:rsidR="005F405C" w:rsidRPr="005B2D29" w:rsidRDefault="00550874" w:rsidP="005B2D29">
      <w:pPr>
        <w:pStyle w:val="af"/>
        <w:numPr>
          <w:ilvl w:val="0"/>
          <w:numId w:val="17"/>
        </w:numPr>
        <w:spacing w:line="440" w:lineRule="exact"/>
        <w:ind w:firstLineChars="0"/>
        <w:jc w:val="left"/>
        <w:rPr>
          <w:rFonts w:ascii="微软雅黑" w:eastAsia="微软雅黑" w:hAnsi="微软雅黑"/>
        </w:rPr>
      </w:pPr>
      <w:r w:rsidRPr="005B2D29">
        <w:rPr>
          <w:rFonts w:ascii="微软雅黑" w:eastAsia="微软雅黑" w:hAnsi="微软雅黑" w:hint="eastAsia"/>
        </w:rPr>
        <w:t>第五步：输出本年度部门重点工作</w:t>
      </w:r>
    </w:p>
    <w:p w14:paraId="2C3C2805" w14:textId="2207E265" w:rsidR="005F405C" w:rsidRPr="005B2D29" w:rsidRDefault="00550874" w:rsidP="005B2D29">
      <w:pPr>
        <w:pStyle w:val="af"/>
        <w:numPr>
          <w:ilvl w:val="0"/>
          <w:numId w:val="17"/>
        </w:numPr>
        <w:spacing w:line="440" w:lineRule="exact"/>
        <w:ind w:firstLineChars="0"/>
        <w:jc w:val="left"/>
        <w:rPr>
          <w:rFonts w:ascii="微软雅黑" w:eastAsia="微软雅黑" w:hAnsi="微软雅黑"/>
        </w:rPr>
      </w:pPr>
      <w:r w:rsidRPr="005B2D29">
        <w:rPr>
          <w:rFonts w:ascii="微软雅黑" w:eastAsia="微软雅黑" w:hAnsi="微软雅黑" w:hint="eastAsia"/>
        </w:rPr>
        <w:t>第六步：制定本年度部门关键措施及行动计划</w:t>
      </w:r>
    </w:p>
    <w:p w14:paraId="1AD7FF6A" w14:textId="2385140F" w:rsidR="005F405C" w:rsidRPr="005B2D29" w:rsidRDefault="00550874" w:rsidP="005B2D29">
      <w:pPr>
        <w:pStyle w:val="af"/>
        <w:numPr>
          <w:ilvl w:val="0"/>
          <w:numId w:val="17"/>
        </w:numPr>
        <w:spacing w:line="440" w:lineRule="exact"/>
        <w:ind w:firstLineChars="0"/>
        <w:jc w:val="left"/>
        <w:rPr>
          <w:rFonts w:ascii="微软雅黑" w:eastAsia="微软雅黑" w:hAnsi="微软雅黑"/>
        </w:rPr>
      </w:pPr>
      <w:r w:rsidRPr="005B2D29">
        <w:rPr>
          <w:rFonts w:ascii="微软雅黑" w:eastAsia="微软雅黑" w:hAnsi="微软雅黑" w:hint="eastAsia"/>
        </w:rPr>
        <w:t>第七步：部门年度</w:t>
      </w:r>
      <w:r w:rsidRPr="005B2D29">
        <w:rPr>
          <w:rFonts w:ascii="微软雅黑" w:eastAsia="微软雅黑" w:hAnsi="微软雅黑"/>
        </w:rPr>
        <w:t>PBC</w:t>
      </w:r>
      <w:r w:rsidRPr="005B2D29">
        <w:rPr>
          <w:rFonts w:ascii="微软雅黑" w:eastAsia="微软雅黑" w:hAnsi="微软雅黑" w:hint="eastAsia"/>
        </w:rPr>
        <w:t>承诺</w:t>
      </w:r>
    </w:p>
    <w:p w14:paraId="6B6E56CD" w14:textId="435F5559" w:rsidR="005F405C" w:rsidRPr="005B2D29" w:rsidRDefault="00550874" w:rsidP="005B2D29">
      <w:pPr>
        <w:pStyle w:val="af"/>
        <w:numPr>
          <w:ilvl w:val="0"/>
          <w:numId w:val="17"/>
        </w:numPr>
        <w:spacing w:line="440" w:lineRule="exact"/>
        <w:ind w:firstLineChars="0"/>
        <w:jc w:val="left"/>
        <w:rPr>
          <w:rFonts w:ascii="微软雅黑" w:eastAsia="微软雅黑" w:hAnsi="微软雅黑"/>
        </w:rPr>
      </w:pPr>
      <w:r w:rsidRPr="005B2D29">
        <w:rPr>
          <w:rFonts w:ascii="微软雅黑" w:eastAsia="微软雅黑" w:hAnsi="微软雅黑" w:hint="eastAsia"/>
        </w:rPr>
        <w:t>第八步：困难与求助</w:t>
      </w:r>
    </w:p>
    <w:p w14:paraId="0304F9C0" w14:textId="3B59FF44" w:rsidR="005F405C" w:rsidRPr="005B2D29" w:rsidRDefault="00550874" w:rsidP="005B2D29">
      <w:pPr>
        <w:pStyle w:val="af"/>
        <w:numPr>
          <w:ilvl w:val="0"/>
          <w:numId w:val="17"/>
        </w:numPr>
        <w:spacing w:line="440" w:lineRule="exact"/>
        <w:ind w:firstLineChars="0"/>
        <w:jc w:val="left"/>
        <w:rPr>
          <w:rFonts w:ascii="微软雅黑" w:eastAsia="微软雅黑" w:hAnsi="微软雅黑"/>
        </w:rPr>
      </w:pPr>
      <w:r w:rsidRPr="005B2D29">
        <w:rPr>
          <w:rFonts w:ascii="微软雅黑" w:eastAsia="微软雅黑" w:hAnsi="微软雅黑" w:hint="eastAsia"/>
        </w:rPr>
        <w:t>目标制定的技巧</w:t>
      </w:r>
    </w:p>
    <w:p w14:paraId="70EDF737" w14:textId="06A29592" w:rsidR="005F405C" w:rsidRPr="005B2D29" w:rsidRDefault="00550874" w:rsidP="005B2D29">
      <w:pPr>
        <w:pStyle w:val="af"/>
        <w:numPr>
          <w:ilvl w:val="0"/>
          <w:numId w:val="17"/>
        </w:numPr>
        <w:spacing w:line="440" w:lineRule="exact"/>
        <w:ind w:firstLineChars="0"/>
        <w:jc w:val="left"/>
        <w:rPr>
          <w:rFonts w:ascii="微软雅黑" w:eastAsia="微软雅黑" w:hAnsi="微软雅黑"/>
        </w:rPr>
      </w:pPr>
      <w:r w:rsidRPr="005B2D29">
        <w:rPr>
          <w:rFonts w:ascii="微软雅黑" w:eastAsia="微软雅黑" w:hAnsi="微软雅黑" w:hint="eastAsia"/>
        </w:rPr>
        <w:t>绩效指标</w:t>
      </w:r>
      <w:r w:rsidRPr="005B2D29">
        <w:rPr>
          <w:rFonts w:ascii="微软雅黑" w:eastAsia="微软雅黑" w:hAnsi="微软雅黑"/>
        </w:rPr>
        <w:t>/KPI</w:t>
      </w:r>
      <w:r w:rsidRPr="005B2D29">
        <w:rPr>
          <w:rFonts w:ascii="微软雅黑" w:eastAsia="微软雅黑" w:hAnsi="微软雅黑" w:hint="eastAsia"/>
        </w:rPr>
        <w:t>分解和制定的技巧</w:t>
      </w:r>
    </w:p>
    <w:p w14:paraId="7431E939" w14:textId="2650A88E" w:rsidR="005F405C" w:rsidRPr="005B2D29" w:rsidRDefault="00550874" w:rsidP="005B2D29">
      <w:pPr>
        <w:pStyle w:val="af"/>
        <w:numPr>
          <w:ilvl w:val="0"/>
          <w:numId w:val="17"/>
        </w:numPr>
        <w:spacing w:line="440" w:lineRule="exact"/>
        <w:ind w:firstLineChars="0"/>
        <w:jc w:val="left"/>
        <w:rPr>
          <w:rFonts w:ascii="微软雅黑" w:eastAsia="微软雅黑" w:hAnsi="微软雅黑"/>
        </w:rPr>
      </w:pPr>
      <w:r w:rsidRPr="005B2D29">
        <w:rPr>
          <w:rFonts w:ascii="微软雅黑" w:eastAsia="微软雅黑" w:hAnsi="微软雅黑" w:hint="eastAsia"/>
        </w:rPr>
        <w:t>撰写一级部门</w:t>
      </w:r>
      <w:r w:rsidRPr="005B2D29">
        <w:rPr>
          <w:rFonts w:ascii="微软雅黑" w:eastAsia="微软雅黑" w:hAnsi="微软雅黑"/>
        </w:rPr>
        <w:t>PBC</w:t>
      </w:r>
    </w:p>
    <w:p w14:paraId="39CD245F" w14:textId="7F5F10FF" w:rsidR="005F405C" w:rsidRPr="005B2D29" w:rsidRDefault="00550874" w:rsidP="005B2D29">
      <w:pPr>
        <w:pStyle w:val="af"/>
        <w:numPr>
          <w:ilvl w:val="0"/>
          <w:numId w:val="17"/>
        </w:numPr>
        <w:spacing w:line="440" w:lineRule="exact"/>
        <w:ind w:firstLineChars="0"/>
        <w:jc w:val="left"/>
        <w:rPr>
          <w:rFonts w:ascii="微软雅黑" w:eastAsia="微软雅黑" w:hAnsi="微软雅黑"/>
        </w:rPr>
      </w:pPr>
      <w:r w:rsidRPr="005B2D29">
        <w:rPr>
          <w:rFonts w:ascii="微软雅黑" w:eastAsia="微软雅黑" w:hAnsi="微软雅黑"/>
        </w:rPr>
        <w:t>Win</w:t>
      </w:r>
      <w:r w:rsidRPr="005B2D29">
        <w:rPr>
          <w:rFonts w:ascii="微软雅黑" w:eastAsia="微软雅黑" w:hAnsi="微软雅黑" w:hint="eastAsia"/>
        </w:rPr>
        <w:t>的撰写技巧</w:t>
      </w:r>
    </w:p>
    <w:p w14:paraId="0DF92350" w14:textId="7D1BF66D" w:rsidR="005F405C" w:rsidRPr="005B2D29" w:rsidRDefault="00550874" w:rsidP="005B2D29">
      <w:pPr>
        <w:pStyle w:val="af"/>
        <w:numPr>
          <w:ilvl w:val="0"/>
          <w:numId w:val="17"/>
        </w:numPr>
        <w:spacing w:line="440" w:lineRule="exact"/>
        <w:ind w:firstLineChars="0"/>
        <w:jc w:val="left"/>
        <w:rPr>
          <w:rFonts w:ascii="微软雅黑" w:eastAsia="微软雅黑" w:hAnsi="微软雅黑"/>
        </w:rPr>
      </w:pPr>
      <w:r w:rsidRPr="005B2D29">
        <w:rPr>
          <w:rFonts w:ascii="微软雅黑" w:eastAsia="微软雅黑" w:hAnsi="微软雅黑"/>
        </w:rPr>
        <w:t>Execute</w:t>
      </w:r>
      <w:r w:rsidRPr="005B2D29">
        <w:rPr>
          <w:rFonts w:ascii="微软雅黑" w:eastAsia="微软雅黑" w:hAnsi="微软雅黑" w:hint="eastAsia"/>
        </w:rPr>
        <w:t>的撰写技巧</w:t>
      </w:r>
    </w:p>
    <w:p w14:paraId="29CC5C87" w14:textId="34C9B41A" w:rsidR="005F405C" w:rsidRPr="005B2D29" w:rsidRDefault="00550874" w:rsidP="005B2D29">
      <w:pPr>
        <w:pStyle w:val="af"/>
        <w:numPr>
          <w:ilvl w:val="0"/>
          <w:numId w:val="17"/>
        </w:numPr>
        <w:spacing w:line="440" w:lineRule="exact"/>
        <w:ind w:firstLineChars="0"/>
        <w:jc w:val="left"/>
        <w:rPr>
          <w:rFonts w:ascii="微软雅黑" w:eastAsia="微软雅黑" w:hAnsi="微软雅黑"/>
        </w:rPr>
      </w:pPr>
      <w:r w:rsidRPr="005B2D29">
        <w:rPr>
          <w:rFonts w:ascii="微软雅黑" w:eastAsia="微软雅黑" w:hAnsi="微软雅黑"/>
        </w:rPr>
        <w:t>Team</w:t>
      </w:r>
      <w:r w:rsidRPr="005B2D29">
        <w:rPr>
          <w:rFonts w:ascii="微软雅黑" w:eastAsia="微软雅黑" w:hAnsi="微软雅黑" w:hint="eastAsia"/>
        </w:rPr>
        <w:t>撰写的六个维度</w:t>
      </w:r>
    </w:p>
    <w:p w14:paraId="20065DD1" w14:textId="390F10B4" w:rsidR="005F405C" w:rsidRPr="005B2D29" w:rsidRDefault="00550874" w:rsidP="005B2D29">
      <w:pPr>
        <w:pStyle w:val="af"/>
        <w:numPr>
          <w:ilvl w:val="0"/>
          <w:numId w:val="17"/>
        </w:numPr>
        <w:spacing w:line="440" w:lineRule="exact"/>
        <w:ind w:firstLineChars="0"/>
        <w:jc w:val="left"/>
        <w:rPr>
          <w:rFonts w:ascii="微软雅黑" w:eastAsia="微软雅黑" w:hAnsi="微软雅黑"/>
        </w:rPr>
      </w:pPr>
      <w:r w:rsidRPr="005B2D29">
        <w:rPr>
          <w:rFonts w:ascii="微软雅黑" w:eastAsia="微软雅黑" w:hAnsi="微软雅黑" w:hint="eastAsia"/>
        </w:rPr>
        <w:t>制定部门</w:t>
      </w:r>
      <w:r w:rsidRPr="005B2D29">
        <w:rPr>
          <w:rFonts w:ascii="微软雅黑" w:eastAsia="微软雅黑" w:hAnsi="微软雅黑"/>
        </w:rPr>
        <w:t>WBS</w:t>
      </w:r>
      <w:r w:rsidRPr="005B2D29">
        <w:rPr>
          <w:rFonts w:ascii="微软雅黑" w:eastAsia="微软雅黑" w:hAnsi="微软雅黑" w:hint="eastAsia"/>
        </w:rPr>
        <w:t>计划以及指标责任分解矩阵</w:t>
      </w:r>
    </w:p>
    <w:p w14:paraId="2F49EC4D" w14:textId="12009944" w:rsidR="005F405C" w:rsidRPr="005B2D29" w:rsidRDefault="00550874" w:rsidP="005B2D29">
      <w:pPr>
        <w:pStyle w:val="af"/>
        <w:numPr>
          <w:ilvl w:val="0"/>
          <w:numId w:val="17"/>
        </w:numPr>
        <w:spacing w:line="440" w:lineRule="exact"/>
        <w:ind w:firstLineChars="0"/>
        <w:jc w:val="left"/>
        <w:rPr>
          <w:rFonts w:ascii="微软雅黑" w:eastAsia="微软雅黑" w:hAnsi="微软雅黑"/>
        </w:rPr>
      </w:pPr>
      <w:r w:rsidRPr="005B2D29">
        <w:rPr>
          <w:rFonts w:ascii="微软雅黑" w:eastAsia="微软雅黑" w:hAnsi="微软雅黑" w:hint="eastAsia"/>
        </w:rPr>
        <w:t>输出部门指标定义及报表</w:t>
      </w:r>
    </w:p>
    <w:p w14:paraId="41FB037D" w14:textId="3C04914E" w:rsidR="005F405C" w:rsidRPr="005B2D29" w:rsidRDefault="00550874" w:rsidP="005B2D29">
      <w:pPr>
        <w:pStyle w:val="af"/>
        <w:numPr>
          <w:ilvl w:val="0"/>
          <w:numId w:val="17"/>
        </w:numPr>
        <w:spacing w:line="440" w:lineRule="exact"/>
        <w:ind w:firstLineChars="0"/>
        <w:jc w:val="left"/>
        <w:rPr>
          <w:rFonts w:ascii="微软雅黑" w:eastAsia="微软雅黑" w:hAnsi="微软雅黑"/>
        </w:rPr>
      </w:pPr>
      <w:r w:rsidRPr="005B2D29">
        <w:rPr>
          <w:rFonts w:ascii="微软雅黑" w:eastAsia="微软雅黑" w:hAnsi="微软雅黑" w:hint="eastAsia"/>
        </w:rPr>
        <w:t>案例讲解：</w:t>
      </w:r>
      <w:r w:rsidR="00087CD9" w:rsidRPr="005B2D29">
        <w:rPr>
          <w:rFonts w:ascii="微软雅黑" w:eastAsia="微软雅黑" w:hAnsi="微软雅黑" w:hint="eastAsia"/>
        </w:rPr>
        <w:t>某事业</w:t>
      </w:r>
      <w:r w:rsidRPr="005B2D29">
        <w:rPr>
          <w:rFonts w:ascii="微软雅黑" w:eastAsia="微软雅黑" w:hAnsi="微软雅黑" w:hint="eastAsia"/>
        </w:rPr>
        <w:t>部的战略解码（战略学习、述职报告及部门</w:t>
      </w:r>
      <w:r w:rsidRPr="005B2D29">
        <w:rPr>
          <w:rFonts w:ascii="微软雅黑" w:eastAsia="微软雅黑" w:hAnsi="微软雅黑"/>
        </w:rPr>
        <w:t>PBC</w:t>
      </w:r>
      <w:r w:rsidRPr="005B2D29">
        <w:rPr>
          <w:rFonts w:ascii="微软雅黑" w:eastAsia="微软雅黑" w:hAnsi="微软雅黑" w:hint="eastAsia"/>
        </w:rPr>
        <w:t>）</w:t>
      </w:r>
    </w:p>
    <w:p w14:paraId="55C1B11E" w14:textId="77777777" w:rsidR="005F405C" w:rsidRDefault="00550874">
      <w:pPr>
        <w:spacing w:line="440" w:lineRule="exact"/>
        <w:jc w:val="left"/>
        <w:rPr>
          <w:rFonts w:ascii="微软雅黑" w:eastAsia="微软雅黑" w:hAnsi="微软雅黑"/>
        </w:rPr>
      </w:pPr>
      <w:r>
        <w:rPr>
          <w:rFonts w:ascii="微软雅黑" w:eastAsia="微软雅黑" w:hAnsi="微软雅黑" w:hint="eastAsia"/>
        </w:rPr>
        <w:t>第五章、二级部门战略解码</w:t>
      </w:r>
    </w:p>
    <w:p w14:paraId="02B4BC85" w14:textId="5CC854F0" w:rsidR="005F405C" w:rsidRPr="005B2D29" w:rsidRDefault="00550874" w:rsidP="005B2D29">
      <w:pPr>
        <w:pStyle w:val="af"/>
        <w:numPr>
          <w:ilvl w:val="0"/>
          <w:numId w:val="18"/>
        </w:numPr>
        <w:spacing w:line="440" w:lineRule="exact"/>
        <w:ind w:firstLineChars="0"/>
        <w:jc w:val="left"/>
        <w:rPr>
          <w:rFonts w:ascii="微软雅黑" w:eastAsia="微软雅黑" w:hAnsi="微软雅黑"/>
        </w:rPr>
      </w:pPr>
      <w:r w:rsidRPr="005B2D29">
        <w:rPr>
          <w:rFonts w:ascii="微软雅黑" w:eastAsia="微软雅黑" w:hAnsi="微软雅黑" w:hint="eastAsia"/>
        </w:rPr>
        <w:t>学习上级对公司战略、竞争战略的理解的要点</w:t>
      </w:r>
    </w:p>
    <w:p w14:paraId="6AB0EE04" w14:textId="0C6F63DE" w:rsidR="005F405C" w:rsidRPr="005B2D29" w:rsidRDefault="00550874" w:rsidP="005B2D29">
      <w:pPr>
        <w:pStyle w:val="af"/>
        <w:numPr>
          <w:ilvl w:val="0"/>
          <w:numId w:val="18"/>
        </w:numPr>
        <w:spacing w:line="440" w:lineRule="exact"/>
        <w:ind w:firstLineChars="0"/>
        <w:jc w:val="left"/>
        <w:rPr>
          <w:rFonts w:ascii="微软雅黑" w:eastAsia="微软雅黑" w:hAnsi="微软雅黑"/>
        </w:rPr>
      </w:pPr>
      <w:r w:rsidRPr="005B2D29">
        <w:rPr>
          <w:rFonts w:ascii="微软雅黑" w:eastAsia="微软雅黑" w:hAnsi="微软雅黑" w:hint="eastAsia"/>
        </w:rPr>
        <w:t>学习上级对战略目标的理解的要点</w:t>
      </w:r>
    </w:p>
    <w:p w14:paraId="20A7F609" w14:textId="2856E59C" w:rsidR="005F405C" w:rsidRPr="005B2D29" w:rsidRDefault="00550874" w:rsidP="005B2D29">
      <w:pPr>
        <w:pStyle w:val="af"/>
        <w:numPr>
          <w:ilvl w:val="0"/>
          <w:numId w:val="18"/>
        </w:numPr>
        <w:spacing w:line="440" w:lineRule="exact"/>
        <w:ind w:firstLineChars="0"/>
        <w:jc w:val="left"/>
        <w:rPr>
          <w:rFonts w:ascii="微软雅黑" w:eastAsia="微软雅黑" w:hAnsi="微软雅黑"/>
        </w:rPr>
      </w:pPr>
      <w:r w:rsidRPr="005B2D29">
        <w:rPr>
          <w:rFonts w:ascii="微软雅黑" w:eastAsia="微软雅黑" w:hAnsi="微软雅黑" w:hint="eastAsia"/>
        </w:rPr>
        <w:t>对上级财务和客户层面战略的学习的要点</w:t>
      </w:r>
    </w:p>
    <w:p w14:paraId="669674EF" w14:textId="28B360B9" w:rsidR="005F405C" w:rsidRPr="005B2D29" w:rsidRDefault="00550874" w:rsidP="005B2D29">
      <w:pPr>
        <w:pStyle w:val="af"/>
        <w:numPr>
          <w:ilvl w:val="0"/>
          <w:numId w:val="18"/>
        </w:numPr>
        <w:spacing w:line="440" w:lineRule="exact"/>
        <w:ind w:firstLineChars="0"/>
        <w:jc w:val="left"/>
        <w:rPr>
          <w:rFonts w:ascii="微软雅黑" w:eastAsia="微软雅黑" w:hAnsi="微软雅黑"/>
        </w:rPr>
      </w:pPr>
      <w:r w:rsidRPr="005B2D29">
        <w:rPr>
          <w:rFonts w:ascii="微软雅黑" w:eastAsia="微软雅黑" w:hAnsi="微软雅黑" w:hint="eastAsia"/>
        </w:rPr>
        <w:t>对上级内部层面战略的学习的要点</w:t>
      </w:r>
    </w:p>
    <w:p w14:paraId="3510E179" w14:textId="049264E3" w:rsidR="005F405C" w:rsidRPr="005B2D29" w:rsidRDefault="00550874" w:rsidP="005B2D29">
      <w:pPr>
        <w:pStyle w:val="af"/>
        <w:numPr>
          <w:ilvl w:val="0"/>
          <w:numId w:val="18"/>
        </w:numPr>
        <w:spacing w:line="440" w:lineRule="exact"/>
        <w:ind w:firstLineChars="0"/>
        <w:jc w:val="left"/>
        <w:rPr>
          <w:rFonts w:ascii="微软雅黑" w:eastAsia="微软雅黑" w:hAnsi="微软雅黑"/>
        </w:rPr>
      </w:pPr>
      <w:r w:rsidRPr="005B2D29">
        <w:rPr>
          <w:rFonts w:ascii="微软雅黑" w:eastAsia="微软雅黑" w:hAnsi="微软雅黑" w:hint="eastAsia"/>
        </w:rPr>
        <w:t>对上级学习成长层面战略的学习的要点</w:t>
      </w:r>
    </w:p>
    <w:p w14:paraId="63A6A0F8" w14:textId="7F351D78" w:rsidR="005F405C" w:rsidRPr="005B2D29" w:rsidRDefault="00550874" w:rsidP="005B2D29">
      <w:pPr>
        <w:pStyle w:val="af"/>
        <w:numPr>
          <w:ilvl w:val="0"/>
          <w:numId w:val="18"/>
        </w:numPr>
        <w:spacing w:line="440" w:lineRule="exact"/>
        <w:ind w:firstLineChars="0"/>
        <w:jc w:val="left"/>
        <w:rPr>
          <w:rFonts w:ascii="微软雅黑" w:eastAsia="微软雅黑" w:hAnsi="微软雅黑"/>
        </w:rPr>
      </w:pPr>
      <w:r w:rsidRPr="005B2D29">
        <w:rPr>
          <w:rFonts w:ascii="微软雅黑" w:eastAsia="微软雅黑" w:hAnsi="微软雅黑" w:hint="eastAsia"/>
        </w:rPr>
        <w:t>对上级重点工作和公司重点工作的学习</w:t>
      </w:r>
    </w:p>
    <w:p w14:paraId="0A7A24E9" w14:textId="33B88FF6" w:rsidR="005F405C" w:rsidRPr="005B2D29" w:rsidRDefault="00550874" w:rsidP="005B2D29">
      <w:pPr>
        <w:pStyle w:val="af"/>
        <w:numPr>
          <w:ilvl w:val="0"/>
          <w:numId w:val="18"/>
        </w:numPr>
        <w:spacing w:line="440" w:lineRule="exact"/>
        <w:ind w:firstLineChars="0"/>
        <w:jc w:val="left"/>
        <w:rPr>
          <w:rFonts w:ascii="微软雅黑" w:eastAsia="微软雅黑" w:hAnsi="微软雅黑"/>
        </w:rPr>
      </w:pPr>
      <w:r w:rsidRPr="005B2D29">
        <w:rPr>
          <w:rFonts w:ascii="微软雅黑" w:eastAsia="微软雅黑" w:hAnsi="微软雅黑" w:hint="eastAsia"/>
        </w:rPr>
        <w:t>输出年度述职报告与季度</w:t>
      </w:r>
      <w:r w:rsidRPr="005B2D29">
        <w:rPr>
          <w:rFonts w:ascii="微软雅黑" w:eastAsia="微软雅黑" w:hAnsi="微软雅黑"/>
        </w:rPr>
        <w:t>PBC</w:t>
      </w:r>
    </w:p>
    <w:p w14:paraId="0AE6B7D2" w14:textId="4A77A483" w:rsidR="005F405C" w:rsidRPr="005B2D29" w:rsidRDefault="00550874" w:rsidP="005B2D29">
      <w:pPr>
        <w:pStyle w:val="af"/>
        <w:numPr>
          <w:ilvl w:val="0"/>
          <w:numId w:val="18"/>
        </w:numPr>
        <w:spacing w:line="440" w:lineRule="exact"/>
        <w:ind w:firstLineChars="0"/>
        <w:jc w:val="left"/>
        <w:rPr>
          <w:rFonts w:ascii="微软雅黑" w:eastAsia="微软雅黑" w:hAnsi="微软雅黑"/>
        </w:rPr>
      </w:pPr>
      <w:r w:rsidRPr="005B2D29">
        <w:rPr>
          <w:rFonts w:ascii="微软雅黑" w:eastAsia="微软雅黑" w:hAnsi="微软雅黑" w:hint="eastAsia"/>
        </w:rPr>
        <w:t>二级部门述职报告逻辑框架</w:t>
      </w:r>
    </w:p>
    <w:p w14:paraId="5026971B" w14:textId="6AEF0EC1" w:rsidR="005F405C" w:rsidRPr="005B2D29" w:rsidRDefault="00550874" w:rsidP="005B2D29">
      <w:pPr>
        <w:pStyle w:val="af"/>
        <w:numPr>
          <w:ilvl w:val="0"/>
          <w:numId w:val="18"/>
        </w:numPr>
        <w:spacing w:line="440" w:lineRule="exact"/>
        <w:ind w:firstLineChars="0"/>
        <w:jc w:val="left"/>
        <w:rPr>
          <w:rFonts w:ascii="微软雅黑" w:eastAsia="微软雅黑" w:hAnsi="微软雅黑"/>
        </w:rPr>
      </w:pPr>
      <w:r w:rsidRPr="005B2D29">
        <w:rPr>
          <w:rFonts w:ascii="微软雅黑" w:eastAsia="微软雅黑" w:hAnsi="微软雅黑" w:hint="eastAsia"/>
        </w:rPr>
        <w:t>二级部门述职报告模板样例</w:t>
      </w:r>
    </w:p>
    <w:p w14:paraId="737FB9E7" w14:textId="7015E1CB" w:rsidR="005F405C" w:rsidRPr="005B2D29" w:rsidRDefault="00550874" w:rsidP="005B2D29">
      <w:pPr>
        <w:pStyle w:val="af"/>
        <w:numPr>
          <w:ilvl w:val="0"/>
          <w:numId w:val="18"/>
        </w:numPr>
        <w:spacing w:line="440" w:lineRule="exact"/>
        <w:ind w:firstLineChars="0"/>
        <w:jc w:val="left"/>
        <w:rPr>
          <w:rFonts w:ascii="微软雅黑" w:eastAsia="微软雅黑" w:hAnsi="微软雅黑"/>
        </w:rPr>
      </w:pPr>
      <w:r w:rsidRPr="005B2D29">
        <w:rPr>
          <w:rFonts w:ascii="微软雅黑" w:eastAsia="微软雅黑" w:hAnsi="微软雅黑" w:hint="eastAsia"/>
        </w:rPr>
        <w:t>二级部门</w:t>
      </w:r>
      <w:r w:rsidRPr="005B2D29">
        <w:rPr>
          <w:rFonts w:ascii="微软雅黑" w:eastAsia="微软雅黑" w:hAnsi="微软雅黑"/>
        </w:rPr>
        <w:t>PBC</w:t>
      </w:r>
      <w:r w:rsidRPr="005B2D29">
        <w:rPr>
          <w:rFonts w:ascii="微软雅黑" w:eastAsia="微软雅黑" w:hAnsi="微软雅黑" w:hint="eastAsia"/>
        </w:rPr>
        <w:t>模板</w:t>
      </w:r>
    </w:p>
    <w:p w14:paraId="060BBD9F" w14:textId="1284274E" w:rsidR="005F405C" w:rsidRPr="005B2D29" w:rsidRDefault="00550874" w:rsidP="005B2D29">
      <w:pPr>
        <w:pStyle w:val="af"/>
        <w:numPr>
          <w:ilvl w:val="0"/>
          <w:numId w:val="18"/>
        </w:numPr>
        <w:spacing w:line="440" w:lineRule="exact"/>
        <w:ind w:firstLineChars="0"/>
        <w:jc w:val="left"/>
        <w:rPr>
          <w:rFonts w:ascii="微软雅黑" w:eastAsia="微软雅黑" w:hAnsi="微软雅黑"/>
        </w:rPr>
      </w:pPr>
      <w:r w:rsidRPr="005B2D29">
        <w:rPr>
          <w:rFonts w:ascii="微软雅黑" w:eastAsia="微软雅黑" w:hAnsi="微软雅黑"/>
        </w:rPr>
        <w:t>PBC win</w:t>
      </w:r>
      <w:r w:rsidRPr="005B2D29">
        <w:rPr>
          <w:rFonts w:ascii="微软雅黑" w:eastAsia="微软雅黑" w:hAnsi="微软雅黑" w:hint="eastAsia"/>
        </w:rPr>
        <w:t>部分编写要点</w:t>
      </w:r>
    </w:p>
    <w:p w14:paraId="0B76230E" w14:textId="72E486DE" w:rsidR="005F405C" w:rsidRPr="005B2D29" w:rsidRDefault="00550874" w:rsidP="005B2D29">
      <w:pPr>
        <w:pStyle w:val="af"/>
        <w:numPr>
          <w:ilvl w:val="0"/>
          <w:numId w:val="18"/>
        </w:numPr>
        <w:spacing w:line="440" w:lineRule="exact"/>
        <w:ind w:firstLineChars="0"/>
        <w:jc w:val="left"/>
        <w:rPr>
          <w:rFonts w:ascii="微软雅黑" w:eastAsia="微软雅黑" w:hAnsi="微软雅黑"/>
        </w:rPr>
      </w:pPr>
      <w:r w:rsidRPr="005B2D29">
        <w:rPr>
          <w:rFonts w:ascii="微软雅黑" w:eastAsia="微软雅黑" w:hAnsi="微软雅黑"/>
        </w:rPr>
        <w:t>PBC execute</w:t>
      </w:r>
      <w:r w:rsidRPr="005B2D29">
        <w:rPr>
          <w:rFonts w:ascii="微软雅黑" w:eastAsia="微软雅黑" w:hAnsi="微软雅黑" w:hint="eastAsia"/>
        </w:rPr>
        <w:t>部分编写要点</w:t>
      </w:r>
    </w:p>
    <w:p w14:paraId="4E2B7C98" w14:textId="4416E0F1" w:rsidR="005F405C" w:rsidRPr="005B2D29" w:rsidRDefault="00550874" w:rsidP="005B2D29">
      <w:pPr>
        <w:pStyle w:val="af"/>
        <w:numPr>
          <w:ilvl w:val="0"/>
          <w:numId w:val="18"/>
        </w:numPr>
        <w:spacing w:line="440" w:lineRule="exact"/>
        <w:ind w:firstLineChars="0"/>
        <w:jc w:val="left"/>
        <w:rPr>
          <w:rFonts w:ascii="微软雅黑" w:eastAsia="微软雅黑" w:hAnsi="微软雅黑"/>
        </w:rPr>
      </w:pPr>
      <w:r w:rsidRPr="005B2D29">
        <w:rPr>
          <w:rFonts w:ascii="微软雅黑" w:eastAsia="微软雅黑" w:hAnsi="微软雅黑"/>
        </w:rPr>
        <w:t>PBC team</w:t>
      </w:r>
      <w:r w:rsidRPr="005B2D29">
        <w:rPr>
          <w:rFonts w:ascii="微软雅黑" w:eastAsia="微软雅黑" w:hAnsi="微软雅黑" w:hint="eastAsia"/>
        </w:rPr>
        <w:t>部分编写要点</w:t>
      </w:r>
    </w:p>
    <w:p w14:paraId="7557A902" w14:textId="3CC065C7" w:rsidR="005F405C" w:rsidRPr="005B2D29" w:rsidRDefault="00550874" w:rsidP="005B2D29">
      <w:pPr>
        <w:pStyle w:val="af"/>
        <w:numPr>
          <w:ilvl w:val="0"/>
          <w:numId w:val="18"/>
        </w:numPr>
        <w:spacing w:line="440" w:lineRule="exact"/>
        <w:ind w:firstLineChars="0"/>
        <w:jc w:val="left"/>
        <w:rPr>
          <w:rFonts w:ascii="微软雅黑" w:eastAsia="微软雅黑" w:hAnsi="微软雅黑"/>
        </w:rPr>
      </w:pPr>
      <w:r w:rsidRPr="005B2D29">
        <w:rPr>
          <w:rFonts w:ascii="微软雅黑" w:eastAsia="微软雅黑" w:hAnsi="微软雅黑" w:hint="eastAsia"/>
        </w:rPr>
        <w:t>制定部门</w:t>
      </w:r>
      <w:r w:rsidRPr="005B2D29">
        <w:rPr>
          <w:rFonts w:ascii="微软雅黑" w:eastAsia="微软雅黑" w:hAnsi="微软雅黑"/>
        </w:rPr>
        <w:t>WBS</w:t>
      </w:r>
      <w:r w:rsidRPr="005B2D29">
        <w:rPr>
          <w:rFonts w:ascii="微软雅黑" w:eastAsia="微软雅黑" w:hAnsi="微软雅黑" w:hint="eastAsia"/>
        </w:rPr>
        <w:t>计划以及部门工作分解矩阵</w:t>
      </w:r>
    </w:p>
    <w:p w14:paraId="3EFBB11B" w14:textId="3C0D502C" w:rsidR="005F405C" w:rsidRPr="005B2D29" w:rsidRDefault="00550874" w:rsidP="005B2D29">
      <w:pPr>
        <w:pStyle w:val="af"/>
        <w:numPr>
          <w:ilvl w:val="0"/>
          <w:numId w:val="18"/>
        </w:numPr>
        <w:spacing w:line="440" w:lineRule="exact"/>
        <w:ind w:firstLineChars="0"/>
        <w:jc w:val="left"/>
        <w:rPr>
          <w:rFonts w:ascii="微软雅黑" w:eastAsia="微软雅黑" w:hAnsi="微软雅黑"/>
        </w:rPr>
      </w:pPr>
      <w:r w:rsidRPr="005B2D29">
        <w:rPr>
          <w:rFonts w:ascii="微软雅黑" w:eastAsia="微软雅黑" w:hAnsi="微软雅黑" w:hint="eastAsia"/>
        </w:rPr>
        <w:lastRenderedPageBreak/>
        <w:t>部门工作分解矩阵样例</w:t>
      </w:r>
    </w:p>
    <w:p w14:paraId="58C62A8E" w14:textId="35384865" w:rsidR="005F405C" w:rsidRPr="005B2D29" w:rsidRDefault="00550874" w:rsidP="005B2D29">
      <w:pPr>
        <w:pStyle w:val="af"/>
        <w:numPr>
          <w:ilvl w:val="0"/>
          <w:numId w:val="18"/>
        </w:numPr>
        <w:spacing w:line="440" w:lineRule="exact"/>
        <w:ind w:firstLineChars="0"/>
        <w:jc w:val="left"/>
        <w:rPr>
          <w:rFonts w:ascii="微软雅黑" w:eastAsia="微软雅黑" w:hAnsi="微软雅黑"/>
        </w:rPr>
      </w:pPr>
      <w:r w:rsidRPr="005B2D29">
        <w:rPr>
          <w:rFonts w:ascii="微软雅黑" w:eastAsia="微软雅黑" w:hAnsi="微软雅黑" w:hint="eastAsia"/>
        </w:rPr>
        <w:t>案例讲解：</w:t>
      </w:r>
      <w:r w:rsidR="005B2D29">
        <w:rPr>
          <w:rFonts w:ascii="微软雅黑" w:eastAsia="微软雅黑" w:hAnsi="微软雅黑" w:hint="eastAsia"/>
        </w:rPr>
        <w:t>某企业二级部门</w:t>
      </w:r>
      <w:r w:rsidRPr="005B2D29">
        <w:rPr>
          <w:rFonts w:ascii="微软雅黑" w:eastAsia="微软雅黑" w:hAnsi="微软雅黑" w:hint="eastAsia"/>
        </w:rPr>
        <w:t>的战略解码（战略学习、述职报告及部门</w:t>
      </w:r>
      <w:r w:rsidRPr="005B2D29">
        <w:rPr>
          <w:rFonts w:ascii="微软雅黑" w:eastAsia="微软雅黑" w:hAnsi="微软雅黑"/>
        </w:rPr>
        <w:t>PBC</w:t>
      </w:r>
      <w:r w:rsidRPr="005B2D29">
        <w:rPr>
          <w:rFonts w:ascii="微软雅黑" w:eastAsia="微软雅黑" w:hAnsi="微软雅黑" w:hint="eastAsia"/>
        </w:rPr>
        <w:t>）</w:t>
      </w:r>
    </w:p>
    <w:p w14:paraId="455B69F2" w14:textId="77777777" w:rsidR="005F405C" w:rsidRDefault="00550874">
      <w:pPr>
        <w:spacing w:line="440" w:lineRule="exact"/>
        <w:jc w:val="left"/>
        <w:rPr>
          <w:rFonts w:ascii="微软雅黑" w:eastAsia="微软雅黑" w:hAnsi="微软雅黑"/>
        </w:rPr>
      </w:pPr>
      <w:r>
        <w:rPr>
          <w:rFonts w:ascii="微软雅黑" w:eastAsia="微软雅黑" w:hAnsi="微软雅黑" w:hint="eastAsia"/>
        </w:rPr>
        <w:t>第六章、二级部门到岗位PBC制定</w:t>
      </w:r>
    </w:p>
    <w:p w14:paraId="5EFC3304" w14:textId="3C19AF3C" w:rsidR="005F405C" w:rsidRPr="005B2D29" w:rsidRDefault="00550874" w:rsidP="005B2D29">
      <w:pPr>
        <w:pStyle w:val="af"/>
        <w:numPr>
          <w:ilvl w:val="0"/>
          <w:numId w:val="19"/>
        </w:numPr>
        <w:spacing w:line="440" w:lineRule="exact"/>
        <w:ind w:firstLineChars="0"/>
        <w:jc w:val="left"/>
        <w:rPr>
          <w:rFonts w:ascii="微软雅黑" w:eastAsia="微软雅黑" w:hAnsi="微软雅黑"/>
        </w:rPr>
      </w:pPr>
      <w:r w:rsidRPr="005B2D29">
        <w:rPr>
          <w:rFonts w:ascii="微软雅黑" w:eastAsia="微软雅黑" w:hAnsi="微软雅黑" w:hint="eastAsia"/>
        </w:rPr>
        <w:t>二级部门到岗位的</w:t>
      </w:r>
      <w:r w:rsidRPr="005B2D29">
        <w:rPr>
          <w:rFonts w:ascii="微软雅黑" w:eastAsia="微软雅黑" w:hAnsi="微软雅黑"/>
        </w:rPr>
        <w:t>PBC</w:t>
      </w:r>
      <w:r w:rsidRPr="005B2D29">
        <w:rPr>
          <w:rFonts w:ascii="微软雅黑" w:eastAsia="微软雅黑" w:hAnsi="微软雅黑" w:hint="eastAsia"/>
        </w:rPr>
        <w:t>制定要点</w:t>
      </w:r>
    </w:p>
    <w:p w14:paraId="0C3E12F2" w14:textId="4064598D" w:rsidR="005F405C" w:rsidRPr="005B2D29" w:rsidRDefault="00550874" w:rsidP="005B2D29">
      <w:pPr>
        <w:pStyle w:val="af"/>
        <w:numPr>
          <w:ilvl w:val="0"/>
          <w:numId w:val="19"/>
        </w:numPr>
        <w:spacing w:line="440" w:lineRule="exact"/>
        <w:ind w:firstLineChars="0"/>
        <w:jc w:val="left"/>
        <w:rPr>
          <w:rFonts w:ascii="微软雅黑" w:eastAsia="微软雅黑" w:hAnsi="微软雅黑"/>
        </w:rPr>
      </w:pPr>
      <w:r w:rsidRPr="005B2D29">
        <w:rPr>
          <w:rFonts w:ascii="微软雅黑" w:eastAsia="微软雅黑" w:hAnsi="微软雅黑" w:hint="eastAsia"/>
        </w:rPr>
        <w:t>岗位</w:t>
      </w:r>
      <w:r w:rsidRPr="005B2D29">
        <w:rPr>
          <w:rFonts w:ascii="微软雅黑" w:eastAsia="微软雅黑" w:hAnsi="微软雅黑"/>
        </w:rPr>
        <w:t>PBC</w:t>
      </w:r>
      <w:r w:rsidRPr="005B2D29">
        <w:rPr>
          <w:rFonts w:ascii="微软雅黑" w:eastAsia="微软雅黑" w:hAnsi="微软雅黑" w:hint="eastAsia"/>
        </w:rPr>
        <w:t>模板</w:t>
      </w:r>
    </w:p>
    <w:p w14:paraId="4469965F" w14:textId="64CC5E5F" w:rsidR="005F405C" w:rsidRPr="005B2D29" w:rsidRDefault="00550874" w:rsidP="005B2D29">
      <w:pPr>
        <w:pStyle w:val="af"/>
        <w:numPr>
          <w:ilvl w:val="0"/>
          <w:numId w:val="19"/>
        </w:numPr>
        <w:spacing w:line="440" w:lineRule="exact"/>
        <w:ind w:firstLineChars="0"/>
        <w:jc w:val="left"/>
        <w:rPr>
          <w:rFonts w:ascii="微软雅黑" w:eastAsia="微软雅黑" w:hAnsi="微软雅黑"/>
        </w:rPr>
      </w:pPr>
      <w:r w:rsidRPr="005B2D29">
        <w:rPr>
          <w:rFonts w:ascii="微软雅黑" w:eastAsia="微软雅黑" w:hAnsi="微软雅黑" w:hint="eastAsia"/>
        </w:rPr>
        <w:t>岗位</w:t>
      </w:r>
      <w:r w:rsidRPr="005B2D29">
        <w:rPr>
          <w:rFonts w:ascii="微软雅黑" w:eastAsia="微软雅黑" w:hAnsi="微软雅黑"/>
        </w:rPr>
        <w:t>PBC</w:t>
      </w:r>
      <w:r w:rsidRPr="005B2D29">
        <w:rPr>
          <w:rFonts w:ascii="微软雅黑" w:eastAsia="微软雅黑" w:hAnsi="微软雅黑" w:hint="eastAsia"/>
        </w:rPr>
        <w:t>中</w:t>
      </w:r>
      <w:r w:rsidRPr="005B2D29">
        <w:rPr>
          <w:rFonts w:ascii="微软雅黑" w:eastAsia="微软雅黑" w:hAnsi="微软雅黑"/>
        </w:rPr>
        <w:t>win</w:t>
      </w:r>
      <w:r w:rsidRPr="005B2D29">
        <w:rPr>
          <w:rFonts w:ascii="微软雅黑" w:eastAsia="微软雅黑" w:hAnsi="微软雅黑" w:hint="eastAsia"/>
        </w:rPr>
        <w:t>部分编写要点</w:t>
      </w:r>
    </w:p>
    <w:p w14:paraId="21BA86CA" w14:textId="0F4D4EC9" w:rsidR="005F405C" w:rsidRPr="005B2D29" w:rsidRDefault="00550874" w:rsidP="005B2D29">
      <w:pPr>
        <w:pStyle w:val="af"/>
        <w:numPr>
          <w:ilvl w:val="0"/>
          <w:numId w:val="19"/>
        </w:numPr>
        <w:spacing w:line="440" w:lineRule="exact"/>
        <w:ind w:firstLineChars="0"/>
        <w:jc w:val="left"/>
        <w:rPr>
          <w:rFonts w:ascii="微软雅黑" w:eastAsia="微软雅黑" w:hAnsi="微软雅黑"/>
        </w:rPr>
      </w:pPr>
      <w:r w:rsidRPr="005B2D29">
        <w:rPr>
          <w:rFonts w:ascii="微软雅黑" w:eastAsia="微软雅黑" w:hAnsi="微软雅黑" w:hint="eastAsia"/>
        </w:rPr>
        <w:t>岗位</w:t>
      </w:r>
      <w:r w:rsidRPr="005B2D29">
        <w:rPr>
          <w:rFonts w:ascii="微软雅黑" w:eastAsia="微软雅黑" w:hAnsi="微软雅黑"/>
        </w:rPr>
        <w:t>PBC execute</w:t>
      </w:r>
      <w:r w:rsidRPr="005B2D29">
        <w:rPr>
          <w:rFonts w:ascii="微软雅黑" w:eastAsia="微软雅黑" w:hAnsi="微软雅黑" w:hint="eastAsia"/>
        </w:rPr>
        <w:t>部分编写要点</w:t>
      </w:r>
    </w:p>
    <w:p w14:paraId="0BD1C9C7" w14:textId="23D43A8E" w:rsidR="005F405C" w:rsidRPr="005B2D29" w:rsidRDefault="00550874" w:rsidP="005B2D29">
      <w:pPr>
        <w:pStyle w:val="af"/>
        <w:numPr>
          <w:ilvl w:val="0"/>
          <w:numId w:val="19"/>
        </w:numPr>
        <w:spacing w:line="440" w:lineRule="exact"/>
        <w:ind w:firstLineChars="0"/>
        <w:jc w:val="left"/>
        <w:rPr>
          <w:rFonts w:ascii="微软雅黑" w:eastAsia="微软雅黑" w:hAnsi="微软雅黑"/>
        </w:rPr>
      </w:pPr>
      <w:r w:rsidRPr="005B2D29">
        <w:rPr>
          <w:rFonts w:ascii="微软雅黑" w:eastAsia="微软雅黑" w:hAnsi="微软雅黑" w:hint="eastAsia"/>
        </w:rPr>
        <w:t>岗位</w:t>
      </w:r>
      <w:r w:rsidRPr="005B2D29">
        <w:rPr>
          <w:rFonts w:ascii="微软雅黑" w:eastAsia="微软雅黑" w:hAnsi="微软雅黑"/>
        </w:rPr>
        <w:t>PBC team</w:t>
      </w:r>
      <w:r w:rsidRPr="005B2D29">
        <w:rPr>
          <w:rFonts w:ascii="微软雅黑" w:eastAsia="微软雅黑" w:hAnsi="微软雅黑" w:hint="eastAsia"/>
        </w:rPr>
        <w:t>部分编写要点</w:t>
      </w:r>
    </w:p>
    <w:p w14:paraId="0A369B55" w14:textId="1FD722A5" w:rsidR="005F405C" w:rsidRPr="005B2D29" w:rsidRDefault="00550874" w:rsidP="005B2D29">
      <w:pPr>
        <w:pStyle w:val="af"/>
        <w:numPr>
          <w:ilvl w:val="0"/>
          <w:numId w:val="19"/>
        </w:numPr>
        <w:spacing w:line="440" w:lineRule="exact"/>
        <w:ind w:firstLineChars="0"/>
        <w:jc w:val="left"/>
        <w:rPr>
          <w:rFonts w:ascii="微软雅黑" w:eastAsia="微软雅黑" w:hAnsi="微软雅黑"/>
        </w:rPr>
      </w:pPr>
      <w:r w:rsidRPr="005B2D29">
        <w:rPr>
          <w:rFonts w:ascii="微软雅黑" w:eastAsia="微软雅黑" w:hAnsi="微软雅黑" w:hint="eastAsia"/>
        </w:rPr>
        <w:t>案例讲解：某岗位</w:t>
      </w:r>
      <w:r w:rsidRPr="005B2D29">
        <w:rPr>
          <w:rFonts w:ascii="微软雅黑" w:eastAsia="微软雅黑" w:hAnsi="微软雅黑"/>
        </w:rPr>
        <w:t>PBC</w:t>
      </w:r>
      <w:r w:rsidRPr="005B2D29">
        <w:rPr>
          <w:rFonts w:ascii="微软雅黑" w:eastAsia="微软雅黑" w:hAnsi="微软雅黑" w:hint="eastAsia"/>
        </w:rPr>
        <w:t>的制定</w:t>
      </w:r>
    </w:p>
    <w:p w14:paraId="33DF5C63" w14:textId="3B20972C" w:rsidR="005F405C" w:rsidRDefault="00550874" w:rsidP="00F41536">
      <w:pPr>
        <w:spacing w:line="440" w:lineRule="exact"/>
        <w:jc w:val="left"/>
        <w:rPr>
          <w:rFonts w:ascii="微软雅黑" w:eastAsia="微软雅黑" w:hAnsi="微软雅黑"/>
        </w:rPr>
      </w:pPr>
      <w:r>
        <w:rPr>
          <w:rFonts w:ascii="微软雅黑" w:eastAsia="微软雅黑" w:hAnsi="微软雅黑" w:hint="eastAsia"/>
        </w:rPr>
        <w:t>行动计划</w:t>
      </w:r>
      <w:r w:rsidR="00F41536">
        <w:rPr>
          <w:rFonts w:ascii="微软雅黑" w:eastAsia="微软雅黑" w:hAnsi="微软雅黑" w:hint="eastAsia"/>
        </w:rPr>
        <w:t>：</w:t>
      </w:r>
      <w:r w:rsidR="009E4419">
        <w:rPr>
          <w:rFonts w:ascii="微软雅黑" w:eastAsia="微软雅黑" w:hAnsi="微软雅黑" w:hint="eastAsia"/>
        </w:rPr>
        <w:t>签订目标责任书和绩效承诺</w:t>
      </w:r>
    </w:p>
    <w:p w14:paraId="053AB149" w14:textId="746C906B" w:rsidR="00F41536" w:rsidRPr="00F41536" w:rsidRDefault="00F41536" w:rsidP="00F41536">
      <w:pPr>
        <w:spacing w:line="440" w:lineRule="exact"/>
        <w:jc w:val="left"/>
        <w:rPr>
          <w:rFonts w:ascii="微软雅黑" w:eastAsia="微软雅黑" w:hAnsi="微软雅黑"/>
        </w:rPr>
      </w:pPr>
      <w:r>
        <w:rPr>
          <w:rFonts w:ascii="微软雅黑" w:eastAsia="微软雅黑" w:hAnsi="微软雅黑" w:hint="eastAsia"/>
        </w:rPr>
        <w:t>课程总结：成果展示</w:t>
      </w:r>
    </w:p>
    <w:sectPr w:rsidR="00F41536" w:rsidRPr="00F41536">
      <w:pgSz w:w="11906" w:h="16838"/>
      <w:pgMar w:top="1440" w:right="1080" w:bottom="1440" w:left="108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F"/>
    <w:multiLevelType w:val="singleLevel"/>
    <w:tmpl w:val="0000000F"/>
    <w:lvl w:ilvl="0">
      <w:start w:val="1"/>
      <w:numFmt w:val="decimal"/>
      <w:suff w:val="nothing"/>
      <w:lvlText w:val="（%1）"/>
      <w:lvlJc w:val="left"/>
    </w:lvl>
  </w:abstractNum>
  <w:abstractNum w:abstractNumId="1" w15:restartNumberingAfterBreak="0">
    <w:nsid w:val="06312D33"/>
    <w:multiLevelType w:val="hybridMultilevel"/>
    <w:tmpl w:val="7742A4D4"/>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09CA3D62"/>
    <w:multiLevelType w:val="multilevel"/>
    <w:tmpl w:val="09CA3D6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0EA91EB1"/>
    <w:multiLevelType w:val="multilevel"/>
    <w:tmpl w:val="0EA91EB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118B27B2"/>
    <w:multiLevelType w:val="hybridMultilevel"/>
    <w:tmpl w:val="10AA8B56"/>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15:restartNumberingAfterBreak="0">
    <w:nsid w:val="16014F47"/>
    <w:multiLevelType w:val="hybridMultilevel"/>
    <w:tmpl w:val="4B8A4A54"/>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16573D54"/>
    <w:multiLevelType w:val="multilevel"/>
    <w:tmpl w:val="16573D5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18F05690"/>
    <w:multiLevelType w:val="multilevel"/>
    <w:tmpl w:val="18F05690"/>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260B1BA3"/>
    <w:multiLevelType w:val="multilevel"/>
    <w:tmpl w:val="260B1BA3"/>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2D6D69B1"/>
    <w:multiLevelType w:val="hybridMultilevel"/>
    <w:tmpl w:val="D97E76A4"/>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15:restartNumberingAfterBreak="0">
    <w:nsid w:val="31152AF4"/>
    <w:multiLevelType w:val="multilevel"/>
    <w:tmpl w:val="31152AF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39425223"/>
    <w:multiLevelType w:val="multilevel"/>
    <w:tmpl w:val="39425223"/>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3ECB2147"/>
    <w:multiLevelType w:val="multilevel"/>
    <w:tmpl w:val="3ECB2147"/>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4B0303F5"/>
    <w:multiLevelType w:val="hybridMultilevel"/>
    <w:tmpl w:val="D7B6118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57DA0066"/>
    <w:multiLevelType w:val="multilevel"/>
    <w:tmpl w:val="57DA0066"/>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5AE129DA"/>
    <w:multiLevelType w:val="multilevel"/>
    <w:tmpl w:val="5AE129D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65F40379"/>
    <w:multiLevelType w:val="hybridMultilevel"/>
    <w:tmpl w:val="DBA4D6DE"/>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7" w15:restartNumberingAfterBreak="0">
    <w:nsid w:val="6BC657C3"/>
    <w:multiLevelType w:val="multilevel"/>
    <w:tmpl w:val="6BC657C3"/>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15:restartNumberingAfterBreak="0">
    <w:nsid w:val="793413EF"/>
    <w:multiLevelType w:val="multilevel"/>
    <w:tmpl w:val="793413E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7"/>
  </w:num>
  <w:num w:numId="2">
    <w:abstractNumId w:val="6"/>
  </w:num>
  <w:num w:numId="3">
    <w:abstractNumId w:val="11"/>
  </w:num>
  <w:num w:numId="4">
    <w:abstractNumId w:val="12"/>
  </w:num>
  <w:num w:numId="5">
    <w:abstractNumId w:val="15"/>
  </w:num>
  <w:num w:numId="6">
    <w:abstractNumId w:val="18"/>
  </w:num>
  <w:num w:numId="7">
    <w:abstractNumId w:val="2"/>
  </w:num>
  <w:num w:numId="8">
    <w:abstractNumId w:val="8"/>
  </w:num>
  <w:num w:numId="9">
    <w:abstractNumId w:val="10"/>
  </w:num>
  <w:num w:numId="10">
    <w:abstractNumId w:val="3"/>
  </w:num>
  <w:num w:numId="11">
    <w:abstractNumId w:val="17"/>
  </w:num>
  <w:num w:numId="12">
    <w:abstractNumId w:val="14"/>
  </w:num>
  <w:num w:numId="13">
    <w:abstractNumId w:val="0"/>
  </w:num>
  <w:num w:numId="14">
    <w:abstractNumId w:val="1"/>
  </w:num>
  <w:num w:numId="15">
    <w:abstractNumId w:val="4"/>
  </w:num>
  <w:num w:numId="16">
    <w:abstractNumId w:val="13"/>
  </w:num>
  <w:num w:numId="17">
    <w:abstractNumId w:val="5"/>
  </w:num>
  <w:num w:numId="18">
    <w:abstractNumId w:val="9"/>
  </w:num>
  <w:num w:numId="1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B4A90"/>
    <w:rsid w:val="0000289C"/>
    <w:rsid w:val="000728D4"/>
    <w:rsid w:val="00087523"/>
    <w:rsid w:val="00087CD9"/>
    <w:rsid w:val="000B4A90"/>
    <w:rsid w:val="00133F9D"/>
    <w:rsid w:val="00143F93"/>
    <w:rsid w:val="0018596C"/>
    <w:rsid w:val="00186747"/>
    <w:rsid w:val="001A49C4"/>
    <w:rsid w:val="001B0DA9"/>
    <w:rsid w:val="001D2054"/>
    <w:rsid w:val="00231255"/>
    <w:rsid w:val="002704F2"/>
    <w:rsid w:val="002730D9"/>
    <w:rsid w:val="00284B98"/>
    <w:rsid w:val="002911A5"/>
    <w:rsid w:val="002A7415"/>
    <w:rsid w:val="002B6A0A"/>
    <w:rsid w:val="002B7472"/>
    <w:rsid w:val="002D27BA"/>
    <w:rsid w:val="002E1D37"/>
    <w:rsid w:val="002E451E"/>
    <w:rsid w:val="00316930"/>
    <w:rsid w:val="00330933"/>
    <w:rsid w:val="003519BA"/>
    <w:rsid w:val="00386EAE"/>
    <w:rsid w:val="003B72F5"/>
    <w:rsid w:val="00432644"/>
    <w:rsid w:val="00440F39"/>
    <w:rsid w:val="00455A3F"/>
    <w:rsid w:val="00456738"/>
    <w:rsid w:val="0046235F"/>
    <w:rsid w:val="0046722E"/>
    <w:rsid w:val="00476FFB"/>
    <w:rsid w:val="00480BAA"/>
    <w:rsid w:val="00484BFB"/>
    <w:rsid w:val="00492324"/>
    <w:rsid w:val="004C43AB"/>
    <w:rsid w:val="004D3733"/>
    <w:rsid w:val="004E1F30"/>
    <w:rsid w:val="00503E6F"/>
    <w:rsid w:val="00515228"/>
    <w:rsid w:val="00547F52"/>
    <w:rsid w:val="00550874"/>
    <w:rsid w:val="00567A49"/>
    <w:rsid w:val="00590A15"/>
    <w:rsid w:val="005A38E7"/>
    <w:rsid w:val="005A511A"/>
    <w:rsid w:val="005B2D29"/>
    <w:rsid w:val="005B6C34"/>
    <w:rsid w:val="005F405C"/>
    <w:rsid w:val="006173FB"/>
    <w:rsid w:val="00620780"/>
    <w:rsid w:val="0062275D"/>
    <w:rsid w:val="006321B9"/>
    <w:rsid w:val="00632252"/>
    <w:rsid w:val="0069413C"/>
    <w:rsid w:val="006B3F8B"/>
    <w:rsid w:val="006C61A6"/>
    <w:rsid w:val="006E4C05"/>
    <w:rsid w:val="006F6EAC"/>
    <w:rsid w:val="00702F21"/>
    <w:rsid w:val="00720384"/>
    <w:rsid w:val="0072150E"/>
    <w:rsid w:val="007668A7"/>
    <w:rsid w:val="0077305A"/>
    <w:rsid w:val="00775395"/>
    <w:rsid w:val="007829E5"/>
    <w:rsid w:val="00784590"/>
    <w:rsid w:val="007A0117"/>
    <w:rsid w:val="007A3956"/>
    <w:rsid w:val="00804541"/>
    <w:rsid w:val="0083132C"/>
    <w:rsid w:val="00834EE5"/>
    <w:rsid w:val="008355C5"/>
    <w:rsid w:val="00836991"/>
    <w:rsid w:val="008579E0"/>
    <w:rsid w:val="00861AE8"/>
    <w:rsid w:val="00883B97"/>
    <w:rsid w:val="008963F7"/>
    <w:rsid w:val="008C4306"/>
    <w:rsid w:val="008D240A"/>
    <w:rsid w:val="008D66A3"/>
    <w:rsid w:val="00902CBE"/>
    <w:rsid w:val="00903939"/>
    <w:rsid w:val="009072CE"/>
    <w:rsid w:val="00956F49"/>
    <w:rsid w:val="00961D5B"/>
    <w:rsid w:val="00980091"/>
    <w:rsid w:val="009C1C82"/>
    <w:rsid w:val="009E4419"/>
    <w:rsid w:val="009F41D9"/>
    <w:rsid w:val="00A22450"/>
    <w:rsid w:val="00A36EAB"/>
    <w:rsid w:val="00A44B5A"/>
    <w:rsid w:val="00A45269"/>
    <w:rsid w:val="00A60A98"/>
    <w:rsid w:val="00A61877"/>
    <w:rsid w:val="00A97B81"/>
    <w:rsid w:val="00AA20C9"/>
    <w:rsid w:val="00B02820"/>
    <w:rsid w:val="00B16DD6"/>
    <w:rsid w:val="00B65E1D"/>
    <w:rsid w:val="00B670F1"/>
    <w:rsid w:val="00B76D5D"/>
    <w:rsid w:val="00BB3A32"/>
    <w:rsid w:val="00BD5A42"/>
    <w:rsid w:val="00BE7142"/>
    <w:rsid w:val="00C00910"/>
    <w:rsid w:val="00C13828"/>
    <w:rsid w:val="00C16B06"/>
    <w:rsid w:val="00C23C21"/>
    <w:rsid w:val="00C37E99"/>
    <w:rsid w:val="00C47747"/>
    <w:rsid w:val="00C57BD0"/>
    <w:rsid w:val="00C6175C"/>
    <w:rsid w:val="00C82D97"/>
    <w:rsid w:val="00C91214"/>
    <w:rsid w:val="00C95961"/>
    <w:rsid w:val="00CA5800"/>
    <w:rsid w:val="00CE17C0"/>
    <w:rsid w:val="00CE1CE0"/>
    <w:rsid w:val="00D06A93"/>
    <w:rsid w:val="00DA1B9A"/>
    <w:rsid w:val="00DA50E9"/>
    <w:rsid w:val="00DB4704"/>
    <w:rsid w:val="00DE110D"/>
    <w:rsid w:val="00DE2690"/>
    <w:rsid w:val="00E063A0"/>
    <w:rsid w:val="00E63353"/>
    <w:rsid w:val="00E729F6"/>
    <w:rsid w:val="00EA2D29"/>
    <w:rsid w:val="00EA3FC8"/>
    <w:rsid w:val="00EA580C"/>
    <w:rsid w:val="00EB4FC6"/>
    <w:rsid w:val="00EE21D9"/>
    <w:rsid w:val="00F01F36"/>
    <w:rsid w:val="00F02F9E"/>
    <w:rsid w:val="00F0660A"/>
    <w:rsid w:val="00F21876"/>
    <w:rsid w:val="00F27053"/>
    <w:rsid w:val="00F41536"/>
    <w:rsid w:val="00FA0A1B"/>
    <w:rsid w:val="00FD0A9B"/>
    <w:rsid w:val="00FE045B"/>
    <w:rsid w:val="670A1D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5DB50828"/>
  <w15:docId w15:val="{A25F108E-DB8F-48A0-80DD-EE1F856B23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Pr>
      <w:sz w:val="18"/>
      <w:szCs w:val="18"/>
    </w:r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style>
  <w:style w:type="paragraph" w:styleId="a9">
    <w:name w:val="Subtitle"/>
    <w:basedOn w:val="a"/>
    <w:next w:val="a"/>
    <w:link w:val="aa"/>
    <w:uiPriority w:val="11"/>
    <w:qFormat/>
    <w:pPr>
      <w:spacing w:before="240" w:after="60" w:line="312" w:lineRule="auto"/>
      <w:jc w:val="center"/>
      <w:outlineLvl w:val="1"/>
    </w:pPr>
    <w:rPr>
      <w:rFonts w:asciiTheme="majorHAnsi" w:eastAsia="宋体" w:hAnsiTheme="majorHAnsi" w:cstheme="majorBidi"/>
      <w:b/>
      <w:bCs/>
      <w:kern w:val="28"/>
      <w:sz w:val="32"/>
      <w:szCs w:val="32"/>
    </w:rPr>
  </w:style>
  <w:style w:type="paragraph" w:styleId="TOC2">
    <w:name w:val="toc 2"/>
    <w:basedOn w:val="a"/>
    <w:next w:val="a"/>
    <w:uiPriority w:val="39"/>
    <w:unhideWhenUsed/>
    <w:pPr>
      <w:ind w:leftChars="200" w:left="420"/>
    </w:pPr>
  </w:style>
  <w:style w:type="paragraph" w:styleId="ab">
    <w:name w:val="Title"/>
    <w:basedOn w:val="a"/>
    <w:next w:val="a"/>
    <w:link w:val="ac"/>
    <w:uiPriority w:val="10"/>
    <w:qFormat/>
    <w:pPr>
      <w:spacing w:before="240" w:after="60"/>
      <w:jc w:val="center"/>
      <w:outlineLvl w:val="0"/>
    </w:pPr>
    <w:rPr>
      <w:rFonts w:asciiTheme="majorHAnsi" w:eastAsia="宋体" w:hAnsiTheme="majorHAnsi" w:cstheme="majorBidi"/>
      <w:b/>
      <w:bCs/>
      <w:sz w:val="32"/>
      <w:szCs w:val="32"/>
    </w:rPr>
  </w:style>
  <w:style w:type="table" w:styleId="ad">
    <w:name w:val="Table Grid"/>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
    <w:name w:val="Light Grid Accent 1"/>
    <w:basedOn w:val="a1"/>
    <w:uiPriority w:val="62"/>
    <w:tblPr>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auto"/>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auto"/>
        </w:tcBorders>
      </w:tcPr>
    </w:tblStylePr>
  </w:style>
  <w:style w:type="character" w:styleId="ae">
    <w:name w:val="Hyperlink"/>
    <w:basedOn w:val="a0"/>
    <w:uiPriority w:val="99"/>
    <w:unhideWhenUsed/>
    <w:qFormat/>
    <w:rPr>
      <w:color w:val="0000FF" w:themeColor="hyperlink"/>
      <w:u w:val="single"/>
    </w:rPr>
  </w:style>
  <w:style w:type="character" w:customStyle="1" w:styleId="a8">
    <w:name w:val="页眉 字符"/>
    <w:basedOn w:val="a0"/>
    <w:link w:val="a7"/>
    <w:uiPriority w:val="99"/>
    <w:rPr>
      <w:sz w:val="18"/>
      <w:szCs w:val="18"/>
    </w:rPr>
  </w:style>
  <w:style w:type="character" w:customStyle="1" w:styleId="a6">
    <w:name w:val="页脚 字符"/>
    <w:basedOn w:val="a0"/>
    <w:link w:val="a5"/>
    <w:uiPriority w:val="99"/>
    <w:rPr>
      <w:sz w:val="18"/>
      <w:szCs w:val="18"/>
    </w:rPr>
  </w:style>
  <w:style w:type="character" w:customStyle="1" w:styleId="20">
    <w:name w:val="标题 2 字符"/>
    <w:basedOn w:val="a0"/>
    <w:link w:val="2"/>
    <w:uiPriority w:val="9"/>
    <w:rPr>
      <w:rFonts w:asciiTheme="majorHAnsi" w:eastAsiaTheme="majorEastAsia" w:hAnsiTheme="majorHAnsi" w:cstheme="majorBidi"/>
      <w:b/>
      <w:bCs/>
      <w:sz w:val="32"/>
      <w:szCs w:val="32"/>
    </w:rPr>
  </w:style>
  <w:style w:type="character" w:customStyle="1" w:styleId="a4">
    <w:name w:val="批注框文本 字符"/>
    <w:basedOn w:val="a0"/>
    <w:link w:val="a3"/>
    <w:uiPriority w:val="99"/>
    <w:semiHidden/>
    <w:rPr>
      <w:sz w:val="18"/>
      <w:szCs w:val="18"/>
    </w:rPr>
  </w:style>
  <w:style w:type="character" w:customStyle="1" w:styleId="10">
    <w:name w:val="标题 1 字符"/>
    <w:basedOn w:val="a0"/>
    <w:link w:val="1"/>
    <w:uiPriority w:val="9"/>
    <w:rPr>
      <w:b/>
      <w:bCs/>
      <w:kern w:val="44"/>
      <w:sz w:val="44"/>
      <w:szCs w:val="44"/>
    </w:rPr>
  </w:style>
  <w:style w:type="paragraph" w:customStyle="1" w:styleId="TOC10">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aa">
    <w:name w:val="副标题 字符"/>
    <w:basedOn w:val="a0"/>
    <w:link w:val="a9"/>
    <w:uiPriority w:val="11"/>
    <w:rPr>
      <w:rFonts w:asciiTheme="majorHAnsi" w:eastAsia="宋体" w:hAnsiTheme="majorHAnsi" w:cstheme="majorBidi"/>
      <w:b/>
      <w:bCs/>
      <w:kern w:val="28"/>
      <w:sz w:val="32"/>
      <w:szCs w:val="32"/>
    </w:rPr>
  </w:style>
  <w:style w:type="character" w:customStyle="1" w:styleId="ac">
    <w:name w:val="标题 字符"/>
    <w:basedOn w:val="a0"/>
    <w:link w:val="ab"/>
    <w:uiPriority w:val="10"/>
    <w:rPr>
      <w:rFonts w:asciiTheme="majorHAnsi" w:eastAsia="宋体" w:hAnsiTheme="majorHAnsi" w:cstheme="majorBidi"/>
      <w:b/>
      <w:bCs/>
      <w:sz w:val="32"/>
      <w:szCs w:val="32"/>
    </w:rPr>
  </w:style>
  <w:style w:type="paragraph" w:styleId="af">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92104D1D-F771-4E20-9AB6-C414620CD01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5226</TotalTime>
  <Pages>4</Pages>
  <Words>245</Words>
  <Characters>1398</Characters>
  <Application>Microsoft Office Word</Application>
  <DocSecurity>0</DocSecurity>
  <Lines>11</Lines>
  <Paragraphs>3</Paragraphs>
  <ScaleCrop>false</ScaleCrop>
  <Company>Users</Company>
  <LinksUpToDate>false</LinksUpToDate>
  <CharactersWithSpaces>1640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10685283@qq.com</cp:lastModifiedBy>
  <cp:revision>58</cp:revision>
  <cp:lastPrinted>2021-03-31T02:52:00Z</cp:lastPrinted>
  <dcterms:created xsi:type="dcterms:W3CDTF">2021-03-11T06:54:00Z</dcterms:created>
  <dcterms:modified xsi:type="dcterms:W3CDTF">2021-08-24T16:35:00Z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2052-11.1.0.10116</vt:lpwstr>
  </property>
</Properties>
</file>