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9D9D5" w14:textId="1B276C9F" w:rsidR="005F405C" w:rsidRDefault="00550874" w:rsidP="0004504A">
      <w:pPr>
        <w:pStyle w:val="ab"/>
        <w:rPr>
          <w:rFonts w:ascii="微软雅黑" w:eastAsia="微软雅黑" w:hAnsi="微软雅黑"/>
          <w:sz w:val="40"/>
          <w:szCs w:val="44"/>
        </w:rPr>
      </w:pPr>
      <w:bookmarkStart w:id="0" w:name="_Toc68080407"/>
      <w:r w:rsidRPr="0004504A">
        <w:rPr>
          <w:rFonts w:ascii="微软雅黑" w:eastAsia="微软雅黑" w:hAnsi="微软雅黑" w:hint="eastAsia"/>
          <w:sz w:val="40"/>
          <w:szCs w:val="44"/>
        </w:rPr>
        <w:t>战略人力资源管理</w:t>
      </w:r>
      <w:bookmarkEnd w:id="0"/>
    </w:p>
    <w:p w14:paraId="527EDD03" w14:textId="77777777" w:rsidR="0004504A" w:rsidRPr="0004504A" w:rsidRDefault="0004504A" w:rsidP="0004504A">
      <w:pPr>
        <w:rPr>
          <w:rFonts w:hint="eastAsia"/>
        </w:rPr>
      </w:pPr>
    </w:p>
    <w:p w14:paraId="3023CDFD" w14:textId="77777777" w:rsidR="0004504A" w:rsidRPr="0004504A" w:rsidRDefault="0004504A" w:rsidP="0004504A">
      <w:pPr>
        <w:rPr>
          <w:rFonts w:hint="eastAsia"/>
        </w:rPr>
      </w:pPr>
    </w:p>
    <w:p w14:paraId="4C26936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【课程背景】</w:t>
      </w:r>
    </w:p>
    <w:p w14:paraId="7EF193C8" w14:textId="77777777" w:rsidR="005F405C" w:rsidRDefault="00550874">
      <w:pPr>
        <w:spacing w:line="440" w:lineRule="exact"/>
        <w:ind w:firstLineChars="200" w:firstLine="42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企业快速发展，市场瞬息万变，仅凭管理者个人的力量已经无法驾驭企业，迫切需要有效的人力资源管理体系来支撑。</w:t>
      </w:r>
    </w:p>
    <w:p w14:paraId="14BF56CC" w14:textId="77777777" w:rsidR="005F405C" w:rsidRDefault="00550874">
      <w:pPr>
        <w:spacing w:line="440" w:lineRule="exact"/>
        <w:ind w:firstLineChars="200" w:firstLine="42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成功的企业与失败的企业差别之处就在于两个条件：其一，是否拥有足够多的支持企业战略发展的人才；其二，对这些人才是否进行了有效的整合。</w:t>
      </w:r>
    </w:p>
    <w:p w14:paraId="0B717C65" w14:textId="7E4CBCEB" w:rsidR="005F405C" w:rsidRDefault="00550874">
      <w:pPr>
        <w:spacing w:line="440" w:lineRule="exact"/>
        <w:ind w:firstLineChars="200" w:firstLine="42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只有在公司战略和运营层面上，探讨人力资源管理对企业持续发展的影响，并通过持续的组织变革、核心人才发展与员工激励，形成员工与企业共同成长的良性机制，才能全面提高组织绩效，支持实现战略目标，确保基业长青。</w:t>
      </w:r>
    </w:p>
    <w:p w14:paraId="60F86E11" w14:textId="77777777" w:rsidR="0004504A" w:rsidRDefault="0004504A">
      <w:pPr>
        <w:spacing w:line="440" w:lineRule="exact"/>
        <w:ind w:firstLineChars="200" w:firstLine="420"/>
        <w:jc w:val="left"/>
        <w:rPr>
          <w:rFonts w:ascii="微软雅黑" w:eastAsia="微软雅黑" w:hAnsi="微软雅黑" w:hint="eastAsia"/>
        </w:rPr>
      </w:pPr>
    </w:p>
    <w:p w14:paraId="2EC8940D" w14:textId="6486245C" w:rsidR="0004504A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【培训课时】</w:t>
      </w:r>
      <w:r>
        <w:rPr>
          <w:rFonts w:ascii="微软雅黑" w:eastAsia="微软雅黑" w:hAnsi="微软雅黑" w:hint="eastAsia"/>
        </w:rPr>
        <w:t>2天，12小时</w:t>
      </w:r>
    </w:p>
    <w:p w14:paraId="092DC4AD" w14:textId="77777777" w:rsidR="00864541" w:rsidRPr="0004504A" w:rsidRDefault="00864541">
      <w:pPr>
        <w:spacing w:line="440" w:lineRule="exact"/>
        <w:jc w:val="left"/>
        <w:rPr>
          <w:rFonts w:ascii="微软雅黑" w:eastAsia="微软雅黑" w:hAnsi="微软雅黑" w:hint="eastAsia"/>
        </w:rPr>
      </w:pPr>
    </w:p>
    <w:p w14:paraId="609CE624" w14:textId="7818AD44" w:rsidR="005F405C" w:rsidRDefault="00550874">
      <w:pPr>
        <w:spacing w:line="440" w:lineRule="exact"/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【知识框架】</w:t>
      </w:r>
    </w:p>
    <w:p w14:paraId="77B97885" w14:textId="769BE011" w:rsidR="00864541" w:rsidRDefault="00864541">
      <w:pPr>
        <w:spacing w:line="440" w:lineRule="exact"/>
        <w:jc w:val="left"/>
        <w:rPr>
          <w:rFonts w:ascii="微软雅黑" w:eastAsia="微软雅黑" w:hAnsi="微软雅黑" w:hint="eastAsia"/>
          <w:b/>
        </w:rPr>
      </w:pPr>
      <w:r>
        <w:rPr>
          <w:rFonts w:ascii="微软雅黑" w:eastAsia="微软雅黑" w:hAnsi="微软雅黑"/>
          <w:b/>
          <w:noProof/>
        </w:rPr>
        <w:drawing>
          <wp:anchor distT="0" distB="0" distL="114300" distR="114300" simplePos="0" relativeHeight="251668480" behindDoc="0" locked="0" layoutInCell="1" allowOverlap="1" wp14:anchorId="74993875" wp14:editId="45E8490F">
            <wp:simplePos x="0" y="0"/>
            <wp:positionH relativeFrom="column">
              <wp:posOffset>675640</wp:posOffset>
            </wp:positionH>
            <wp:positionV relativeFrom="paragraph">
              <wp:posOffset>323215</wp:posOffset>
            </wp:positionV>
            <wp:extent cx="4557395" cy="3724275"/>
            <wp:effectExtent l="0" t="0" r="0" b="9525"/>
            <wp:wrapTopAndBottom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7395" cy="3724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35EA10" w14:textId="39D33C34" w:rsidR="005F405C" w:rsidRDefault="00550874">
      <w:pPr>
        <w:spacing w:line="440" w:lineRule="exact"/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lastRenderedPageBreak/>
        <w:t>【课程</w:t>
      </w:r>
      <w:r w:rsidR="0004504A">
        <w:rPr>
          <w:rFonts w:ascii="微软雅黑" w:eastAsia="微软雅黑" w:hAnsi="微软雅黑" w:hint="eastAsia"/>
          <w:b/>
        </w:rPr>
        <w:t>收益</w:t>
      </w:r>
      <w:r>
        <w:rPr>
          <w:rFonts w:ascii="微软雅黑" w:eastAsia="微软雅黑" w:hAnsi="微软雅黑" w:hint="eastAsia"/>
          <w:b/>
        </w:rPr>
        <w:t>】</w:t>
      </w:r>
    </w:p>
    <w:p w14:paraId="756152B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1、通过将企业战略、运营与人力资源管理的结合讲解，让学员深入了解人力资源管理对提高组织绩效的现实意义；</w:t>
      </w:r>
    </w:p>
    <w:p w14:paraId="31AFD7E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2、获得人力资源管理的各项核心技能，特别是人力资源管理的难点——绩效管理的核心技能；</w:t>
      </w:r>
    </w:p>
    <w:p w14:paraId="41FB9303" w14:textId="0EFCD4B5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3、清晰管理层的人力资源管理任务；懂得运用人力资源管理技术提升管理水平。</w:t>
      </w:r>
    </w:p>
    <w:p w14:paraId="1478EDF0" w14:textId="77777777" w:rsidR="0004504A" w:rsidRDefault="0004504A">
      <w:pPr>
        <w:spacing w:line="440" w:lineRule="exact"/>
        <w:jc w:val="left"/>
        <w:rPr>
          <w:rFonts w:ascii="微软雅黑" w:eastAsia="微软雅黑" w:hAnsi="微软雅黑" w:hint="eastAsia"/>
        </w:rPr>
      </w:pPr>
    </w:p>
    <w:p w14:paraId="6B43B3D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【课程纲要】</w:t>
      </w:r>
    </w:p>
    <w:p w14:paraId="1F57A344" w14:textId="77777777" w:rsidR="005F405C" w:rsidRPr="0004504A" w:rsidRDefault="00550874">
      <w:pPr>
        <w:spacing w:line="440" w:lineRule="exact"/>
        <w:jc w:val="left"/>
        <w:rPr>
          <w:rFonts w:ascii="微软雅黑" w:eastAsia="微软雅黑" w:hAnsi="微软雅黑"/>
          <w:b/>
          <w:bCs/>
        </w:rPr>
      </w:pPr>
      <w:r w:rsidRPr="0004504A">
        <w:rPr>
          <w:rFonts w:ascii="微软雅黑" w:eastAsia="微软雅黑" w:hAnsi="微软雅黑" w:hint="eastAsia"/>
          <w:b/>
          <w:bCs/>
        </w:rPr>
        <w:t>第一章：战略性人力资源管理认知</w:t>
      </w:r>
    </w:p>
    <w:p w14:paraId="001F1EE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一、人才是第一资源</w:t>
      </w:r>
    </w:p>
    <w:p w14:paraId="44F23EE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白热化的人才争夺战</w:t>
      </w:r>
    </w:p>
    <w:p w14:paraId="1C64888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如何吸引优秀人才</w:t>
      </w:r>
    </w:p>
    <w:p w14:paraId="57D66C0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案例分析：华为、腾讯等企业用人理念及方式介绍</w:t>
      </w:r>
    </w:p>
    <w:p w14:paraId="57FAF8D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二、部分企业人力资源管理的现状</w:t>
      </w:r>
    </w:p>
    <w:p w14:paraId="522A62E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人才招聘不利</w:t>
      </w:r>
    </w:p>
    <w:p w14:paraId="3F21BE64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培训体系缺失</w:t>
      </w:r>
    </w:p>
    <w:p w14:paraId="0C91E72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绩效考核流于形式</w:t>
      </w:r>
    </w:p>
    <w:p w14:paraId="545EBC4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薪酬制度不完善</w:t>
      </w:r>
    </w:p>
    <w:p w14:paraId="5169F79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5. 年轻人才流失较多</w:t>
      </w:r>
    </w:p>
    <w:p w14:paraId="694B2E3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6. 人力成本偏高</w:t>
      </w:r>
    </w:p>
    <w:p w14:paraId="043A060D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三、企业发展战略</w:t>
      </w:r>
    </w:p>
    <w:p w14:paraId="4106C80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外部竞争环境的变化</w:t>
      </w:r>
    </w:p>
    <w:p w14:paraId="3C35CF2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战略层次</w:t>
      </w:r>
    </w:p>
    <w:p w14:paraId="7758CDA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企业的定位</w:t>
      </w:r>
    </w:p>
    <w:p w14:paraId="24D577C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四、战略架构</w:t>
      </w:r>
    </w:p>
    <w:p w14:paraId="2C5FC7B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组织战略</w:t>
      </w:r>
    </w:p>
    <w:p w14:paraId="717D451D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竞争战略</w:t>
      </w:r>
    </w:p>
    <w:p w14:paraId="6DD16BFC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职能战略</w:t>
      </w:r>
    </w:p>
    <w:p w14:paraId="1628858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五、企业战略制定流程与方式</w:t>
      </w:r>
    </w:p>
    <w:p w14:paraId="2B9763E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六、围绕企业战略的人力资源管理体系</w:t>
      </w:r>
    </w:p>
    <w:p w14:paraId="69E1A42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战略性人力资源管理体系架构</w:t>
      </w:r>
    </w:p>
    <w:p w14:paraId="1062A42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人力资源管理的四大机制</w:t>
      </w:r>
    </w:p>
    <w:p w14:paraId="3340A3B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3. 人力资源管理角色模型</w:t>
      </w:r>
    </w:p>
    <w:p w14:paraId="51D68A9C" w14:textId="77777777" w:rsidR="005F405C" w:rsidRPr="0004504A" w:rsidRDefault="00550874">
      <w:pPr>
        <w:spacing w:line="440" w:lineRule="exact"/>
        <w:jc w:val="left"/>
        <w:rPr>
          <w:rFonts w:ascii="微软雅黑" w:eastAsia="微软雅黑" w:hAnsi="微软雅黑"/>
          <w:b/>
          <w:bCs/>
        </w:rPr>
      </w:pPr>
      <w:r w:rsidRPr="0004504A">
        <w:rPr>
          <w:rFonts w:ascii="微软雅黑" w:eastAsia="微软雅黑" w:hAnsi="微软雅黑" w:hint="eastAsia"/>
          <w:b/>
          <w:bCs/>
        </w:rPr>
        <w:t>第二章：人力资源规划</w:t>
      </w:r>
    </w:p>
    <w:p w14:paraId="2E9073A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一、围绕企业战略的人才战略</w:t>
      </w:r>
    </w:p>
    <w:p w14:paraId="76B2174C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人才战略是企业战略的核心</w:t>
      </w:r>
    </w:p>
    <w:p w14:paraId="2934B6F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制定人才战略的意义</w:t>
      </w:r>
    </w:p>
    <w:p w14:paraId="665B30F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人才战略包含的内容</w:t>
      </w:r>
    </w:p>
    <w:p w14:paraId="53723F6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人才外部环境分析</w:t>
      </w:r>
    </w:p>
    <w:p w14:paraId="60F7642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5. 人才战略的制定流程</w:t>
      </w:r>
    </w:p>
    <w:p w14:paraId="0DCA112D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二、人力需求规划的内容</w:t>
      </w:r>
    </w:p>
    <w:p w14:paraId="1C01992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人力需求规划的作用</w:t>
      </w:r>
    </w:p>
    <w:p w14:paraId="045C602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人力需求规划的限制</w:t>
      </w:r>
    </w:p>
    <w:p w14:paraId="66E197D9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三、人力需求预测的主要方法</w:t>
      </w:r>
    </w:p>
    <w:p w14:paraId="778B5E4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四、基于规划的人员配置</w:t>
      </w:r>
    </w:p>
    <w:p w14:paraId="38ADEDE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人员配置需考虑的因素</w:t>
      </w:r>
    </w:p>
    <w:p w14:paraId="038D1589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人员配置常见问题</w:t>
      </w:r>
    </w:p>
    <w:p w14:paraId="567FCEF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人员配置实施方式</w:t>
      </w:r>
    </w:p>
    <w:p w14:paraId="00346574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如何顺利实施人员配置</w:t>
      </w:r>
    </w:p>
    <w:p w14:paraId="7524C6B0" w14:textId="77777777" w:rsidR="005F405C" w:rsidRPr="0004504A" w:rsidRDefault="00550874">
      <w:pPr>
        <w:spacing w:line="440" w:lineRule="exact"/>
        <w:jc w:val="left"/>
        <w:rPr>
          <w:rFonts w:ascii="微软雅黑" w:eastAsia="微软雅黑" w:hAnsi="微软雅黑"/>
          <w:b/>
          <w:bCs/>
        </w:rPr>
      </w:pPr>
      <w:r w:rsidRPr="0004504A">
        <w:rPr>
          <w:rFonts w:ascii="微软雅黑" w:eastAsia="微软雅黑" w:hAnsi="微软雅黑" w:hint="eastAsia"/>
          <w:b/>
          <w:bCs/>
        </w:rPr>
        <w:t>第三章：绩效管理</w:t>
      </w:r>
    </w:p>
    <w:p w14:paraId="1EE74CF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一、绩效管理循环</w:t>
      </w:r>
    </w:p>
    <w:p w14:paraId="2A7F9D4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目标设定</w:t>
      </w:r>
    </w:p>
    <w:p w14:paraId="7CC1A3ED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职责履行</w:t>
      </w:r>
    </w:p>
    <w:p w14:paraId="2BBAB3F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绩效考核</w:t>
      </w:r>
    </w:p>
    <w:p w14:paraId="3496976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结果运用</w:t>
      </w:r>
    </w:p>
    <w:p w14:paraId="103ACBE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二、目标管理现状</w:t>
      </w:r>
    </w:p>
    <w:p w14:paraId="3AADC220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德鲁克的问题：先有目标还是先有工作</w:t>
      </w:r>
    </w:p>
    <w:p w14:paraId="36FD119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部分企业绩效管理现状</w:t>
      </w:r>
    </w:p>
    <w:p w14:paraId="259921D4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案例讲解：某知名企业基于战略的目标分解案例</w:t>
      </w:r>
    </w:p>
    <w:p w14:paraId="7EB3968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三、绩效指标的制定</w:t>
      </w:r>
    </w:p>
    <w:p w14:paraId="4AA2DB6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什么是KPI</w:t>
      </w:r>
    </w:p>
    <w:p w14:paraId="64C83CA9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关键指标制定原则</w:t>
      </w:r>
    </w:p>
    <w:p w14:paraId="70CC0059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KPI的来源</w:t>
      </w:r>
    </w:p>
    <w:p w14:paraId="5D36582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4. 目标体系与绩效体系</w:t>
      </w:r>
    </w:p>
    <w:p w14:paraId="08E1D4AD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课堂探讨：A公司的管理目标设定</w:t>
      </w:r>
    </w:p>
    <w:p w14:paraId="5AA89CE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四、KPI的设计与分解</w:t>
      </w:r>
    </w:p>
    <w:p w14:paraId="119842A1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如何将公司战略目标分解到部门</w:t>
      </w:r>
    </w:p>
    <w:p w14:paraId="1940E5D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如何将部门KPI分解到岗位</w:t>
      </w:r>
    </w:p>
    <w:p w14:paraId="69BF452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KPI价值树分解方式</w:t>
      </w:r>
    </w:p>
    <w:p w14:paraId="69CC91ED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KPI目标值的确定方法</w:t>
      </w:r>
    </w:p>
    <w:p w14:paraId="68072A1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5. 时间维度分解</w:t>
      </w:r>
    </w:p>
    <w:p w14:paraId="75E7350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五、如何设计绩效考核表</w:t>
      </w:r>
    </w:p>
    <w:p w14:paraId="41EB65D4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绩效考核指标设定的要点</w:t>
      </w:r>
    </w:p>
    <w:p w14:paraId="7EAE46B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一个岗位该设定多少个指标</w:t>
      </w:r>
    </w:p>
    <w:p w14:paraId="7EDBA601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绩效考核指标及权重如何定义</w:t>
      </w:r>
    </w:p>
    <w:p w14:paraId="4B7C7829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如何确定KPI的目标值</w:t>
      </w:r>
    </w:p>
    <w:p w14:paraId="011AAA3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课堂演练：制定某岗位的绩效考核方式</w:t>
      </w:r>
    </w:p>
    <w:p w14:paraId="7700DA5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六、什么是绩效辅导与绩效面谈</w:t>
      </w:r>
    </w:p>
    <w:p w14:paraId="76C53E0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七、绩效改进</w:t>
      </w:r>
    </w:p>
    <w:p w14:paraId="07EA8D9C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体系改进</w:t>
      </w:r>
    </w:p>
    <w:p w14:paraId="4C474A2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管理者改进</w:t>
      </w:r>
    </w:p>
    <w:p w14:paraId="65F481A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员工改进</w:t>
      </w:r>
    </w:p>
    <w:p w14:paraId="701EA21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瓶颈问题改进</w:t>
      </w:r>
    </w:p>
    <w:p w14:paraId="623CE53B" w14:textId="77777777" w:rsidR="005F405C" w:rsidRPr="0004504A" w:rsidRDefault="00550874">
      <w:pPr>
        <w:spacing w:line="440" w:lineRule="exact"/>
        <w:jc w:val="left"/>
        <w:rPr>
          <w:rFonts w:ascii="微软雅黑" w:eastAsia="微软雅黑" w:hAnsi="微软雅黑"/>
          <w:b/>
          <w:bCs/>
        </w:rPr>
      </w:pPr>
      <w:r w:rsidRPr="0004504A">
        <w:rPr>
          <w:rFonts w:ascii="微软雅黑" w:eastAsia="微软雅黑" w:hAnsi="微软雅黑" w:hint="eastAsia"/>
          <w:b/>
          <w:bCs/>
        </w:rPr>
        <w:t>第四章：薪酬福利管理</w:t>
      </w:r>
    </w:p>
    <w:p w14:paraId="5532EDF6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一、薪酬管理基础</w:t>
      </w:r>
    </w:p>
    <w:p w14:paraId="1DDFD4E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薪酬管理的原则</w:t>
      </w:r>
    </w:p>
    <w:p w14:paraId="2EF86AC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薪酬结构图</w:t>
      </w:r>
    </w:p>
    <w:p w14:paraId="0B25369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薪酬决定要素</w:t>
      </w:r>
    </w:p>
    <w:p w14:paraId="2DAC7169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薪酬总额的构成</w:t>
      </w:r>
    </w:p>
    <w:p w14:paraId="4B879D3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二、宽带薪酬认知</w:t>
      </w:r>
    </w:p>
    <w:p w14:paraId="2CA7192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宽带薪酬的概念</w:t>
      </w:r>
    </w:p>
    <w:p w14:paraId="217DB72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宽带薪酬的特点</w:t>
      </w:r>
    </w:p>
    <w:p w14:paraId="6EE82AE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三、薪酬水平的确定</w:t>
      </w:r>
    </w:p>
    <w:p w14:paraId="5BC2FB0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职类职种划分</w:t>
      </w:r>
    </w:p>
    <w:p w14:paraId="6224C8A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2. 职层划分定义</w:t>
      </w:r>
    </w:p>
    <w:p w14:paraId="3832A6B4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职种薪等区间确定方法</w:t>
      </w:r>
    </w:p>
    <w:p w14:paraId="0A3220C9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岗位评价方法</w:t>
      </w:r>
    </w:p>
    <w:p w14:paraId="402066E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5. 薪点表的使用</w:t>
      </w:r>
    </w:p>
    <w:p w14:paraId="3617B7D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6. 工资结构</w:t>
      </w:r>
    </w:p>
    <w:p w14:paraId="46F51889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四、绩效工资挂钩的办法</w:t>
      </w:r>
    </w:p>
    <w:p w14:paraId="43BB20A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如何计算个人绩效系数</w:t>
      </w:r>
    </w:p>
    <w:p w14:paraId="7CE07B2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绩效工资应该占比多少</w:t>
      </w:r>
    </w:p>
    <w:p w14:paraId="4AE2B61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绩效工资如何设计</w:t>
      </w:r>
    </w:p>
    <w:p w14:paraId="76700EC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五、员工福利管理</w:t>
      </w:r>
    </w:p>
    <w:p w14:paraId="43F3EF9D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法定福利</w:t>
      </w:r>
    </w:p>
    <w:p w14:paraId="003C35AD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补充福利</w:t>
      </w:r>
    </w:p>
    <w:p w14:paraId="20E3E6F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员工服务福利</w:t>
      </w:r>
    </w:p>
    <w:p w14:paraId="621F9520" w14:textId="77777777" w:rsidR="005F405C" w:rsidRPr="0004504A" w:rsidRDefault="00550874">
      <w:pPr>
        <w:spacing w:line="440" w:lineRule="exact"/>
        <w:jc w:val="left"/>
        <w:rPr>
          <w:rFonts w:ascii="微软雅黑" w:eastAsia="微软雅黑" w:hAnsi="微软雅黑"/>
          <w:b/>
          <w:bCs/>
        </w:rPr>
      </w:pPr>
      <w:r w:rsidRPr="0004504A">
        <w:rPr>
          <w:rFonts w:ascii="微软雅黑" w:eastAsia="微软雅黑" w:hAnsi="微软雅黑" w:hint="eastAsia"/>
          <w:b/>
          <w:bCs/>
        </w:rPr>
        <w:t>第五章：用人与留人</w:t>
      </w:r>
    </w:p>
    <w:p w14:paraId="70A8D23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一、适合的人做适合的事</w:t>
      </w:r>
    </w:p>
    <w:p w14:paraId="1795E09A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二、用人方式</w:t>
      </w:r>
    </w:p>
    <w:p w14:paraId="6BD62C3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德才兼备德为先</w:t>
      </w:r>
    </w:p>
    <w:p w14:paraId="126B23A2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用人的考虑</w:t>
      </w:r>
    </w:p>
    <w:p w14:paraId="3342B5D3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三、如何做好人才培养与发展</w:t>
      </w:r>
    </w:p>
    <w:p w14:paraId="21462D6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四、如何留住核心人才</w:t>
      </w:r>
    </w:p>
    <w:p w14:paraId="1C499D45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待遇留人</w:t>
      </w:r>
    </w:p>
    <w:p w14:paraId="4F231E6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事业留人</w:t>
      </w:r>
    </w:p>
    <w:p w14:paraId="11525A6B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情感留人</w:t>
      </w:r>
    </w:p>
    <w:p w14:paraId="1F637E29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发展留人</w:t>
      </w:r>
    </w:p>
    <w:p w14:paraId="46EBA2B7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5. 环境留人</w:t>
      </w:r>
    </w:p>
    <w:p w14:paraId="58CE2CA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6. 开心留人</w:t>
      </w:r>
    </w:p>
    <w:p w14:paraId="7895061E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五、做好人才激励</w:t>
      </w:r>
    </w:p>
    <w:p w14:paraId="0818B738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物质激励与精神激励</w:t>
      </w:r>
    </w:p>
    <w:p w14:paraId="37399ECF" w14:textId="77777777" w:rsidR="005F405C" w:rsidRDefault="00550874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各种激励方式介绍</w:t>
      </w:r>
    </w:p>
    <w:p w14:paraId="388E3F45" w14:textId="3ADDBE76" w:rsidR="005F405C" w:rsidRDefault="0004504A">
      <w:pPr>
        <w:spacing w:line="440" w:lineRule="exac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华为</w:t>
      </w:r>
      <w:r w:rsidR="008A5FBE">
        <w:rPr>
          <w:rFonts w:ascii="微软雅黑" w:eastAsia="微软雅黑" w:hAnsi="微软雅黑" w:hint="eastAsia"/>
        </w:rPr>
        <w:t>等标杆企业</w:t>
      </w:r>
      <w:r>
        <w:rPr>
          <w:rFonts w:ascii="微软雅黑" w:eastAsia="微软雅黑" w:hAnsi="微软雅黑" w:hint="eastAsia"/>
        </w:rPr>
        <w:t>案例研讨</w:t>
      </w:r>
    </w:p>
    <w:sectPr w:rsidR="005F405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F"/>
    <w:multiLevelType w:val="singleLevel"/>
    <w:tmpl w:val="0000000F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09CA3D62"/>
    <w:multiLevelType w:val="multilevel"/>
    <w:tmpl w:val="09CA3D6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EA91EB1"/>
    <w:multiLevelType w:val="multilevel"/>
    <w:tmpl w:val="0EA91EB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573D54"/>
    <w:multiLevelType w:val="multilevel"/>
    <w:tmpl w:val="16573D5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8F05690"/>
    <w:multiLevelType w:val="multilevel"/>
    <w:tmpl w:val="18F0569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60B1BA3"/>
    <w:multiLevelType w:val="multilevel"/>
    <w:tmpl w:val="260B1BA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1152AF4"/>
    <w:multiLevelType w:val="multilevel"/>
    <w:tmpl w:val="31152AF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9425223"/>
    <w:multiLevelType w:val="multilevel"/>
    <w:tmpl w:val="3942522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ECB2147"/>
    <w:multiLevelType w:val="multilevel"/>
    <w:tmpl w:val="3ECB214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7DA0066"/>
    <w:multiLevelType w:val="multilevel"/>
    <w:tmpl w:val="57DA006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AE129DA"/>
    <w:multiLevelType w:val="multilevel"/>
    <w:tmpl w:val="5AE129D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BC657C3"/>
    <w:multiLevelType w:val="multilevel"/>
    <w:tmpl w:val="6BC657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93413EF"/>
    <w:multiLevelType w:val="multilevel"/>
    <w:tmpl w:val="793413E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8"/>
  </w:num>
  <w:num w:numId="5">
    <w:abstractNumId w:val="10"/>
  </w:num>
  <w:num w:numId="6">
    <w:abstractNumId w:val="12"/>
  </w:num>
  <w:num w:numId="7">
    <w:abstractNumId w:val="1"/>
  </w:num>
  <w:num w:numId="8">
    <w:abstractNumId w:val="5"/>
  </w:num>
  <w:num w:numId="9">
    <w:abstractNumId w:val="6"/>
  </w:num>
  <w:num w:numId="10">
    <w:abstractNumId w:val="2"/>
  </w:num>
  <w:num w:numId="11">
    <w:abstractNumId w:val="11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4A90"/>
    <w:rsid w:val="0000289C"/>
    <w:rsid w:val="0004504A"/>
    <w:rsid w:val="000728D4"/>
    <w:rsid w:val="00087523"/>
    <w:rsid w:val="000B4A90"/>
    <w:rsid w:val="00133F9D"/>
    <w:rsid w:val="00143F93"/>
    <w:rsid w:val="0018596C"/>
    <w:rsid w:val="00186747"/>
    <w:rsid w:val="001A49C4"/>
    <w:rsid w:val="001B0DA9"/>
    <w:rsid w:val="001D2054"/>
    <w:rsid w:val="00231255"/>
    <w:rsid w:val="002704F2"/>
    <w:rsid w:val="002730D9"/>
    <w:rsid w:val="00284B98"/>
    <w:rsid w:val="002911A5"/>
    <w:rsid w:val="002A7415"/>
    <w:rsid w:val="002B6A0A"/>
    <w:rsid w:val="002B7472"/>
    <w:rsid w:val="002D27BA"/>
    <w:rsid w:val="002E1D37"/>
    <w:rsid w:val="002E451E"/>
    <w:rsid w:val="00316930"/>
    <w:rsid w:val="00330933"/>
    <w:rsid w:val="003519BA"/>
    <w:rsid w:val="00386EAE"/>
    <w:rsid w:val="003B72F5"/>
    <w:rsid w:val="00432644"/>
    <w:rsid w:val="00440F39"/>
    <w:rsid w:val="00455A3F"/>
    <w:rsid w:val="00456738"/>
    <w:rsid w:val="0046235F"/>
    <w:rsid w:val="0046722E"/>
    <w:rsid w:val="00476FFB"/>
    <w:rsid w:val="00480BAA"/>
    <w:rsid w:val="00484BFB"/>
    <w:rsid w:val="00492324"/>
    <w:rsid w:val="004C43AB"/>
    <w:rsid w:val="004D3733"/>
    <w:rsid w:val="004E1F30"/>
    <w:rsid w:val="004E7318"/>
    <w:rsid w:val="00503E6F"/>
    <w:rsid w:val="00547F52"/>
    <w:rsid w:val="00550874"/>
    <w:rsid w:val="00567A49"/>
    <w:rsid w:val="00590A15"/>
    <w:rsid w:val="005A38E7"/>
    <w:rsid w:val="005A511A"/>
    <w:rsid w:val="005B6C34"/>
    <w:rsid w:val="005F405C"/>
    <w:rsid w:val="006173FB"/>
    <w:rsid w:val="00620780"/>
    <w:rsid w:val="0062275D"/>
    <w:rsid w:val="006321B9"/>
    <w:rsid w:val="00632252"/>
    <w:rsid w:val="0069413C"/>
    <w:rsid w:val="006B3F8B"/>
    <w:rsid w:val="006C61A6"/>
    <w:rsid w:val="006E4C05"/>
    <w:rsid w:val="006F6EAC"/>
    <w:rsid w:val="00702F21"/>
    <w:rsid w:val="00720384"/>
    <w:rsid w:val="0072150E"/>
    <w:rsid w:val="007668A7"/>
    <w:rsid w:val="0077305A"/>
    <w:rsid w:val="00775395"/>
    <w:rsid w:val="007829E5"/>
    <w:rsid w:val="00784590"/>
    <w:rsid w:val="007A0117"/>
    <w:rsid w:val="007A3956"/>
    <w:rsid w:val="00804541"/>
    <w:rsid w:val="0083132C"/>
    <w:rsid w:val="00834EE5"/>
    <w:rsid w:val="008355C5"/>
    <w:rsid w:val="00836991"/>
    <w:rsid w:val="008579E0"/>
    <w:rsid w:val="00861AE8"/>
    <w:rsid w:val="00864541"/>
    <w:rsid w:val="00883B97"/>
    <w:rsid w:val="008963F7"/>
    <w:rsid w:val="008A5FBE"/>
    <w:rsid w:val="008C4306"/>
    <w:rsid w:val="008D240A"/>
    <w:rsid w:val="008D66A3"/>
    <w:rsid w:val="00902CBE"/>
    <w:rsid w:val="00903939"/>
    <w:rsid w:val="009072CE"/>
    <w:rsid w:val="00956F49"/>
    <w:rsid w:val="00961D5B"/>
    <w:rsid w:val="00980091"/>
    <w:rsid w:val="009C1C82"/>
    <w:rsid w:val="009F41D9"/>
    <w:rsid w:val="00A22450"/>
    <w:rsid w:val="00A36EAB"/>
    <w:rsid w:val="00A44B5A"/>
    <w:rsid w:val="00A45269"/>
    <w:rsid w:val="00A60A98"/>
    <w:rsid w:val="00A61877"/>
    <w:rsid w:val="00A97B81"/>
    <w:rsid w:val="00AA20C9"/>
    <w:rsid w:val="00B02820"/>
    <w:rsid w:val="00B16DD6"/>
    <w:rsid w:val="00B65E1D"/>
    <w:rsid w:val="00B76D5D"/>
    <w:rsid w:val="00BB3A32"/>
    <w:rsid w:val="00BD5A42"/>
    <w:rsid w:val="00BE7142"/>
    <w:rsid w:val="00C00910"/>
    <w:rsid w:val="00C13828"/>
    <w:rsid w:val="00C16B06"/>
    <w:rsid w:val="00C23C21"/>
    <w:rsid w:val="00C37E99"/>
    <w:rsid w:val="00C47747"/>
    <w:rsid w:val="00C57BD0"/>
    <w:rsid w:val="00C6175C"/>
    <w:rsid w:val="00C82D97"/>
    <w:rsid w:val="00C91214"/>
    <w:rsid w:val="00C95961"/>
    <w:rsid w:val="00CA5800"/>
    <w:rsid w:val="00CE17C0"/>
    <w:rsid w:val="00CE1CE0"/>
    <w:rsid w:val="00D06A93"/>
    <w:rsid w:val="00DA1B9A"/>
    <w:rsid w:val="00DA50E9"/>
    <w:rsid w:val="00DB4704"/>
    <w:rsid w:val="00DE110D"/>
    <w:rsid w:val="00DE2690"/>
    <w:rsid w:val="00E063A0"/>
    <w:rsid w:val="00E63353"/>
    <w:rsid w:val="00E729F6"/>
    <w:rsid w:val="00EA2D29"/>
    <w:rsid w:val="00EA3FC8"/>
    <w:rsid w:val="00EA580C"/>
    <w:rsid w:val="00EB4FC6"/>
    <w:rsid w:val="00EE21D9"/>
    <w:rsid w:val="00F01F36"/>
    <w:rsid w:val="00F02F9E"/>
    <w:rsid w:val="00F0660A"/>
    <w:rsid w:val="00F21876"/>
    <w:rsid w:val="00F27053"/>
    <w:rsid w:val="00FA0A1B"/>
    <w:rsid w:val="00FD0A9B"/>
    <w:rsid w:val="00FE045B"/>
    <w:rsid w:val="670A1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DB50828"/>
  <w15:docId w15:val="{A25F108E-DB8F-48A0-80DD-EE1F856B2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</w:style>
  <w:style w:type="paragraph" w:styleId="a9">
    <w:name w:val="Subtitle"/>
    <w:basedOn w:val="a"/>
    <w:next w:val="a"/>
    <w:link w:val="aa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unhideWhenUsed/>
    <w:pPr>
      <w:ind w:leftChars="200" w:left="420"/>
    </w:pPr>
  </w:style>
  <w:style w:type="paragraph" w:styleId="ab">
    <w:name w:val="Title"/>
    <w:basedOn w:val="a"/>
    <w:next w:val="a"/>
    <w:link w:val="ac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d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Grid Accent 1"/>
    <w:basedOn w:val="a1"/>
    <w:uiPriority w:val="62"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aa">
    <w:name w:val="副标题 字符"/>
    <w:basedOn w:val="a0"/>
    <w:link w:val="a9"/>
    <w:uiPriority w:val="1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c">
    <w:name w:val="标题 字符"/>
    <w:basedOn w:val="a0"/>
    <w:link w:val="ab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2104D1D-F771-4E20-9AB6-C414620CD01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5226</TotalTime>
  <Pages>5</Pages>
  <Words>263</Words>
  <Characters>1500</Characters>
  <Application>Microsoft Office Word</Application>
  <DocSecurity>0</DocSecurity>
  <Lines>12</Lines>
  <Paragraphs>3</Paragraphs>
  <ScaleCrop>false</ScaleCrop>
  <Company>Users</Company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10685283@qq.com</cp:lastModifiedBy>
  <cp:revision>55</cp:revision>
  <cp:lastPrinted>2021-03-31T02:52:00Z</cp:lastPrinted>
  <dcterms:created xsi:type="dcterms:W3CDTF">2021-03-11T06:54:00Z</dcterms:created>
  <dcterms:modified xsi:type="dcterms:W3CDTF">2021-08-13T08:22:00Z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