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1369" w:rsidRPr="00FE0C63" w:rsidRDefault="0049396B" w:rsidP="00FE0C63">
      <w:pPr>
        <w:spacing w:line="600" w:lineRule="auto"/>
        <w:jc w:val="center"/>
        <w:rPr>
          <w:rFonts w:ascii="微软雅黑" w:eastAsia="微软雅黑" w:hAnsi="微软雅黑" w:cs="阿里巴巴普惠体 Medium"/>
          <w:b/>
          <w:sz w:val="44"/>
        </w:rPr>
      </w:pPr>
      <w:r w:rsidRPr="0049396B">
        <w:rPr>
          <w:rFonts w:ascii="微软雅黑" w:eastAsia="微软雅黑" w:hAnsi="微软雅黑" w:cs="阿里巴巴普惠体 Medium" w:hint="eastAsia"/>
          <w:b/>
          <w:sz w:val="44"/>
        </w:rPr>
        <w:t>量子通讯与量子计算前沿科技</w:t>
      </w:r>
    </w:p>
    <w:p w:rsidR="00FE0C63" w:rsidRPr="00B457EB" w:rsidRDefault="00FE0C63" w:rsidP="00FE0C63">
      <w:pPr>
        <w:spacing w:line="600" w:lineRule="auto"/>
        <w:outlineLvl w:val="5"/>
        <w:rPr>
          <w:rFonts w:ascii="微软雅黑" w:eastAsia="微软雅黑" w:hAnsi="微软雅黑"/>
          <w:b/>
          <w:color w:val="C00000"/>
          <w:sz w:val="32"/>
          <w:szCs w:val="32"/>
        </w:rPr>
      </w:pPr>
      <w:r w:rsidRPr="00B457EB">
        <w:rPr>
          <w:rFonts w:ascii="微软雅黑" w:eastAsia="微软雅黑" w:hAnsi="微软雅黑" w:hint="eastAsia"/>
          <w:b/>
          <w:color w:val="C00000"/>
          <w:sz w:val="32"/>
          <w:szCs w:val="32"/>
        </w:rPr>
        <w:t>课程背景：</w:t>
      </w:r>
    </w:p>
    <w:p w:rsidR="00FE0C63" w:rsidRPr="00FE0C63" w:rsidRDefault="00FE0C63" w:rsidP="00FE0C63">
      <w:pPr>
        <w:spacing w:line="600" w:lineRule="auto"/>
        <w:ind w:firstLine="720"/>
        <w:jc w:val="center"/>
        <w:rPr>
          <w:sz w:val="32"/>
        </w:rPr>
      </w:pPr>
      <w:r w:rsidRPr="00FE0C63">
        <w:rPr>
          <w:rFonts w:hint="eastAsia"/>
          <w:sz w:val="32"/>
        </w:rPr>
        <w:t>信息时代的发展促使人类把微观世界的量子理论运用到信息技术这一高科技领域，由于其速度快、功耗低、存储能力大、计算能力强、保密性好以及其他奇特的性能，量子信息很有可能成为信息时代新的主宰，已经引起了各国政府、军事部门、金融银行业以及企业的广泛重视。</w:t>
      </w:r>
    </w:p>
    <w:p w:rsidR="00FE0C63" w:rsidRPr="00B457EB" w:rsidRDefault="00FE0C63" w:rsidP="00FE0C63">
      <w:pPr>
        <w:spacing w:line="600" w:lineRule="auto"/>
        <w:outlineLvl w:val="5"/>
        <w:rPr>
          <w:rFonts w:ascii="微软雅黑" w:eastAsia="微软雅黑" w:hAnsi="微软雅黑"/>
          <w:b/>
          <w:color w:val="C00000"/>
          <w:sz w:val="32"/>
          <w:szCs w:val="32"/>
        </w:rPr>
      </w:pPr>
      <w:r w:rsidRPr="00B457EB">
        <w:rPr>
          <w:rFonts w:ascii="微软雅黑" w:eastAsia="微软雅黑" w:hAnsi="微软雅黑" w:hint="eastAsia"/>
          <w:b/>
          <w:color w:val="C00000"/>
          <w:sz w:val="32"/>
          <w:szCs w:val="32"/>
        </w:rPr>
        <w:t>课程目标：</w:t>
      </w:r>
    </w:p>
    <w:p w:rsidR="00FE0C63" w:rsidRPr="007C45A3" w:rsidRDefault="00FE0C63" w:rsidP="00FE0C63">
      <w:pPr>
        <w:spacing w:line="600" w:lineRule="auto"/>
        <w:outlineLvl w:val="5"/>
        <w:rPr>
          <w:sz w:val="32"/>
        </w:rPr>
      </w:pPr>
      <w:r w:rsidRPr="007C45A3">
        <w:rPr>
          <w:sz w:val="32"/>
        </w:rPr>
        <w:t>1</w:t>
      </w:r>
      <w:r w:rsidRPr="007C45A3">
        <w:rPr>
          <w:sz w:val="32"/>
        </w:rPr>
        <w:t>、学习量子科技基本原理和</w:t>
      </w:r>
      <w:r>
        <w:rPr>
          <w:sz w:val="32"/>
        </w:rPr>
        <w:t>新物理</w:t>
      </w:r>
      <w:r w:rsidRPr="007C45A3">
        <w:rPr>
          <w:sz w:val="32"/>
        </w:rPr>
        <w:t>思维</w:t>
      </w:r>
    </w:p>
    <w:p w:rsidR="00FE0C63" w:rsidRPr="007C45A3" w:rsidRDefault="00FE0C63" w:rsidP="00FE0C63">
      <w:pPr>
        <w:spacing w:line="600" w:lineRule="auto"/>
        <w:outlineLvl w:val="5"/>
        <w:rPr>
          <w:sz w:val="32"/>
        </w:rPr>
      </w:pPr>
      <w:r>
        <w:rPr>
          <w:rFonts w:hint="eastAsia"/>
          <w:sz w:val="32"/>
        </w:rPr>
        <w:t>2</w:t>
      </w:r>
      <w:r>
        <w:rPr>
          <w:rFonts w:hint="eastAsia"/>
          <w:sz w:val="32"/>
        </w:rPr>
        <w:t>、</w:t>
      </w:r>
      <w:r w:rsidRPr="00F541DF">
        <w:rPr>
          <w:rFonts w:hint="eastAsia"/>
          <w:sz w:val="32"/>
        </w:rPr>
        <w:t>从技术、服务、产业等个方面</w:t>
      </w:r>
      <w:r>
        <w:rPr>
          <w:rFonts w:hint="eastAsia"/>
          <w:sz w:val="32"/>
        </w:rPr>
        <w:t>了解</w:t>
      </w:r>
      <w:r w:rsidR="001536DE">
        <w:rPr>
          <w:rFonts w:hint="eastAsia"/>
          <w:sz w:val="32"/>
        </w:rPr>
        <w:t>量子通信及</w:t>
      </w:r>
      <w:r w:rsidRPr="00F541DF">
        <w:rPr>
          <w:rFonts w:hint="eastAsia"/>
          <w:sz w:val="32"/>
        </w:rPr>
        <w:t>量子</w:t>
      </w:r>
      <w:proofErr w:type="gramStart"/>
      <w:r w:rsidRPr="00F541DF">
        <w:rPr>
          <w:rFonts w:hint="eastAsia"/>
          <w:sz w:val="32"/>
        </w:rPr>
        <w:t>云计算</w:t>
      </w:r>
      <w:proofErr w:type="gramEnd"/>
      <w:r w:rsidRPr="00F541DF">
        <w:rPr>
          <w:rFonts w:hint="eastAsia"/>
          <w:sz w:val="32"/>
        </w:rPr>
        <w:t>发展特点及</w:t>
      </w:r>
      <w:r>
        <w:rPr>
          <w:rFonts w:hint="eastAsia"/>
          <w:sz w:val="32"/>
        </w:rPr>
        <w:t>发展</w:t>
      </w:r>
      <w:r w:rsidRPr="00F541DF">
        <w:rPr>
          <w:rFonts w:hint="eastAsia"/>
          <w:sz w:val="32"/>
        </w:rPr>
        <w:t>态势</w:t>
      </w:r>
    </w:p>
    <w:p w:rsidR="00FE0C63" w:rsidRDefault="00FE0C63" w:rsidP="00FE0C63">
      <w:pPr>
        <w:shd w:val="clear" w:color="auto" w:fill="FFFFFF"/>
        <w:spacing w:line="600" w:lineRule="auto"/>
        <w:outlineLvl w:val="1"/>
        <w:rPr>
          <w:rFonts w:ascii="微软雅黑" w:eastAsia="微软雅黑" w:hAnsi="微软雅黑" w:cs="宋体"/>
          <w:sz w:val="28"/>
          <w:szCs w:val="28"/>
        </w:rPr>
      </w:pPr>
      <w:bookmarkStart w:id="0" w:name="_Toc19358"/>
      <w:r w:rsidRPr="00B457EB">
        <w:rPr>
          <w:rFonts w:ascii="微软雅黑" w:eastAsia="微软雅黑" w:hAnsi="微软雅黑" w:hint="eastAsia"/>
          <w:b/>
          <w:color w:val="C00000"/>
          <w:sz w:val="32"/>
          <w:szCs w:val="32"/>
        </w:rPr>
        <w:t>课程时间：</w:t>
      </w:r>
      <w:r>
        <w:rPr>
          <w:rFonts w:ascii="微软雅黑" w:eastAsia="微软雅黑" w:hAnsi="微软雅黑" w:cs="宋体" w:hint="eastAsia"/>
          <w:b/>
          <w:sz w:val="28"/>
          <w:szCs w:val="28"/>
        </w:rPr>
        <w:t>3</w:t>
      </w:r>
      <w:r w:rsidRPr="00FB42D3">
        <w:rPr>
          <w:rFonts w:ascii="微软雅黑" w:eastAsia="微软雅黑" w:hAnsi="微软雅黑" w:cs="宋体" w:hint="eastAsia"/>
          <w:b/>
          <w:sz w:val="28"/>
          <w:szCs w:val="28"/>
        </w:rPr>
        <w:t>小时</w:t>
      </w:r>
      <w:bookmarkEnd w:id="0"/>
    </w:p>
    <w:p w:rsidR="00FE0C63" w:rsidRDefault="00FE0C63" w:rsidP="00FE0C63">
      <w:pPr>
        <w:shd w:val="clear" w:color="auto" w:fill="FFFFFF"/>
        <w:spacing w:line="600" w:lineRule="auto"/>
        <w:outlineLvl w:val="1"/>
        <w:rPr>
          <w:rFonts w:ascii="微软雅黑" w:eastAsia="微软雅黑" w:hAnsi="微软雅黑" w:cs="宋体"/>
          <w:sz w:val="24"/>
          <w:szCs w:val="28"/>
        </w:rPr>
      </w:pPr>
      <w:r w:rsidRPr="00E3071B">
        <w:rPr>
          <w:rFonts w:ascii="微软雅黑" w:eastAsia="微软雅黑" w:hAnsi="微软雅黑" w:hint="eastAsia"/>
          <w:b/>
          <w:color w:val="C00000"/>
          <w:sz w:val="32"/>
          <w:szCs w:val="32"/>
        </w:rPr>
        <w:t>授课讲师：</w:t>
      </w:r>
      <w:r w:rsidRPr="00FB42D3">
        <w:rPr>
          <w:rFonts w:hint="eastAsia"/>
          <w:sz w:val="32"/>
        </w:rPr>
        <w:t>马兆林（简介略）</w:t>
      </w:r>
    </w:p>
    <w:p w:rsidR="00FE0C63" w:rsidRPr="00B457EB" w:rsidRDefault="00FE0C63" w:rsidP="00FE0C63">
      <w:pPr>
        <w:spacing w:line="600" w:lineRule="auto"/>
        <w:outlineLvl w:val="5"/>
        <w:rPr>
          <w:rFonts w:ascii="微软雅黑" w:eastAsia="微软雅黑" w:hAnsi="微软雅黑"/>
          <w:b/>
          <w:color w:val="C00000"/>
          <w:sz w:val="32"/>
          <w:szCs w:val="32"/>
        </w:rPr>
      </w:pPr>
      <w:bookmarkStart w:id="1" w:name="_Toc6466"/>
      <w:r w:rsidRPr="00B457EB">
        <w:rPr>
          <w:rFonts w:ascii="微软雅黑" w:eastAsia="微软雅黑" w:hAnsi="微软雅黑" w:hint="eastAsia"/>
          <w:b/>
          <w:color w:val="C00000"/>
          <w:sz w:val="32"/>
          <w:szCs w:val="32"/>
        </w:rPr>
        <w:t>课程大纲</w:t>
      </w:r>
      <w:bookmarkEnd w:id="1"/>
    </w:p>
    <w:p w:rsidR="00396759" w:rsidRPr="00396759" w:rsidRDefault="00396759" w:rsidP="00FE0C63">
      <w:pPr>
        <w:spacing w:line="600" w:lineRule="auto"/>
        <w:rPr>
          <w:sz w:val="36"/>
        </w:rPr>
      </w:pPr>
    </w:p>
    <w:p w:rsidR="005673CA" w:rsidRPr="00F97C00" w:rsidRDefault="005673CA" w:rsidP="00FE0C63">
      <w:pPr>
        <w:pStyle w:val="a3"/>
        <w:numPr>
          <w:ilvl w:val="0"/>
          <w:numId w:val="1"/>
        </w:numPr>
        <w:spacing w:line="600" w:lineRule="auto"/>
        <w:ind w:firstLineChars="0"/>
        <w:jc w:val="left"/>
        <w:rPr>
          <w:rFonts w:ascii="微软雅黑 Light" w:eastAsia="微软雅黑 Light" w:hAnsi="微软雅黑 Light"/>
          <w:b/>
          <w:sz w:val="36"/>
        </w:rPr>
      </w:pPr>
      <w:r w:rsidRPr="00F97C00">
        <w:rPr>
          <w:rFonts w:ascii="微软雅黑 Light" w:eastAsia="微软雅黑 Light" w:hAnsi="微软雅黑 Light"/>
          <w:b/>
          <w:sz w:val="36"/>
        </w:rPr>
        <w:t>量子力学</w:t>
      </w:r>
    </w:p>
    <w:p w:rsidR="005673CA" w:rsidRPr="00F97C00" w:rsidRDefault="005673CA" w:rsidP="00FE0C63">
      <w:pPr>
        <w:pStyle w:val="a3"/>
        <w:numPr>
          <w:ilvl w:val="0"/>
          <w:numId w:val="2"/>
        </w:numPr>
        <w:spacing w:line="600" w:lineRule="auto"/>
        <w:ind w:firstLineChars="0"/>
        <w:jc w:val="left"/>
        <w:rPr>
          <w:rFonts w:ascii="仿宋" w:eastAsia="仿宋" w:hAnsi="仿宋"/>
          <w:sz w:val="36"/>
        </w:rPr>
      </w:pPr>
      <w:r w:rsidRPr="00F97C00">
        <w:rPr>
          <w:rFonts w:ascii="仿宋" w:eastAsia="仿宋" w:hAnsi="仿宋"/>
          <w:sz w:val="36"/>
        </w:rPr>
        <w:t>量子力学的特性</w:t>
      </w:r>
    </w:p>
    <w:p w:rsidR="005673CA" w:rsidRPr="00F97C00" w:rsidRDefault="005673CA" w:rsidP="00FE0C63">
      <w:pPr>
        <w:pStyle w:val="a3"/>
        <w:numPr>
          <w:ilvl w:val="0"/>
          <w:numId w:val="2"/>
        </w:numPr>
        <w:spacing w:line="600" w:lineRule="auto"/>
        <w:ind w:firstLineChars="0"/>
        <w:jc w:val="left"/>
        <w:rPr>
          <w:rFonts w:ascii="仿宋" w:eastAsia="仿宋" w:hAnsi="仿宋"/>
          <w:sz w:val="36"/>
        </w:rPr>
      </w:pPr>
      <w:r w:rsidRPr="00F97C00">
        <w:rPr>
          <w:rFonts w:ascii="仿宋" w:eastAsia="仿宋" w:hAnsi="仿宋"/>
          <w:sz w:val="36"/>
        </w:rPr>
        <w:lastRenderedPageBreak/>
        <w:t>量子力学与经典力学</w:t>
      </w:r>
      <w:r w:rsidR="00F97C00" w:rsidRPr="00F97C00">
        <w:rPr>
          <w:rFonts w:ascii="仿宋" w:eastAsia="仿宋" w:hAnsi="仿宋"/>
          <w:sz w:val="36"/>
        </w:rPr>
        <w:t>根本区别</w:t>
      </w:r>
    </w:p>
    <w:p w:rsidR="00F97C00" w:rsidRPr="00F97C00" w:rsidRDefault="005673CA" w:rsidP="00FE0C63">
      <w:pPr>
        <w:pStyle w:val="a3"/>
        <w:numPr>
          <w:ilvl w:val="0"/>
          <w:numId w:val="2"/>
        </w:numPr>
        <w:spacing w:line="600" w:lineRule="auto"/>
        <w:ind w:firstLineChars="0"/>
        <w:jc w:val="left"/>
        <w:rPr>
          <w:rFonts w:ascii="仿宋" w:eastAsia="仿宋" w:hAnsi="仿宋"/>
          <w:sz w:val="36"/>
        </w:rPr>
      </w:pPr>
      <w:r w:rsidRPr="00F97C00">
        <w:rPr>
          <w:rFonts w:ascii="仿宋" w:eastAsia="仿宋" w:hAnsi="仿宋"/>
          <w:sz w:val="36"/>
        </w:rPr>
        <w:t>“</w:t>
      </w:r>
      <w:r w:rsidRPr="00F97C00">
        <w:rPr>
          <w:rFonts w:ascii="仿宋" w:eastAsia="仿宋" w:hAnsi="仿宋" w:hint="eastAsia"/>
          <w:sz w:val="36"/>
        </w:rPr>
        <w:t>薛定谔猫”的颠覆思维</w:t>
      </w:r>
    </w:p>
    <w:p w:rsidR="005673CA" w:rsidRPr="00F97C00" w:rsidRDefault="005673CA" w:rsidP="00FE0C63">
      <w:pPr>
        <w:pStyle w:val="a3"/>
        <w:numPr>
          <w:ilvl w:val="0"/>
          <w:numId w:val="1"/>
        </w:numPr>
        <w:spacing w:line="600" w:lineRule="auto"/>
        <w:ind w:firstLineChars="0"/>
        <w:jc w:val="left"/>
        <w:rPr>
          <w:rFonts w:ascii="微软雅黑 Light" w:eastAsia="微软雅黑 Light" w:hAnsi="微软雅黑 Light"/>
          <w:b/>
          <w:sz w:val="36"/>
        </w:rPr>
      </w:pPr>
      <w:r w:rsidRPr="00F97C00">
        <w:rPr>
          <w:rFonts w:ascii="微软雅黑 Light" w:eastAsia="微软雅黑 Light" w:hAnsi="微软雅黑 Light" w:hint="eastAsia"/>
          <w:b/>
          <w:sz w:val="36"/>
        </w:rPr>
        <w:t>量子信息科学</w:t>
      </w:r>
      <w:r w:rsidR="00F97C00">
        <w:rPr>
          <w:rFonts w:ascii="微软雅黑 Light" w:eastAsia="微软雅黑 Light" w:hAnsi="微软雅黑 Light" w:hint="eastAsia"/>
          <w:b/>
          <w:sz w:val="36"/>
        </w:rPr>
        <w:t>与量子密码</w:t>
      </w:r>
    </w:p>
    <w:p w:rsidR="005673CA" w:rsidRPr="00F97C00" w:rsidRDefault="005673CA" w:rsidP="00FE0C63">
      <w:pPr>
        <w:pStyle w:val="a3"/>
        <w:numPr>
          <w:ilvl w:val="0"/>
          <w:numId w:val="3"/>
        </w:numPr>
        <w:spacing w:line="600" w:lineRule="auto"/>
        <w:ind w:firstLineChars="0"/>
        <w:jc w:val="left"/>
        <w:rPr>
          <w:rFonts w:ascii="仿宋" w:eastAsia="仿宋" w:hAnsi="仿宋"/>
          <w:sz w:val="36"/>
        </w:rPr>
      </w:pPr>
      <w:r w:rsidRPr="00F97C00">
        <w:rPr>
          <w:rFonts w:ascii="仿宋" w:eastAsia="仿宋" w:hAnsi="仿宋"/>
          <w:sz w:val="36"/>
        </w:rPr>
        <w:t>自然界的要素与学科</w:t>
      </w:r>
    </w:p>
    <w:p w:rsidR="00F97C00" w:rsidRPr="00F97C00" w:rsidRDefault="00F97C00" w:rsidP="00FE0C63">
      <w:pPr>
        <w:pStyle w:val="a3"/>
        <w:numPr>
          <w:ilvl w:val="0"/>
          <w:numId w:val="3"/>
        </w:numPr>
        <w:spacing w:line="600" w:lineRule="auto"/>
        <w:ind w:firstLineChars="0"/>
        <w:jc w:val="left"/>
        <w:rPr>
          <w:rFonts w:ascii="仿宋" w:eastAsia="仿宋" w:hAnsi="仿宋"/>
          <w:sz w:val="36"/>
        </w:rPr>
      </w:pPr>
      <w:r w:rsidRPr="00F97C00">
        <w:rPr>
          <w:rFonts w:ascii="仿宋" w:eastAsia="仿宋" w:hAnsi="仿宋" w:hint="eastAsia"/>
          <w:sz w:val="36"/>
        </w:rPr>
        <w:t>量子力学原理所保证安全性</w:t>
      </w:r>
    </w:p>
    <w:p w:rsidR="00F97C00" w:rsidRPr="00F97C00" w:rsidRDefault="00F97C00" w:rsidP="00FE0C63">
      <w:pPr>
        <w:pStyle w:val="a3"/>
        <w:numPr>
          <w:ilvl w:val="0"/>
          <w:numId w:val="3"/>
        </w:numPr>
        <w:spacing w:line="600" w:lineRule="auto"/>
        <w:ind w:firstLineChars="0"/>
        <w:jc w:val="left"/>
        <w:rPr>
          <w:rFonts w:ascii="仿宋" w:eastAsia="仿宋" w:hAnsi="仿宋"/>
          <w:sz w:val="36"/>
        </w:rPr>
      </w:pPr>
      <w:r w:rsidRPr="00F97C00">
        <w:rPr>
          <w:rFonts w:ascii="仿宋" w:eastAsia="仿宋" w:hAnsi="仿宋" w:hint="eastAsia"/>
          <w:sz w:val="36"/>
        </w:rPr>
        <w:t>量子密码术提供保密通信体系</w:t>
      </w:r>
    </w:p>
    <w:p w:rsidR="00F97C00" w:rsidRPr="00F97C00" w:rsidRDefault="00F97C00" w:rsidP="00FE0C63">
      <w:pPr>
        <w:pStyle w:val="a3"/>
        <w:numPr>
          <w:ilvl w:val="0"/>
          <w:numId w:val="1"/>
        </w:numPr>
        <w:spacing w:line="600" w:lineRule="auto"/>
        <w:ind w:firstLineChars="0"/>
        <w:jc w:val="left"/>
        <w:rPr>
          <w:rFonts w:ascii="微软雅黑 Light" w:eastAsia="微软雅黑 Light" w:hAnsi="微软雅黑 Light"/>
          <w:b/>
          <w:sz w:val="36"/>
        </w:rPr>
      </w:pPr>
      <w:r w:rsidRPr="00F97C00">
        <w:rPr>
          <w:rFonts w:ascii="微软雅黑 Light" w:eastAsia="微软雅黑 Light" w:hAnsi="微软雅黑 Light" w:hint="eastAsia"/>
          <w:b/>
          <w:sz w:val="36"/>
        </w:rPr>
        <w:t>量子</w:t>
      </w:r>
      <w:r>
        <w:rPr>
          <w:rFonts w:ascii="微软雅黑 Light" w:eastAsia="微软雅黑 Light" w:hAnsi="微软雅黑 Light" w:hint="eastAsia"/>
          <w:b/>
          <w:sz w:val="36"/>
        </w:rPr>
        <w:t>通信</w:t>
      </w:r>
    </w:p>
    <w:p w:rsidR="00F97C00" w:rsidRPr="00F97C00" w:rsidRDefault="00F97C00" w:rsidP="00FE0C63">
      <w:pPr>
        <w:pStyle w:val="a3"/>
        <w:numPr>
          <w:ilvl w:val="0"/>
          <w:numId w:val="4"/>
        </w:numPr>
        <w:spacing w:line="600" w:lineRule="auto"/>
        <w:ind w:firstLineChars="0"/>
        <w:jc w:val="left"/>
        <w:rPr>
          <w:rFonts w:ascii="仿宋" w:eastAsia="仿宋" w:hAnsi="仿宋"/>
          <w:sz w:val="36"/>
        </w:rPr>
      </w:pPr>
      <w:r>
        <w:rPr>
          <w:rFonts w:ascii="仿宋" w:eastAsia="仿宋" w:hAnsi="仿宋" w:hint="eastAsia"/>
          <w:sz w:val="36"/>
        </w:rPr>
        <w:t>量</w:t>
      </w:r>
      <w:r w:rsidRPr="00F97C00">
        <w:rPr>
          <w:rFonts w:ascii="仿宋" w:eastAsia="仿宋" w:hAnsi="仿宋" w:hint="eastAsia"/>
          <w:sz w:val="36"/>
        </w:rPr>
        <w:t>子隐形传态</w:t>
      </w:r>
    </w:p>
    <w:p w:rsidR="00F97C00" w:rsidRPr="00F97C00" w:rsidRDefault="00F97C00" w:rsidP="00FE0C63">
      <w:pPr>
        <w:pStyle w:val="a3"/>
        <w:numPr>
          <w:ilvl w:val="0"/>
          <w:numId w:val="4"/>
        </w:numPr>
        <w:spacing w:line="600" w:lineRule="auto"/>
        <w:ind w:firstLineChars="0"/>
        <w:jc w:val="left"/>
        <w:rPr>
          <w:rFonts w:ascii="仿宋" w:eastAsia="仿宋" w:hAnsi="仿宋"/>
          <w:sz w:val="36"/>
        </w:rPr>
      </w:pPr>
      <w:r w:rsidRPr="00F97C00">
        <w:rPr>
          <w:rFonts w:ascii="仿宋" w:eastAsia="仿宋" w:hAnsi="仿宋" w:hint="eastAsia"/>
          <w:sz w:val="36"/>
        </w:rPr>
        <w:t>量子不可克隆定理</w:t>
      </w:r>
    </w:p>
    <w:p w:rsidR="00F97C00" w:rsidRPr="00F97C00" w:rsidRDefault="00F97C00" w:rsidP="00FE0C63">
      <w:pPr>
        <w:pStyle w:val="a3"/>
        <w:numPr>
          <w:ilvl w:val="0"/>
          <w:numId w:val="4"/>
        </w:numPr>
        <w:spacing w:line="600" w:lineRule="auto"/>
        <w:ind w:firstLineChars="0"/>
        <w:jc w:val="left"/>
        <w:rPr>
          <w:rFonts w:ascii="仿宋" w:eastAsia="仿宋" w:hAnsi="仿宋"/>
          <w:sz w:val="36"/>
        </w:rPr>
      </w:pPr>
      <w:r w:rsidRPr="00F97C00">
        <w:rPr>
          <w:rFonts w:ascii="仿宋" w:eastAsia="仿宋" w:hAnsi="仿宋" w:hint="eastAsia"/>
          <w:sz w:val="36"/>
        </w:rPr>
        <w:t>量子密集编码</w:t>
      </w:r>
    </w:p>
    <w:p w:rsidR="00F97C00" w:rsidRPr="00F97C00" w:rsidRDefault="00F97C00" w:rsidP="00FE0C63">
      <w:pPr>
        <w:pStyle w:val="a3"/>
        <w:numPr>
          <w:ilvl w:val="0"/>
          <w:numId w:val="4"/>
        </w:numPr>
        <w:spacing w:line="600" w:lineRule="auto"/>
        <w:ind w:firstLineChars="0"/>
        <w:jc w:val="left"/>
        <w:rPr>
          <w:rFonts w:ascii="仿宋" w:eastAsia="仿宋" w:hAnsi="仿宋"/>
          <w:sz w:val="36"/>
        </w:rPr>
      </w:pPr>
      <w:r w:rsidRPr="00F97C00">
        <w:rPr>
          <w:rFonts w:ascii="仿宋" w:eastAsia="仿宋" w:hAnsi="仿宋" w:hint="eastAsia"/>
          <w:sz w:val="36"/>
        </w:rPr>
        <w:t>量子通信网络架构</w:t>
      </w:r>
    </w:p>
    <w:p w:rsidR="00F97C00" w:rsidRPr="00F97C00" w:rsidRDefault="00F97C00" w:rsidP="00FE0C63">
      <w:pPr>
        <w:pStyle w:val="a3"/>
        <w:numPr>
          <w:ilvl w:val="0"/>
          <w:numId w:val="1"/>
        </w:numPr>
        <w:spacing w:line="600" w:lineRule="auto"/>
        <w:ind w:firstLineChars="0"/>
        <w:jc w:val="left"/>
        <w:rPr>
          <w:rFonts w:ascii="微软雅黑 Light" w:eastAsia="微软雅黑 Light" w:hAnsi="微软雅黑 Light"/>
          <w:b/>
          <w:sz w:val="36"/>
        </w:rPr>
      </w:pPr>
      <w:r w:rsidRPr="00F97C00">
        <w:rPr>
          <w:rFonts w:ascii="微软雅黑 Light" w:eastAsia="微软雅黑 Light" w:hAnsi="微软雅黑 Light" w:hint="eastAsia"/>
          <w:b/>
          <w:sz w:val="36"/>
        </w:rPr>
        <w:t>量子计算机</w:t>
      </w:r>
    </w:p>
    <w:p w:rsidR="005673CA" w:rsidRPr="00D77B89" w:rsidRDefault="00F97C00" w:rsidP="00FE0C63">
      <w:pPr>
        <w:pStyle w:val="a3"/>
        <w:numPr>
          <w:ilvl w:val="0"/>
          <w:numId w:val="5"/>
        </w:numPr>
        <w:spacing w:line="600" w:lineRule="auto"/>
        <w:ind w:firstLineChars="0"/>
        <w:jc w:val="left"/>
        <w:rPr>
          <w:rFonts w:ascii="仿宋" w:eastAsia="仿宋" w:hAnsi="仿宋"/>
          <w:sz w:val="36"/>
        </w:rPr>
      </w:pPr>
      <w:r w:rsidRPr="00D77B89">
        <w:rPr>
          <w:rFonts w:ascii="仿宋" w:eastAsia="仿宋" w:hAnsi="仿宋" w:hint="eastAsia"/>
          <w:sz w:val="36"/>
        </w:rPr>
        <w:t>量子算法，提高运算速度</w:t>
      </w:r>
    </w:p>
    <w:p w:rsidR="00F97C00" w:rsidRPr="00D77B89" w:rsidRDefault="00F97C00" w:rsidP="00FE0C63">
      <w:pPr>
        <w:pStyle w:val="a3"/>
        <w:numPr>
          <w:ilvl w:val="0"/>
          <w:numId w:val="5"/>
        </w:numPr>
        <w:spacing w:line="600" w:lineRule="auto"/>
        <w:ind w:firstLineChars="0"/>
        <w:jc w:val="left"/>
        <w:rPr>
          <w:rFonts w:ascii="仿宋" w:eastAsia="仿宋" w:hAnsi="仿宋"/>
          <w:sz w:val="36"/>
        </w:rPr>
      </w:pPr>
      <w:r w:rsidRPr="00D77B89">
        <w:rPr>
          <w:rFonts w:ascii="仿宋" w:eastAsia="仿宋" w:hAnsi="仿宋"/>
          <w:sz w:val="36"/>
        </w:rPr>
        <w:t xml:space="preserve">Shor </w:t>
      </w:r>
      <w:r w:rsidRPr="00D77B89">
        <w:rPr>
          <w:rFonts w:ascii="仿宋" w:eastAsia="仿宋" w:hAnsi="仿宋" w:hint="eastAsia"/>
          <w:sz w:val="36"/>
        </w:rPr>
        <w:t>量子并行算法</w:t>
      </w:r>
    </w:p>
    <w:p w:rsidR="00F97C00" w:rsidRPr="00D77B89" w:rsidRDefault="00F97C00" w:rsidP="00FE0C63">
      <w:pPr>
        <w:pStyle w:val="a3"/>
        <w:numPr>
          <w:ilvl w:val="0"/>
          <w:numId w:val="5"/>
        </w:numPr>
        <w:spacing w:line="600" w:lineRule="auto"/>
        <w:ind w:firstLineChars="0"/>
        <w:jc w:val="left"/>
        <w:rPr>
          <w:rFonts w:ascii="仿宋" w:eastAsia="仿宋" w:hAnsi="仿宋"/>
          <w:sz w:val="36"/>
        </w:rPr>
      </w:pPr>
      <w:r w:rsidRPr="00D77B89">
        <w:rPr>
          <w:rFonts w:ascii="仿宋" w:eastAsia="仿宋" w:hAnsi="仿宋"/>
          <w:sz w:val="36"/>
        </w:rPr>
        <w:t>Grove</w:t>
      </w:r>
      <w:r w:rsidRPr="00D77B89">
        <w:rPr>
          <w:rFonts w:ascii="仿宋" w:eastAsia="仿宋" w:hAnsi="仿宋" w:hint="eastAsia"/>
          <w:sz w:val="36"/>
        </w:rPr>
        <w:t>量子搜寻算法</w:t>
      </w:r>
    </w:p>
    <w:p w:rsidR="00F97C00" w:rsidRPr="00D77B89" w:rsidRDefault="00F97C00" w:rsidP="00FE0C63">
      <w:pPr>
        <w:pStyle w:val="a3"/>
        <w:numPr>
          <w:ilvl w:val="0"/>
          <w:numId w:val="5"/>
        </w:numPr>
        <w:spacing w:line="600" w:lineRule="auto"/>
        <w:ind w:firstLineChars="0"/>
        <w:jc w:val="left"/>
        <w:rPr>
          <w:rFonts w:ascii="仿宋" w:eastAsia="仿宋" w:hAnsi="仿宋"/>
          <w:sz w:val="36"/>
        </w:rPr>
      </w:pPr>
      <w:r w:rsidRPr="00D77B89">
        <w:rPr>
          <w:rFonts w:ascii="仿宋" w:eastAsia="仿宋" w:hAnsi="仿宋" w:hint="eastAsia"/>
          <w:sz w:val="36"/>
        </w:rPr>
        <w:t>量子模拟计算</w:t>
      </w:r>
    </w:p>
    <w:p w:rsidR="00F97C00" w:rsidRDefault="00D77B89" w:rsidP="00FE0C63">
      <w:pPr>
        <w:pStyle w:val="a3"/>
        <w:numPr>
          <w:ilvl w:val="0"/>
          <w:numId w:val="5"/>
        </w:numPr>
        <w:spacing w:line="600" w:lineRule="auto"/>
        <w:ind w:firstLineChars="0"/>
        <w:jc w:val="left"/>
        <w:rPr>
          <w:rFonts w:ascii="仿宋" w:eastAsia="仿宋" w:hAnsi="仿宋"/>
          <w:sz w:val="36"/>
        </w:rPr>
      </w:pPr>
      <w:r w:rsidRPr="00D77B89">
        <w:rPr>
          <w:rFonts w:ascii="仿宋" w:eastAsia="仿宋" w:hAnsi="仿宋" w:hint="eastAsia"/>
          <w:sz w:val="36"/>
        </w:rPr>
        <w:t>量子科技发展</w:t>
      </w:r>
      <w:r w:rsidR="00F97C00" w:rsidRPr="00D77B89">
        <w:rPr>
          <w:rFonts w:ascii="仿宋" w:eastAsia="仿宋" w:hAnsi="仿宋" w:hint="eastAsia"/>
          <w:sz w:val="36"/>
        </w:rPr>
        <w:t>的挑战</w:t>
      </w:r>
    </w:p>
    <w:p w:rsidR="00CD7235" w:rsidRPr="00CD7235" w:rsidRDefault="00CD7235" w:rsidP="00CD7235">
      <w:pPr>
        <w:pStyle w:val="a3"/>
        <w:numPr>
          <w:ilvl w:val="0"/>
          <w:numId w:val="1"/>
        </w:numPr>
        <w:spacing w:line="600" w:lineRule="auto"/>
        <w:ind w:firstLineChars="0"/>
        <w:jc w:val="left"/>
        <w:rPr>
          <w:rFonts w:ascii="微软雅黑 Light" w:eastAsia="微软雅黑 Light" w:hAnsi="微软雅黑 Light"/>
          <w:b/>
          <w:sz w:val="36"/>
        </w:rPr>
      </w:pPr>
      <w:r w:rsidRPr="00CD7235">
        <w:rPr>
          <w:rFonts w:ascii="微软雅黑 Light" w:eastAsia="微软雅黑 Light" w:hAnsi="微软雅黑 Light" w:hint="eastAsia"/>
          <w:b/>
          <w:sz w:val="36"/>
        </w:rPr>
        <w:t>量子云</w:t>
      </w:r>
      <w:r>
        <w:rPr>
          <w:rFonts w:ascii="微软雅黑 Light" w:eastAsia="微软雅黑 Light" w:hAnsi="微软雅黑 Light" w:hint="eastAsia"/>
          <w:b/>
          <w:sz w:val="36"/>
        </w:rPr>
        <w:t>计算</w:t>
      </w:r>
      <w:r w:rsidRPr="00CD7235">
        <w:rPr>
          <w:rFonts w:ascii="微软雅黑 Light" w:eastAsia="微软雅黑 Light" w:hAnsi="微软雅黑 Light" w:hint="eastAsia"/>
          <w:b/>
          <w:sz w:val="36"/>
        </w:rPr>
        <w:t>发展</w:t>
      </w:r>
      <w:r>
        <w:rPr>
          <w:rFonts w:ascii="微软雅黑 Light" w:eastAsia="微软雅黑 Light" w:hAnsi="微软雅黑 Light" w:hint="eastAsia"/>
          <w:b/>
          <w:sz w:val="36"/>
        </w:rPr>
        <w:t>趋势</w:t>
      </w:r>
    </w:p>
    <w:p w:rsidR="00CD7235" w:rsidRPr="00CD7235" w:rsidRDefault="00CD7235" w:rsidP="00CD7235">
      <w:pPr>
        <w:pStyle w:val="a3"/>
        <w:numPr>
          <w:ilvl w:val="0"/>
          <w:numId w:val="7"/>
        </w:numPr>
        <w:spacing w:line="600" w:lineRule="auto"/>
        <w:ind w:firstLineChars="0"/>
        <w:jc w:val="left"/>
        <w:rPr>
          <w:rFonts w:ascii="仿宋" w:eastAsia="仿宋" w:hAnsi="仿宋"/>
          <w:sz w:val="36"/>
        </w:rPr>
      </w:pPr>
      <w:r w:rsidRPr="00CD7235">
        <w:rPr>
          <w:rFonts w:ascii="仿宋" w:eastAsia="仿宋" w:hAnsi="仿宋" w:hint="eastAsia"/>
          <w:sz w:val="36"/>
        </w:rPr>
        <w:lastRenderedPageBreak/>
        <w:t>量子云计算技术架构逐步成型</w:t>
      </w:r>
    </w:p>
    <w:p w:rsidR="00CD7235" w:rsidRPr="00CD7235" w:rsidRDefault="00CD7235" w:rsidP="00CD7235">
      <w:pPr>
        <w:pStyle w:val="a3"/>
        <w:numPr>
          <w:ilvl w:val="0"/>
          <w:numId w:val="7"/>
        </w:numPr>
        <w:spacing w:line="600" w:lineRule="auto"/>
        <w:ind w:firstLineChars="0"/>
        <w:jc w:val="left"/>
        <w:rPr>
          <w:rFonts w:ascii="仿宋" w:eastAsia="仿宋" w:hAnsi="仿宋"/>
          <w:sz w:val="36"/>
        </w:rPr>
      </w:pPr>
      <w:r w:rsidRPr="00CD7235">
        <w:rPr>
          <w:rFonts w:ascii="仿宋" w:eastAsia="仿宋" w:hAnsi="仿宋" w:hint="eastAsia"/>
          <w:sz w:val="36"/>
        </w:rPr>
        <w:t>芯片、模拟器等关键技术协同发展</w:t>
      </w:r>
    </w:p>
    <w:p w:rsidR="00CD7235" w:rsidRPr="00CD7235" w:rsidRDefault="00CD7235" w:rsidP="00CD7235">
      <w:pPr>
        <w:pStyle w:val="a3"/>
        <w:numPr>
          <w:ilvl w:val="0"/>
          <w:numId w:val="7"/>
        </w:numPr>
        <w:spacing w:line="600" w:lineRule="auto"/>
        <w:ind w:firstLineChars="0"/>
        <w:jc w:val="left"/>
        <w:rPr>
          <w:rFonts w:ascii="仿宋" w:eastAsia="仿宋" w:hAnsi="仿宋"/>
          <w:sz w:val="36"/>
        </w:rPr>
      </w:pPr>
      <w:r w:rsidRPr="00CD7235">
        <w:rPr>
          <w:rFonts w:ascii="仿宋" w:eastAsia="仿宋" w:hAnsi="仿宋" w:hint="eastAsia"/>
          <w:sz w:val="36"/>
        </w:rPr>
        <w:t>能效管理是降低运营成本与大规模部署的关键</w:t>
      </w:r>
    </w:p>
    <w:p w:rsidR="00CD7235" w:rsidRPr="00CD7235" w:rsidRDefault="00CD7235" w:rsidP="00CD7235">
      <w:pPr>
        <w:pStyle w:val="a3"/>
        <w:numPr>
          <w:ilvl w:val="0"/>
          <w:numId w:val="7"/>
        </w:numPr>
        <w:spacing w:line="600" w:lineRule="auto"/>
        <w:ind w:firstLineChars="0"/>
        <w:jc w:val="left"/>
        <w:rPr>
          <w:rFonts w:ascii="仿宋" w:eastAsia="仿宋" w:hAnsi="仿宋"/>
          <w:sz w:val="36"/>
        </w:rPr>
      </w:pPr>
      <w:r w:rsidRPr="00CD7235">
        <w:rPr>
          <w:rFonts w:ascii="仿宋" w:eastAsia="仿宋" w:hAnsi="仿宋" w:hint="eastAsia"/>
          <w:sz w:val="36"/>
        </w:rPr>
        <w:t>亟待技术标准规范引导</w:t>
      </w:r>
    </w:p>
    <w:p w:rsidR="00F97C00" w:rsidRPr="00F97C00" w:rsidRDefault="004F1026" w:rsidP="00FE0C63">
      <w:pPr>
        <w:spacing w:line="600" w:lineRule="auto"/>
        <w:jc w:val="left"/>
        <w:rPr>
          <w:sz w:val="36"/>
        </w:rPr>
      </w:pPr>
      <w:r w:rsidRPr="004F1026">
        <w:rPr>
          <w:noProof/>
          <w:sz w:val="36"/>
        </w:rPr>
        <w:drawing>
          <wp:inline distT="0" distB="0" distL="0" distR="0">
            <wp:extent cx="5278120" cy="2552735"/>
            <wp:effectExtent l="0" t="0" r="0" b="0"/>
            <wp:docPr id="1" name="图片 1" descr="D:\2021年课纲-马兆林\马兆林老师2021年课纲第2版（9月更新）\15-img20210625140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021年课纲-马兆林\马兆林老师2021年课纲第2版（9月更新）\15-img2021062514050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8120" cy="2552735"/>
                    </a:xfrm>
                    <a:prstGeom prst="rect">
                      <a:avLst/>
                    </a:prstGeom>
                    <a:noFill/>
                    <a:ln>
                      <a:noFill/>
                    </a:ln>
                  </pic:spPr>
                </pic:pic>
              </a:graphicData>
            </a:graphic>
          </wp:inline>
        </w:drawing>
      </w:r>
      <w:bookmarkStart w:id="2" w:name="_GoBack"/>
      <w:bookmarkEnd w:id="2"/>
    </w:p>
    <w:sectPr w:rsidR="00F97C00" w:rsidRPr="00F97C00" w:rsidSect="00740C50">
      <w:pgSz w:w="11906" w:h="16838" w:code="9"/>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阿里巴巴普惠体 Medium">
    <w:panose1 w:val="00020600040101010101"/>
    <w:charset w:val="86"/>
    <w:family w:val="roman"/>
    <w:pitch w:val="variable"/>
    <w:sig w:usb0="A00002FF" w:usb1="7ACF7CFB" w:usb2="0000001E" w:usb3="00000000" w:csb0="0004009F" w:csb1="00000000"/>
  </w:font>
  <w:font w:name="微软雅黑 Light">
    <w:panose1 w:val="020B0502040204020203"/>
    <w:charset w:val="86"/>
    <w:family w:val="swiss"/>
    <w:pitch w:val="variable"/>
    <w:sig w:usb0="A00002BF" w:usb1="28CF0010" w:usb2="00000016" w:usb3="00000000" w:csb0="0004000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D323B"/>
    <w:multiLevelType w:val="hybridMultilevel"/>
    <w:tmpl w:val="84507842"/>
    <w:lvl w:ilvl="0" w:tplc="C82842BC">
      <w:start w:val="1"/>
      <w:numFmt w:val="japaneseCounting"/>
      <w:lvlText w:val="%1、"/>
      <w:lvlJc w:val="left"/>
      <w:pPr>
        <w:ind w:left="734" w:hanging="73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D494A01"/>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23326A03"/>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34247F87"/>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427B17D0"/>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4D0E67CE"/>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60EE59B9"/>
    <w:multiLevelType w:val="hybridMultilevel"/>
    <w:tmpl w:val="785A8F04"/>
    <w:lvl w:ilvl="0" w:tplc="6DD01F0E">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1"/>
  </w:num>
  <w:num w:numId="3">
    <w:abstractNumId w:val="5"/>
  </w:num>
  <w:num w:numId="4">
    <w:abstractNumId w:val="3"/>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44E"/>
    <w:rsid w:val="00101369"/>
    <w:rsid w:val="001536DE"/>
    <w:rsid w:val="00396759"/>
    <w:rsid w:val="0049396B"/>
    <w:rsid w:val="004F1026"/>
    <w:rsid w:val="005673CA"/>
    <w:rsid w:val="005F344E"/>
    <w:rsid w:val="006C61B3"/>
    <w:rsid w:val="00740C50"/>
    <w:rsid w:val="008D5C8E"/>
    <w:rsid w:val="00CD7235"/>
    <w:rsid w:val="00D77B89"/>
    <w:rsid w:val="00F97C00"/>
    <w:rsid w:val="00FE0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0E79E8-B70F-4285-8D89-345724B51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673C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028095">
      <w:bodyDiv w:val="1"/>
      <w:marLeft w:val="0"/>
      <w:marRight w:val="0"/>
      <w:marTop w:val="0"/>
      <w:marBottom w:val="0"/>
      <w:divBdr>
        <w:top w:val="none" w:sz="0" w:space="0" w:color="auto"/>
        <w:left w:val="none" w:sz="0" w:space="0" w:color="auto"/>
        <w:bottom w:val="none" w:sz="0" w:space="0" w:color="auto"/>
        <w:right w:val="none" w:sz="0" w:space="0" w:color="auto"/>
      </w:divBdr>
    </w:div>
    <w:div w:id="473644157">
      <w:bodyDiv w:val="1"/>
      <w:marLeft w:val="0"/>
      <w:marRight w:val="0"/>
      <w:marTop w:val="0"/>
      <w:marBottom w:val="0"/>
      <w:divBdr>
        <w:top w:val="none" w:sz="0" w:space="0" w:color="auto"/>
        <w:left w:val="none" w:sz="0" w:space="0" w:color="auto"/>
        <w:bottom w:val="none" w:sz="0" w:space="0" w:color="auto"/>
        <w:right w:val="none" w:sz="0" w:space="0" w:color="auto"/>
      </w:divBdr>
    </w:div>
    <w:div w:id="515653286">
      <w:bodyDiv w:val="1"/>
      <w:marLeft w:val="0"/>
      <w:marRight w:val="0"/>
      <w:marTop w:val="0"/>
      <w:marBottom w:val="0"/>
      <w:divBdr>
        <w:top w:val="none" w:sz="0" w:space="0" w:color="auto"/>
        <w:left w:val="none" w:sz="0" w:space="0" w:color="auto"/>
        <w:bottom w:val="none" w:sz="0" w:space="0" w:color="auto"/>
        <w:right w:val="none" w:sz="0" w:space="0" w:color="auto"/>
      </w:divBdr>
    </w:div>
    <w:div w:id="529926086">
      <w:bodyDiv w:val="1"/>
      <w:marLeft w:val="0"/>
      <w:marRight w:val="0"/>
      <w:marTop w:val="0"/>
      <w:marBottom w:val="0"/>
      <w:divBdr>
        <w:top w:val="none" w:sz="0" w:space="0" w:color="auto"/>
        <w:left w:val="none" w:sz="0" w:space="0" w:color="auto"/>
        <w:bottom w:val="none" w:sz="0" w:space="0" w:color="auto"/>
        <w:right w:val="none" w:sz="0" w:space="0" w:color="auto"/>
      </w:divBdr>
    </w:div>
    <w:div w:id="1028456766">
      <w:bodyDiv w:val="1"/>
      <w:marLeft w:val="0"/>
      <w:marRight w:val="0"/>
      <w:marTop w:val="0"/>
      <w:marBottom w:val="0"/>
      <w:divBdr>
        <w:top w:val="none" w:sz="0" w:space="0" w:color="auto"/>
        <w:left w:val="none" w:sz="0" w:space="0" w:color="auto"/>
        <w:bottom w:val="none" w:sz="0" w:space="0" w:color="auto"/>
        <w:right w:val="none" w:sz="0" w:space="0" w:color="auto"/>
      </w:divBdr>
    </w:div>
    <w:div w:id="1304002478">
      <w:bodyDiv w:val="1"/>
      <w:marLeft w:val="0"/>
      <w:marRight w:val="0"/>
      <w:marTop w:val="0"/>
      <w:marBottom w:val="0"/>
      <w:divBdr>
        <w:top w:val="none" w:sz="0" w:space="0" w:color="auto"/>
        <w:left w:val="none" w:sz="0" w:space="0" w:color="auto"/>
        <w:bottom w:val="none" w:sz="0" w:space="0" w:color="auto"/>
        <w:right w:val="none" w:sz="0" w:space="0" w:color="auto"/>
      </w:divBdr>
    </w:div>
    <w:div w:id="1366365149">
      <w:bodyDiv w:val="1"/>
      <w:marLeft w:val="0"/>
      <w:marRight w:val="0"/>
      <w:marTop w:val="0"/>
      <w:marBottom w:val="0"/>
      <w:divBdr>
        <w:top w:val="none" w:sz="0" w:space="0" w:color="auto"/>
        <w:left w:val="none" w:sz="0" w:space="0" w:color="auto"/>
        <w:bottom w:val="none" w:sz="0" w:space="0" w:color="auto"/>
        <w:right w:val="none" w:sz="0" w:space="0" w:color="auto"/>
      </w:divBdr>
    </w:div>
    <w:div w:id="1678191862">
      <w:bodyDiv w:val="1"/>
      <w:marLeft w:val="0"/>
      <w:marRight w:val="0"/>
      <w:marTop w:val="0"/>
      <w:marBottom w:val="0"/>
      <w:divBdr>
        <w:top w:val="none" w:sz="0" w:space="0" w:color="auto"/>
        <w:left w:val="none" w:sz="0" w:space="0" w:color="auto"/>
        <w:bottom w:val="none" w:sz="0" w:space="0" w:color="auto"/>
        <w:right w:val="none" w:sz="0" w:space="0" w:color="auto"/>
      </w:divBdr>
    </w:div>
    <w:div w:id="2096053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3</Pages>
  <Words>73</Words>
  <Characters>419</Characters>
  <Application>Microsoft Office Word</Application>
  <DocSecurity>0</DocSecurity>
  <Lines>3</Lines>
  <Paragraphs>1</Paragraphs>
  <ScaleCrop>false</ScaleCrop>
  <Company/>
  <LinksUpToDate>false</LinksUpToDate>
  <CharactersWithSpaces>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MacBook Air</dc:creator>
  <cp:keywords/>
  <dc:description/>
  <cp:lastModifiedBy>MacBook Air</cp:lastModifiedBy>
  <cp:revision>9</cp:revision>
  <dcterms:created xsi:type="dcterms:W3CDTF">2021-03-01T11:53:00Z</dcterms:created>
  <dcterms:modified xsi:type="dcterms:W3CDTF">2021-08-30T00:31:00Z</dcterms:modified>
</cp:coreProperties>
</file>