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4B8" w:rsidRDefault="008401B8" w:rsidP="00D254D6">
      <w:pPr>
        <w:jc w:val="center"/>
        <w:rPr>
          <w:rFonts w:ascii="宋体" w:hAnsi="宋体"/>
          <w:sz w:val="24"/>
        </w:rPr>
      </w:pPr>
      <w:r w:rsidRPr="00A74E01">
        <w:rPr>
          <w:rFonts w:ascii="宋体" w:hAnsi="宋体" w:hint="eastAsia"/>
          <w:sz w:val="24"/>
        </w:rPr>
        <w:t>TTT- 金牌培训师快乐特训营</w:t>
      </w:r>
    </w:p>
    <w:p w:rsidR="008401B8" w:rsidRDefault="008401B8" w:rsidP="00D254D6">
      <w:pPr>
        <w:jc w:val="center"/>
        <w:rPr>
          <w:rFonts w:ascii="宋体" w:hAnsi="宋体" w:hint="eastAsia"/>
          <w:sz w:val="24"/>
        </w:rPr>
      </w:pPr>
    </w:p>
    <w:p w:rsidR="008401B8" w:rsidRDefault="008401B8" w:rsidP="008401B8">
      <w:pPr>
        <w:jc w:val="left"/>
        <w:rPr>
          <w:rFonts w:asciiTheme="minorEastAsia" w:hAnsiTheme="minorEastAsia" w:cs="宋体"/>
          <w:sz w:val="24"/>
          <w:szCs w:val="24"/>
        </w:rPr>
      </w:pPr>
      <w:r w:rsidRPr="008401B8">
        <w:rPr>
          <w:rFonts w:asciiTheme="minorEastAsia" w:hAnsiTheme="minorEastAsia" w:cs="宋体" w:hint="eastAsia"/>
          <w:sz w:val="24"/>
          <w:szCs w:val="24"/>
        </w:rPr>
        <w:t>【参训人员】</w:t>
      </w:r>
    </w:p>
    <w:p w:rsidR="008401B8" w:rsidRDefault="008401B8" w:rsidP="008401B8">
      <w:pPr>
        <w:jc w:val="left"/>
        <w:rPr>
          <w:rFonts w:asciiTheme="minorEastAsia" w:hAnsiTheme="minorEastAsia"/>
          <w:sz w:val="24"/>
          <w:szCs w:val="24"/>
        </w:rPr>
      </w:pPr>
      <w:r w:rsidRPr="008401B8">
        <w:rPr>
          <w:rFonts w:asciiTheme="minorEastAsia" w:hAnsiTheme="minorEastAsia" w:hint="eastAsia"/>
          <w:sz w:val="24"/>
          <w:szCs w:val="24"/>
        </w:rPr>
        <w:t>企业专业或兼职讲师、培训师/企业中高层管理者、职业经理人/企业人力资源部、培训部负责人/各部门经理、技术骨干（小班教学，每班人数不超过2</w:t>
      </w:r>
      <w:r w:rsidRPr="008401B8">
        <w:rPr>
          <w:rFonts w:asciiTheme="minorEastAsia" w:hAnsiTheme="minorEastAsia"/>
          <w:sz w:val="24"/>
          <w:szCs w:val="24"/>
        </w:rPr>
        <w:t>4人）</w:t>
      </w:r>
    </w:p>
    <w:p w:rsidR="008401B8" w:rsidRPr="008401B8" w:rsidRDefault="008401B8" w:rsidP="008401B8">
      <w:pPr>
        <w:jc w:val="left"/>
        <w:rPr>
          <w:rFonts w:ascii="宋体" w:eastAsia="宋体" w:hAnsi="宋体" w:hint="eastAsia"/>
          <w:sz w:val="30"/>
          <w:szCs w:val="30"/>
        </w:rPr>
      </w:pPr>
    </w:p>
    <w:p w:rsidR="00D254D6" w:rsidRPr="00D254D6" w:rsidRDefault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sz w:val="24"/>
        </w:rPr>
        <w:t>【课程目的】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让学员通过本次学习，能够：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1、掌握成人教育学和教育心理学基础理论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2、掌握专业演讲技巧</w:t>
      </w:r>
    </w:p>
    <w:p w:rsidR="00D254D6" w:rsidRDefault="00D254D6" w:rsidP="00D254D6">
      <w:pPr>
        <w:rPr>
          <w:rFonts w:ascii="宋体" w:eastAsia="宋体" w:hAnsi="宋体"/>
          <w:bCs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3、学会使用培训课前调研和课后评估的工具</w:t>
      </w:r>
    </w:p>
    <w:p w:rsidR="008401B8" w:rsidRPr="008401B8" w:rsidRDefault="008401B8" w:rsidP="008401B8">
      <w:pPr>
        <w:rPr>
          <w:rFonts w:ascii="宋体" w:eastAsia="宋体" w:hAnsi="宋体"/>
          <w:sz w:val="24"/>
          <w:szCs w:val="21"/>
        </w:rPr>
      </w:pPr>
      <w:r w:rsidRPr="008401B8">
        <w:rPr>
          <w:rFonts w:ascii="宋体" w:eastAsia="宋体" w:hAnsi="宋体"/>
          <w:bCs/>
          <w:sz w:val="24"/>
          <w:szCs w:val="21"/>
        </w:rPr>
        <w:t>4</w:t>
      </w:r>
      <w:r w:rsidRPr="008401B8">
        <w:rPr>
          <w:rFonts w:ascii="宋体" w:eastAsia="宋体" w:hAnsi="宋体" w:hint="eastAsia"/>
          <w:bCs/>
          <w:sz w:val="24"/>
          <w:szCs w:val="21"/>
        </w:rPr>
        <w:t>、掌握课程设计与开发的基本技能——能独立开发一门课</w:t>
      </w:r>
    </w:p>
    <w:p w:rsidR="008401B8" w:rsidRPr="008401B8" w:rsidRDefault="008401B8" w:rsidP="008401B8">
      <w:pPr>
        <w:rPr>
          <w:rFonts w:ascii="宋体" w:eastAsia="宋体" w:hAnsi="宋体"/>
          <w:sz w:val="24"/>
          <w:szCs w:val="21"/>
        </w:rPr>
      </w:pPr>
      <w:r w:rsidRPr="008401B8">
        <w:rPr>
          <w:rFonts w:ascii="宋体" w:eastAsia="宋体" w:hAnsi="宋体"/>
          <w:bCs/>
          <w:sz w:val="24"/>
          <w:szCs w:val="21"/>
        </w:rPr>
        <w:t>5</w:t>
      </w:r>
      <w:r w:rsidRPr="008401B8">
        <w:rPr>
          <w:rFonts w:ascii="宋体" w:eastAsia="宋体" w:hAnsi="宋体" w:hint="eastAsia"/>
          <w:bCs/>
          <w:sz w:val="24"/>
          <w:szCs w:val="21"/>
        </w:rPr>
        <w:t>、熟悉课前各项准备工作，建立讲师的信任度及应用专业的授课技巧，应用培训现场控制技巧——能从容讲好一门课</w:t>
      </w:r>
    </w:p>
    <w:p w:rsidR="008401B8" w:rsidRPr="008401B8" w:rsidRDefault="008401B8" w:rsidP="00D254D6">
      <w:pPr>
        <w:rPr>
          <w:rFonts w:ascii="宋体" w:eastAsia="宋体" w:hAnsi="宋体" w:hint="eastAsia"/>
          <w:bCs/>
          <w:sz w:val="24"/>
        </w:rPr>
      </w:pPr>
    </w:p>
    <w:p w:rsidR="00D254D6" w:rsidRDefault="00D254D6" w:rsidP="00D254D6">
      <w:pPr>
        <w:rPr>
          <w:rFonts w:ascii="宋体" w:eastAsia="宋体" w:hAnsi="宋体"/>
          <w:bCs/>
          <w:sz w:val="24"/>
        </w:rPr>
      </w:pPr>
    </w:p>
    <w:p w:rsidR="00D254D6" w:rsidRDefault="00D254D6" w:rsidP="00D254D6">
      <w:pPr>
        <w:rPr>
          <w:rFonts w:ascii="宋体" w:eastAsia="宋体" w:hAnsi="宋体"/>
          <w:bCs/>
          <w:sz w:val="24"/>
        </w:rPr>
      </w:pPr>
      <w:r>
        <w:rPr>
          <w:rFonts w:ascii="宋体" w:eastAsia="宋体" w:hAnsi="宋体"/>
          <w:bCs/>
          <w:sz w:val="24"/>
        </w:rPr>
        <w:t>【</w:t>
      </w:r>
      <w:r w:rsidR="00715A70">
        <w:rPr>
          <w:rFonts w:ascii="宋体" w:eastAsia="宋体" w:hAnsi="宋体"/>
          <w:bCs/>
          <w:sz w:val="24"/>
        </w:rPr>
        <w:t>课时】</w:t>
      </w:r>
    </w:p>
    <w:p w:rsidR="00715A70" w:rsidRPr="00D254D6" w:rsidRDefault="008401B8" w:rsidP="00D254D6">
      <w:pPr>
        <w:rPr>
          <w:rFonts w:ascii="宋体" w:eastAsia="宋体" w:hAnsi="宋体"/>
          <w:bCs/>
          <w:sz w:val="24"/>
        </w:rPr>
      </w:pPr>
      <w:r>
        <w:rPr>
          <w:rFonts w:ascii="宋体" w:eastAsia="宋体" w:hAnsi="宋体"/>
          <w:bCs/>
          <w:sz w:val="24"/>
        </w:rPr>
        <w:t>18</w:t>
      </w:r>
      <w:r w:rsidR="00715A70">
        <w:rPr>
          <w:rFonts w:ascii="宋体" w:eastAsia="宋体" w:hAnsi="宋体"/>
          <w:bCs/>
          <w:sz w:val="24"/>
        </w:rPr>
        <w:t>课时</w:t>
      </w:r>
      <w:r>
        <w:rPr>
          <w:rFonts w:ascii="宋体" w:eastAsia="宋体" w:hAnsi="宋体"/>
          <w:bCs/>
          <w:sz w:val="24"/>
        </w:rPr>
        <w:t>（3天）</w:t>
      </w:r>
    </w:p>
    <w:p w:rsidR="00D254D6" w:rsidRPr="00D254D6" w:rsidRDefault="00D254D6" w:rsidP="00D254D6">
      <w:pPr>
        <w:rPr>
          <w:rFonts w:ascii="宋体" w:eastAsia="宋体" w:hAnsi="宋体"/>
          <w:bCs/>
          <w:sz w:val="24"/>
        </w:rPr>
      </w:pPr>
    </w:p>
    <w:p w:rsidR="00D254D6" w:rsidRPr="00D254D6" w:rsidRDefault="00D254D6" w:rsidP="00D254D6">
      <w:pPr>
        <w:rPr>
          <w:rFonts w:ascii="宋体" w:eastAsia="宋体" w:hAnsi="宋体"/>
          <w:bCs/>
          <w:sz w:val="24"/>
        </w:rPr>
      </w:pPr>
      <w:r w:rsidRPr="00D254D6">
        <w:rPr>
          <w:rFonts w:ascii="宋体" w:eastAsia="宋体" w:hAnsi="宋体"/>
          <w:bCs/>
          <w:sz w:val="24"/>
        </w:rPr>
        <w:t>【课程大纲】</w:t>
      </w:r>
    </w:p>
    <w:p w:rsidR="00D254D6" w:rsidRPr="00D254D6" w:rsidRDefault="00D254D6" w:rsidP="00D254D6">
      <w:pPr>
        <w:rPr>
          <w:sz w:val="24"/>
          <w:szCs w:val="24"/>
        </w:rPr>
      </w:pPr>
      <w:r w:rsidRPr="00D254D6">
        <w:rPr>
          <w:rFonts w:ascii="宋体" w:eastAsia="宋体" w:hAnsi="宋体" w:hint="eastAsia"/>
          <w:sz w:val="24"/>
          <w:szCs w:val="24"/>
        </w:rPr>
        <w:t>一、</w:t>
      </w:r>
      <w:r w:rsidRPr="00D254D6">
        <w:rPr>
          <w:rFonts w:hint="eastAsia"/>
          <w:bCs/>
          <w:sz w:val="24"/>
          <w:szCs w:val="24"/>
        </w:rPr>
        <w:t>优秀企业培训师能力模型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>1、培训师的使命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2、培训师的职业形象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3、培训师的风范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4、培训师的三大能力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5、培训师关键能力模型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6、担任内训师应具备的基本条件</w:t>
      </w:r>
    </w:p>
    <w:p w:rsidR="00D254D6" w:rsidRDefault="00D254D6" w:rsidP="00D254D6">
      <w:pPr>
        <w:rPr>
          <w:rFonts w:ascii="宋体" w:eastAsia="宋体" w:hAnsi="宋体"/>
          <w:sz w:val="24"/>
        </w:rPr>
      </w:pPr>
    </w:p>
    <w:p w:rsidR="00D254D6" w:rsidRPr="00D254D6" w:rsidRDefault="00D254D6" w:rsidP="00D254D6">
      <w:pPr>
        <w:rPr>
          <w:rFonts w:ascii="宋体" w:eastAsia="宋体" w:hAnsi="宋体"/>
          <w:sz w:val="24"/>
          <w:szCs w:val="24"/>
        </w:rPr>
      </w:pPr>
      <w:r w:rsidRPr="00D254D6">
        <w:rPr>
          <w:rFonts w:ascii="宋体" w:eastAsia="宋体" w:hAnsi="宋体"/>
          <w:sz w:val="24"/>
          <w:szCs w:val="24"/>
        </w:rPr>
        <w:t>二、</w:t>
      </w:r>
      <w:r w:rsidRPr="00D254D6">
        <w:rPr>
          <w:rFonts w:hint="eastAsia"/>
          <w:bCs/>
          <w:sz w:val="24"/>
          <w:szCs w:val="24"/>
        </w:rPr>
        <w:t>成人教育学及教育心理学</w:t>
      </w:r>
      <w:r w:rsidRPr="00D254D6">
        <w:rPr>
          <w:rFonts w:ascii="宋体" w:eastAsia="宋体" w:hAnsi="宋体" w:hint="eastAsia"/>
          <w:bCs/>
          <w:sz w:val="24"/>
          <w:szCs w:val="24"/>
        </w:rPr>
        <w:t>理论基础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1、培训、教育与学习的区别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2、成人教学理论、原则和技巧</w:t>
      </w: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3、成人学习的特点和讲师的策略</w:t>
      </w:r>
    </w:p>
    <w:p w:rsidR="00D254D6" w:rsidRDefault="00D254D6" w:rsidP="00D254D6">
      <w:pPr>
        <w:rPr>
          <w:rFonts w:ascii="宋体" w:eastAsia="宋体" w:hAnsi="宋体"/>
          <w:sz w:val="24"/>
        </w:rPr>
      </w:pPr>
    </w:p>
    <w:p w:rsidR="00D254D6" w:rsidRDefault="00D254D6" w:rsidP="00D254D6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>三、专业演讲实战技巧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1、调整演讲的心态——自我觉醒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2、专业讲师的着装——提升权威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3、讲师的教姿教态——落落大方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4、讲师的语言训练——力求丰富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5、讲师的眼神训练——收放自如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6、神经语言的应用——满足需求</w:t>
      </w:r>
    </w:p>
    <w:p w:rsidR="00D254D6" w:rsidRDefault="00D254D6" w:rsidP="00D254D6">
      <w:pPr>
        <w:rPr>
          <w:rFonts w:ascii="宋体" w:eastAsia="宋体" w:hAnsi="宋体"/>
          <w:bCs/>
          <w:sz w:val="24"/>
        </w:rPr>
      </w:pPr>
      <w:r w:rsidRPr="00D254D6">
        <w:rPr>
          <w:rFonts w:ascii="宋体" w:eastAsia="宋体" w:hAnsi="宋体" w:hint="eastAsia"/>
          <w:bCs/>
          <w:sz w:val="24"/>
        </w:rPr>
        <w:t>7、讲师的手势训练——饱满到位</w:t>
      </w:r>
    </w:p>
    <w:p w:rsidR="00D254D6" w:rsidRDefault="00D254D6" w:rsidP="00D254D6">
      <w:pPr>
        <w:rPr>
          <w:rFonts w:ascii="宋体" w:eastAsia="宋体" w:hAnsi="宋体"/>
          <w:bCs/>
          <w:sz w:val="24"/>
        </w:rPr>
      </w:pPr>
    </w:p>
    <w:p w:rsidR="00D254D6" w:rsidRPr="00D254D6" w:rsidRDefault="00D254D6" w:rsidP="00D254D6">
      <w:pPr>
        <w:rPr>
          <w:bCs/>
          <w:sz w:val="24"/>
          <w:szCs w:val="24"/>
        </w:rPr>
      </w:pPr>
      <w:r w:rsidRPr="00D254D6">
        <w:rPr>
          <w:rFonts w:ascii="宋体" w:eastAsia="宋体" w:hAnsi="宋体"/>
          <w:bCs/>
          <w:sz w:val="24"/>
          <w:szCs w:val="24"/>
        </w:rPr>
        <w:lastRenderedPageBreak/>
        <w:t>四、</w:t>
      </w:r>
      <w:r w:rsidRPr="00D254D6">
        <w:rPr>
          <w:rFonts w:hint="eastAsia"/>
          <w:bCs/>
          <w:sz w:val="24"/>
          <w:szCs w:val="24"/>
        </w:rPr>
        <w:t>培训需求调查与培训效果评估</w:t>
      </w:r>
    </w:p>
    <w:p w:rsidR="004A17E4" w:rsidRPr="00D254D6" w:rsidRDefault="00D254D6" w:rsidP="00D254D6">
      <w:pPr>
        <w:tabs>
          <w:tab w:val="num" w:pos="720"/>
        </w:tabs>
        <w:rPr>
          <w:rFonts w:ascii="宋体" w:eastAsia="宋体" w:hAnsi="宋体"/>
          <w:bCs/>
          <w:sz w:val="24"/>
        </w:rPr>
      </w:pPr>
      <w:r>
        <w:rPr>
          <w:rFonts w:ascii="宋体" w:eastAsia="宋体" w:hAnsi="宋体" w:hint="eastAsia"/>
          <w:bCs/>
          <w:sz w:val="24"/>
        </w:rPr>
        <w:t>1、</w:t>
      </w:r>
      <w:r w:rsidR="00715A70" w:rsidRPr="00D254D6">
        <w:rPr>
          <w:rFonts w:ascii="宋体" w:eastAsia="宋体" w:hAnsi="宋体" w:hint="eastAsia"/>
          <w:bCs/>
          <w:sz w:val="24"/>
        </w:rPr>
        <w:t>培训需求调查</w:t>
      </w:r>
    </w:p>
    <w:p w:rsidR="004A17E4" w:rsidRPr="00D254D6" w:rsidRDefault="00D254D6" w:rsidP="00D254D6">
      <w:pPr>
        <w:tabs>
          <w:tab w:val="num" w:pos="720"/>
        </w:tabs>
        <w:rPr>
          <w:rFonts w:ascii="宋体" w:eastAsia="宋体" w:hAnsi="宋体"/>
          <w:bCs/>
          <w:sz w:val="24"/>
        </w:rPr>
      </w:pPr>
      <w:r>
        <w:rPr>
          <w:rFonts w:ascii="宋体" w:eastAsia="宋体" w:hAnsi="宋体" w:hint="eastAsia"/>
          <w:bCs/>
          <w:sz w:val="24"/>
        </w:rPr>
        <w:t>2、</w:t>
      </w:r>
      <w:r w:rsidR="00715A70" w:rsidRPr="00D254D6">
        <w:rPr>
          <w:rFonts w:ascii="宋体" w:eastAsia="宋体" w:hAnsi="宋体" w:hint="eastAsia"/>
          <w:bCs/>
          <w:sz w:val="24"/>
        </w:rPr>
        <w:t>培训需求分析</w:t>
      </w:r>
    </w:p>
    <w:p w:rsidR="004A17E4" w:rsidRPr="00C9420D" w:rsidRDefault="00715A70" w:rsidP="00C9420D">
      <w:pPr>
        <w:pStyle w:val="a6"/>
        <w:numPr>
          <w:ilvl w:val="0"/>
          <w:numId w:val="3"/>
        </w:numPr>
        <w:tabs>
          <w:tab w:val="num" w:pos="720"/>
        </w:tabs>
        <w:ind w:firstLineChars="0"/>
        <w:rPr>
          <w:rFonts w:ascii="宋体" w:eastAsia="宋体" w:hAnsi="宋体"/>
          <w:bCs/>
          <w:sz w:val="24"/>
        </w:rPr>
      </w:pPr>
      <w:r w:rsidRPr="00C9420D">
        <w:rPr>
          <w:rFonts w:ascii="宋体" w:eastAsia="宋体" w:hAnsi="宋体" w:hint="eastAsia"/>
          <w:bCs/>
          <w:sz w:val="24"/>
        </w:rPr>
        <w:t>培训效果评估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</w:p>
    <w:p w:rsidR="00C9420D" w:rsidRPr="00C9420D" w:rsidRDefault="00C9420D" w:rsidP="00C9420D">
      <w:pPr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五、</w:t>
      </w:r>
      <w:r w:rsidRPr="00C9420D">
        <w:rPr>
          <w:rFonts w:ascii="宋体" w:eastAsia="宋体" w:hAnsi="宋体" w:hint="eastAsia"/>
          <w:bCs/>
          <w:szCs w:val="21"/>
        </w:rPr>
        <w:t>课程设计与开发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426" w:firstLineChars="0" w:hanging="426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课程开发的原则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课程设计与开发的六大关键要素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课程主题类型分析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课程学习目标设定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课程逻辑结构设计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课程教学策略设计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课程开发的成果</w:t>
      </w:r>
    </w:p>
    <w:p w:rsidR="00C9420D" w:rsidRPr="001D4ED2" w:rsidRDefault="00C9420D" w:rsidP="00C9420D">
      <w:pPr>
        <w:pStyle w:val="a6"/>
        <w:numPr>
          <w:ilvl w:val="1"/>
          <w:numId w:val="2"/>
        </w:numPr>
        <w:ind w:left="0" w:firstLineChars="0" w:firstLine="0"/>
        <w:rPr>
          <w:rFonts w:ascii="宋体" w:eastAsia="宋体" w:hAnsi="宋体"/>
          <w:szCs w:val="21"/>
        </w:rPr>
      </w:pPr>
      <w:r w:rsidRPr="001D4ED2">
        <w:rPr>
          <w:rFonts w:ascii="宋体" w:eastAsia="宋体" w:hAnsi="宋体" w:hint="eastAsia"/>
          <w:bCs/>
          <w:szCs w:val="21"/>
        </w:rPr>
        <w:t>教材的审核</w:t>
      </w:r>
    </w:p>
    <w:p w:rsidR="00C9420D" w:rsidRPr="00C9420D" w:rsidRDefault="00C9420D" w:rsidP="00C9420D">
      <w:pPr>
        <w:pStyle w:val="a6"/>
        <w:numPr>
          <w:ilvl w:val="1"/>
          <w:numId w:val="2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教学评价</w:t>
      </w:r>
    </w:p>
    <w:p w:rsidR="00C9420D" w:rsidRPr="001D4ED2" w:rsidRDefault="00C9420D" w:rsidP="00C9420D">
      <w:pPr>
        <w:rPr>
          <w:rFonts w:ascii="宋体" w:eastAsia="宋体" w:hAnsi="宋体"/>
          <w:szCs w:val="21"/>
        </w:rPr>
      </w:pPr>
    </w:p>
    <w:p w:rsidR="00C9420D" w:rsidRPr="00C9420D" w:rsidRDefault="00C9420D" w:rsidP="00C9420D">
      <w:pPr>
        <w:pStyle w:val="a6"/>
        <w:numPr>
          <w:ilvl w:val="0"/>
          <w:numId w:val="4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/>
          <w:szCs w:val="21"/>
        </w:rPr>
        <w:t>课前准备工作</w:t>
      </w:r>
    </w:p>
    <w:p w:rsidR="00C9420D" w:rsidRPr="00C9420D" w:rsidRDefault="00C9420D" w:rsidP="00C9420D">
      <w:pPr>
        <w:pStyle w:val="a6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szCs w:val="21"/>
        </w:rPr>
        <w:t>如何编制P</w:t>
      </w:r>
      <w:r w:rsidRPr="00C9420D">
        <w:rPr>
          <w:rFonts w:ascii="宋体" w:eastAsia="宋体" w:hAnsi="宋体"/>
          <w:szCs w:val="21"/>
        </w:rPr>
        <w:t>PT课件</w:t>
      </w:r>
    </w:p>
    <w:p w:rsidR="00C9420D" w:rsidRPr="00C9420D" w:rsidRDefault="00C9420D" w:rsidP="00C9420D">
      <w:pPr>
        <w:pStyle w:val="a6"/>
        <w:numPr>
          <w:ilvl w:val="0"/>
          <w:numId w:val="5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/>
          <w:szCs w:val="21"/>
        </w:rPr>
        <w:t>培训场地安排</w:t>
      </w:r>
    </w:p>
    <w:p w:rsidR="00C9420D" w:rsidRPr="001D4ED2" w:rsidRDefault="00C9420D" w:rsidP="00C9420D">
      <w:pPr>
        <w:rPr>
          <w:rFonts w:ascii="宋体" w:eastAsia="宋体" w:hAnsi="宋体"/>
          <w:szCs w:val="21"/>
        </w:rPr>
      </w:pPr>
    </w:p>
    <w:p w:rsidR="00C9420D" w:rsidRPr="00C9420D" w:rsidRDefault="00C9420D" w:rsidP="00C9420D">
      <w:pPr>
        <w:pStyle w:val="a6"/>
        <w:numPr>
          <w:ilvl w:val="0"/>
          <w:numId w:val="4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/>
          <w:szCs w:val="21"/>
        </w:rPr>
        <w:t>有效的培训方式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课堂讲授法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直观演示法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故事启发法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头脑风暴法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小组讨论法</w:t>
      </w:r>
    </w:p>
    <w:p w:rsidR="00C9420D" w:rsidRPr="00C9420D" w:rsidRDefault="00C9420D" w:rsidP="00C9420D">
      <w:pPr>
        <w:pStyle w:val="a6"/>
        <w:numPr>
          <w:ilvl w:val="0"/>
          <w:numId w:val="6"/>
        </w:numPr>
        <w:ind w:firstLineChars="0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模拟演练法</w:t>
      </w:r>
      <w:bookmarkStart w:id="0" w:name="_GoBack"/>
      <w:bookmarkEnd w:id="0"/>
    </w:p>
    <w:p w:rsidR="00C9420D" w:rsidRPr="00C9420D" w:rsidRDefault="00C9420D" w:rsidP="00C9420D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Cs/>
          <w:szCs w:val="21"/>
        </w:rPr>
        <w:t>7</w:t>
      </w:r>
      <w:r>
        <w:rPr>
          <w:rFonts w:ascii="宋体" w:eastAsia="宋体" w:hAnsi="宋体"/>
          <w:bCs/>
          <w:szCs w:val="21"/>
        </w:rPr>
        <w:t>、</w:t>
      </w:r>
      <w:r w:rsidRPr="00C9420D">
        <w:rPr>
          <w:rFonts w:ascii="宋体" w:eastAsia="宋体" w:hAnsi="宋体" w:hint="eastAsia"/>
          <w:bCs/>
          <w:szCs w:val="21"/>
        </w:rPr>
        <w:t>案例分析法</w:t>
      </w:r>
    </w:p>
    <w:p w:rsidR="00C9420D" w:rsidRPr="00C9420D" w:rsidRDefault="00C9420D" w:rsidP="00C9420D">
      <w:pPr>
        <w:pStyle w:val="a6"/>
        <w:numPr>
          <w:ilvl w:val="2"/>
          <w:numId w:val="4"/>
        </w:numPr>
        <w:ind w:left="284" w:firstLineChars="0" w:hanging="284"/>
        <w:rPr>
          <w:rFonts w:ascii="宋体" w:eastAsia="宋体" w:hAnsi="宋体"/>
          <w:szCs w:val="21"/>
        </w:rPr>
      </w:pPr>
      <w:r w:rsidRPr="00C9420D">
        <w:rPr>
          <w:rFonts w:ascii="宋体" w:eastAsia="宋体" w:hAnsi="宋体" w:hint="eastAsia"/>
          <w:bCs/>
          <w:szCs w:val="21"/>
        </w:rPr>
        <w:t>视听教学法</w:t>
      </w:r>
    </w:p>
    <w:p w:rsidR="00C9420D" w:rsidRDefault="00C9420D" w:rsidP="00C9420D">
      <w:pPr>
        <w:rPr>
          <w:rFonts w:ascii="宋体" w:eastAsia="宋体" w:hAnsi="宋体"/>
          <w:sz w:val="24"/>
          <w:szCs w:val="24"/>
        </w:rPr>
      </w:pPr>
    </w:p>
    <w:p w:rsidR="00C9420D" w:rsidRPr="00C9420D" w:rsidRDefault="00C9420D" w:rsidP="00C9420D">
      <w:pPr>
        <w:pStyle w:val="a6"/>
        <w:numPr>
          <w:ilvl w:val="0"/>
          <w:numId w:val="4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/>
          <w:szCs w:val="24"/>
        </w:rPr>
        <w:t>课堂实战技能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 xml:space="preserve">开场的技巧                                        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>赢得学员信任的技巧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 xml:space="preserve">有效讲授的技巧                                 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>掌控课堂的技巧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 xml:space="preserve">培训内容的回顾与总结                       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>应对偶然问题与突发场面</w:t>
      </w:r>
    </w:p>
    <w:p w:rsidR="00C9420D" w:rsidRPr="00C9420D" w:rsidRDefault="00C9420D" w:rsidP="00C9420D">
      <w:pPr>
        <w:pStyle w:val="a6"/>
        <w:numPr>
          <w:ilvl w:val="0"/>
          <w:numId w:val="7"/>
        </w:numPr>
        <w:ind w:firstLineChars="0"/>
        <w:rPr>
          <w:rFonts w:ascii="宋体" w:eastAsia="宋体" w:hAnsi="宋体"/>
          <w:szCs w:val="24"/>
        </w:rPr>
      </w:pPr>
      <w:r w:rsidRPr="00C9420D">
        <w:rPr>
          <w:rFonts w:ascii="宋体" w:eastAsia="宋体" w:hAnsi="宋体" w:hint="eastAsia"/>
          <w:bCs/>
          <w:szCs w:val="24"/>
        </w:rPr>
        <w:t xml:space="preserve">激励技巧                                           </w:t>
      </w:r>
    </w:p>
    <w:p w:rsidR="00C9420D" w:rsidRPr="00C9420D" w:rsidRDefault="00C9420D" w:rsidP="00C9420D">
      <w:pPr>
        <w:rPr>
          <w:rFonts w:ascii="宋体" w:eastAsia="宋体" w:hAnsi="宋体"/>
          <w:szCs w:val="24"/>
        </w:rPr>
      </w:pPr>
      <w:r>
        <w:rPr>
          <w:rFonts w:ascii="宋体" w:eastAsia="宋体" w:hAnsi="宋体" w:hint="eastAsia"/>
          <w:bCs/>
          <w:szCs w:val="24"/>
        </w:rPr>
        <w:t>8</w:t>
      </w:r>
      <w:r>
        <w:rPr>
          <w:rFonts w:ascii="宋体" w:eastAsia="宋体" w:hAnsi="宋体"/>
          <w:bCs/>
          <w:szCs w:val="24"/>
        </w:rPr>
        <w:t>、</w:t>
      </w:r>
      <w:r w:rsidRPr="00C9420D">
        <w:rPr>
          <w:rFonts w:ascii="宋体" w:eastAsia="宋体" w:hAnsi="宋体" w:hint="eastAsia"/>
          <w:bCs/>
          <w:szCs w:val="24"/>
        </w:rPr>
        <w:t xml:space="preserve">细节观察的技巧                                </w:t>
      </w:r>
    </w:p>
    <w:p w:rsidR="00C9420D" w:rsidRPr="001D4ED2" w:rsidRDefault="00C9420D" w:rsidP="00C9420D">
      <w:pPr>
        <w:ind w:left="426" w:hanging="426"/>
        <w:rPr>
          <w:rFonts w:ascii="宋体" w:eastAsia="宋体" w:hAnsi="宋体"/>
          <w:szCs w:val="24"/>
        </w:rPr>
      </w:pPr>
      <w:r w:rsidRPr="001D4ED2">
        <w:rPr>
          <w:rFonts w:ascii="宋体" w:eastAsia="宋体" w:hAnsi="宋体" w:hint="eastAsia"/>
          <w:bCs/>
          <w:szCs w:val="24"/>
        </w:rPr>
        <w:t>9</w:t>
      </w:r>
      <w:r w:rsidRPr="001D4ED2">
        <w:rPr>
          <w:rFonts w:ascii="宋体" w:eastAsia="宋体" w:hAnsi="宋体"/>
          <w:bCs/>
          <w:szCs w:val="24"/>
        </w:rPr>
        <w:t>、</w:t>
      </w:r>
      <w:r w:rsidRPr="001D4ED2">
        <w:rPr>
          <w:rFonts w:ascii="宋体" w:eastAsia="宋体" w:hAnsi="宋体" w:hint="eastAsia"/>
          <w:bCs/>
          <w:szCs w:val="24"/>
        </w:rPr>
        <w:t>结尾的技巧</w:t>
      </w:r>
    </w:p>
    <w:p w:rsidR="00D254D6" w:rsidRPr="00D254D6" w:rsidRDefault="00D254D6" w:rsidP="00D254D6">
      <w:pPr>
        <w:rPr>
          <w:rFonts w:ascii="宋体" w:eastAsia="宋体" w:hAnsi="宋体"/>
          <w:sz w:val="24"/>
        </w:rPr>
      </w:pPr>
    </w:p>
    <w:p w:rsidR="00D254D6" w:rsidRPr="00D254D6" w:rsidRDefault="00D254D6">
      <w:pPr>
        <w:rPr>
          <w:rFonts w:ascii="宋体" w:eastAsia="宋体" w:hAnsi="宋体"/>
          <w:sz w:val="24"/>
        </w:rPr>
      </w:pPr>
    </w:p>
    <w:sectPr w:rsidR="00D254D6" w:rsidRPr="00D25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19A" w:rsidRDefault="0078219A" w:rsidP="008401B8">
      <w:r>
        <w:separator/>
      </w:r>
    </w:p>
  </w:endnote>
  <w:endnote w:type="continuationSeparator" w:id="0">
    <w:p w:rsidR="0078219A" w:rsidRDefault="0078219A" w:rsidP="00840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19A" w:rsidRDefault="0078219A" w:rsidP="008401B8">
      <w:r>
        <w:separator/>
      </w:r>
    </w:p>
  </w:footnote>
  <w:footnote w:type="continuationSeparator" w:id="0">
    <w:p w:rsidR="0078219A" w:rsidRDefault="0078219A" w:rsidP="008401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917A41"/>
    <w:multiLevelType w:val="hybridMultilevel"/>
    <w:tmpl w:val="630E9790"/>
    <w:lvl w:ilvl="0" w:tplc="3E1E84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0C3149"/>
    <w:multiLevelType w:val="hybridMultilevel"/>
    <w:tmpl w:val="F1586736"/>
    <w:lvl w:ilvl="0" w:tplc="FD6CCE8A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0CC8B4C6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A9D84D2A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AD761922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A2DEAEA6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BA9A4DA6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2D96254A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F5347C24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CFD831F6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1518BB"/>
    <w:multiLevelType w:val="hybridMultilevel"/>
    <w:tmpl w:val="74987C76"/>
    <w:lvl w:ilvl="0" w:tplc="EEB410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0847B0C"/>
    <w:multiLevelType w:val="hybridMultilevel"/>
    <w:tmpl w:val="585C2FB6"/>
    <w:lvl w:ilvl="0" w:tplc="37F2C7BA">
      <w:start w:val="6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CFB4D01A">
      <w:start w:val="8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7770EE"/>
    <w:multiLevelType w:val="hybridMultilevel"/>
    <w:tmpl w:val="4DA8B444"/>
    <w:lvl w:ilvl="0" w:tplc="4906E90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1275A0"/>
    <w:multiLevelType w:val="hybridMultilevel"/>
    <w:tmpl w:val="AFC2304E"/>
    <w:lvl w:ilvl="0" w:tplc="4776E8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2D64769"/>
    <w:multiLevelType w:val="hybridMultilevel"/>
    <w:tmpl w:val="70D2A03E"/>
    <w:lvl w:ilvl="0" w:tplc="DB028F4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608687DE">
      <w:start w:val="1"/>
      <w:numFmt w:val="decimal"/>
      <w:lvlText w:val="%2、"/>
      <w:lvlJc w:val="left"/>
      <w:pPr>
        <w:ind w:left="788" w:hanging="368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B3D"/>
    <w:rsid w:val="003154B8"/>
    <w:rsid w:val="004A17E4"/>
    <w:rsid w:val="00715A70"/>
    <w:rsid w:val="0078219A"/>
    <w:rsid w:val="008401B8"/>
    <w:rsid w:val="00C9420D"/>
    <w:rsid w:val="00D254D6"/>
    <w:rsid w:val="00F6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F065C4-DED8-428A-8D23-C7A148712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54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4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01B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01B8"/>
    <w:rPr>
      <w:sz w:val="18"/>
      <w:szCs w:val="18"/>
    </w:rPr>
  </w:style>
  <w:style w:type="paragraph" w:styleId="a6">
    <w:name w:val="List Paragraph"/>
    <w:basedOn w:val="a"/>
    <w:uiPriority w:val="34"/>
    <w:qFormat/>
    <w:rsid w:val="00C942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932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958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4831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</dc:creator>
  <cp:keywords/>
  <dc:description/>
  <cp:lastModifiedBy>Eileen</cp:lastModifiedBy>
  <cp:revision>3</cp:revision>
  <dcterms:created xsi:type="dcterms:W3CDTF">2022-06-27T07:24:00Z</dcterms:created>
  <dcterms:modified xsi:type="dcterms:W3CDTF">2022-06-27T07:27:00Z</dcterms:modified>
</cp:coreProperties>
</file>