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2F8C6" w14:textId="77777777" w:rsidR="00B81FEA" w:rsidRPr="00EA1071" w:rsidRDefault="00B81FEA" w:rsidP="00B81FEA">
      <w:pPr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 w:rsidRPr="00EA1071">
        <w:rPr>
          <w:rFonts w:ascii="宋体" w:hAnsi="宋体" w:cs="宋体" w:hint="eastAsia"/>
          <w:b/>
          <w:bCs/>
          <w:kern w:val="0"/>
          <w:sz w:val="36"/>
          <w:szCs w:val="36"/>
        </w:rPr>
        <w:t>《技术创新工具</w:t>
      </w:r>
      <w:r w:rsidRPr="00EA1071">
        <w:rPr>
          <w:rFonts w:ascii="宋体" w:hAnsi="宋体" w:cs="宋体"/>
          <w:b/>
          <w:bCs/>
          <w:kern w:val="0"/>
          <w:sz w:val="36"/>
          <w:szCs w:val="36"/>
        </w:rPr>
        <w:t>—</w:t>
      </w:r>
      <w:r w:rsidRPr="00EA1071">
        <w:rPr>
          <w:rFonts w:ascii="宋体" w:hAnsi="宋体" w:cs="宋体" w:hint="eastAsia"/>
          <w:b/>
          <w:bCs/>
          <w:kern w:val="0"/>
          <w:sz w:val="36"/>
          <w:szCs w:val="36"/>
        </w:rPr>
        <w:t>TRIZ》课程介绍</w:t>
      </w:r>
    </w:p>
    <w:p w14:paraId="482E90E2" w14:textId="77777777" w:rsidR="00B81FEA" w:rsidRPr="007D2B0D" w:rsidRDefault="00B81FEA" w:rsidP="00B81FEA">
      <w:pPr>
        <w:spacing w:line="400" w:lineRule="exact"/>
        <w:rPr>
          <w:rFonts w:ascii="宋体" w:hAnsi="宋体" w:cs="宋体" w:hint="eastAsia"/>
          <w:b/>
          <w:bCs/>
          <w:kern w:val="0"/>
          <w:szCs w:val="21"/>
        </w:rPr>
      </w:pPr>
    </w:p>
    <w:p w14:paraId="29707A89" w14:textId="34977BA0" w:rsidR="00B81FEA" w:rsidRPr="002B78F5" w:rsidRDefault="00B81FEA" w:rsidP="00B81FEA">
      <w:pPr>
        <w:spacing w:line="400" w:lineRule="exact"/>
        <w:rPr>
          <w:rFonts w:hint="eastAsia"/>
          <w:b/>
        </w:rPr>
      </w:pPr>
      <w:r>
        <w:rPr>
          <w:rFonts w:ascii="宋体" w:hAnsi="宋体" w:cs="宋体" w:hint="eastAsia"/>
          <w:b/>
          <w:bCs/>
          <w:kern w:val="0"/>
          <w:szCs w:val="21"/>
        </w:rPr>
        <w:t>一</w:t>
      </w:r>
      <w:r w:rsidRPr="007D566B">
        <w:rPr>
          <w:rFonts w:hint="eastAsia"/>
          <w:b/>
        </w:rPr>
        <w:t>、课程说明：</w:t>
      </w:r>
    </w:p>
    <w:p w14:paraId="5B19A3DF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本课程为技术研发、产品开发、工程技术人员的实用工具课。</w:t>
      </w:r>
    </w:p>
    <w:p w14:paraId="01B09482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t>TRIZ</w:t>
      </w:r>
      <w:r>
        <w:t>意译为</w:t>
      </w:r>
      <w:r>
        <w:rPr>
          <w:rFonts w:hint="eastAsia"/>
        </w:rPr>
        <w:t>：</w:t>
      </w:r>
      <w:r>
        <w:t>发明问题的解决理论。</w:t>
      </w:r>
      <w:r>
        <w:rPr>
          <w:rFonts w:hint="eastAsia"/>
        </w:rPr>
        <w:t>是一种实用性极强的专业创新工具。</w:t>
      </w:r>
    </w:p>
    <w:p w14:paraId="6E3DE151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本课程详细介绍了</w:t>
      </w:r>
      <w:r>
        <w:rPr>
          <w:rFonts w:hint="eastAsia"/>
        </w:rPr>
        <w:t>TRIZ</w:t>
      </w:r>
      <w:r>
        <w:rPr>
          <w:rFonts w:hint="eastAsia"/>
        </w:rPr>
        <w:t>的理论、方法和工具。充分结合案例，内容详实，深入浅出，适合企业研发、技术人员学习，也适用于管理人员。是一门实用技能课程。可让学员掌握一种实用创新工具，全面提升创新意识和能力。</w:t>
      </w:r>
    </w:p>
    <w:p w14:paraId="56F9D311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本课程目前被多家企业采用，作为技术研发、产品开发、工程技术人员的必修内训课程。</w:t>
      </w:r>
    </w:p>
    <w:p w14:paraId="492320A5" w14:textId="77777777" w:rsidR="00B81FEA" w:rsidRPr="007D2B0D" w:rsidRDefault="00B81FEA" w:rsidP="00B81FEA">
      <w:pPr>
        <w:spacing w:line="400" w:lineRule="exact"/>
        <w:rPr>
          <w:rFonts w:ascii="宋体" w:hAnsi="宋体" w:cs="宋体" w:hint="eastAsia"/>
          <w:b/>
          <w:bCs/>
          <w:kern w:val="0"/>
          <w:szCs w:val="21"/>
        </w:rPr>
      </w:pPr>
    </w:p>
    <w:p w14:paraId="63A8423D" w14:textId="55AB8381" w:rsidR="00B81FEA" w:rsidRPr="00523E7D" w:rsidRDefault="00B81FEA" w:rsidP="00B81FEA">
      <w:pPr>
        <w:spacing w:line="400" w:lineRule="exact"/>
        <w:rPr>
          <w:rFonts w:hint="eastAsia"/>
          <w:b/>
        </w:rPr>
      </w:pPr>
      <w:r>
        <w:rPr>
          <w:rFonts w:hint="eastAsia"/>
          <w:b/>
        </w:rPr>
        <w:t>二</w:t>
      </w:r>
      <w:r w:rsidRPr="00523E7D">
        <w:rPr>
          <w:rFonts w:hint="eastAsia"/>
          <w:b/>
        </w:rPr>
        <w:t>、课程适应对象：</w:t>
      </w:r>
    </w:p>
    <w:p w14:paraId="4902185E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技术研发人员、产品开发人员、工程技术人员</w:t>
      </w:r>
    </w:p>
    <w:p w14:paraId="706DB1CD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企业技术管理、研发管理、创新管理人员</w:t>
      </w:r>
    </w:p>
    <w:p w14:paraId="3B4AF5A4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</w:p>
    <w:p w14:paraId="45BE6B45" w14:textId="5DA89514" w:rsidR="00B81FEA" w:rsidRPr="00523E7D" w:rsidRDefault="00B81FEA" w:rsidP="00B81FEA">
      <w:pPr>
        <w:spacing w:line="400" w:lineRule="exact"/>
        <w:rPr>
          <w:rFonts w:hint="eastAsia"/>
          <w:b/>
        </w:rPr>
      </w:pPr>
      <w:r>
        <w:rPr>
          <w:rFonts w:hint="eastAsia"/>
          <w:b/>
        </w:rPr>
        <w:t>三</w:t>
      </w:r>
      <w:r w:rsidRPr="00523E7D">
        <w:rPr>
          <w:rFonts w:hint="eastAsia"/>
          <w:b/>
        </w:rPr>
        <w:t>、课程目的</w:t>
      </w:r>
      <w:r>
        <w:rPr>
          <w:rFonts w:hint="eastAsia"/>
          <w:b/>
        </w:rPr>
        <w:t>：</w:t>
      </w:r>
    </w:p>
    <w:p w14:paraId="352615FA" w14:textId="77777777" w:rsidR="00B81FEA" w:rsidRDefault="00B81FEA" w:rsidP="00B81FEA">
      <w:pPr>
        <w:spacing w:line="400" w:lineRule="exact"/>
        <w:ind w:firstLine="435"/>
        <w:rPr>
          <w:rFonts w:hint="eastAsia"/>
        </w:rPr>
      </w:pPr>
      <w:r>
        <w:rPr>
          <w:rFonts w:hint="eastAsia"/>
        </w:rPr>
        <w:t>让学员掌握的门实用创新工具</w:t>
      </w:r>
    </w:p>
    <w:p w14:paraId="1125DE7B" w14:textId="77777777" w:rsidR="00B81FEA" w:rsidRDefault="00B81FEA" w:rsidP="00B81FEA">
      <w:pPr>
        <w:spacing w:line="400" w:lineRule="exact"/>
        <w:ind w:firstLine="435"/>
        <w:rPr>
          <w:rFonts w:hint="eastAsia"/>
        </w:rPr>
      </w:pPr>
    </w:p>
    <w:p w14:paraId="74D4D32C" w14:textId="757AA310" w:rsidR="00B81FEA" w:rsidRPr="00B1227C" w:rsidRDefault="00B81FEA" w:rsidP="00B81FEA">
      <w:pPr>
        <w:spacing w:line="400" w:lineRule="exact"/>
        <w:rPr>
          <w:rFonts w:hint="eastAsia"/>
          <w:b/>
        </w:rPr>
      </w:pPr>
      <w:r>
        <w:rPr>
          <w:rFonts w:hint="eastAsia"/>
          <w:b/>
        </w:rPr>
        <w:t>四</w:t>
      </w:r>
      <w:r w:rsidRPr="00DF15DE">
        <w:rPr>
          <w:rFonts w:hint="eastAsia"/>
          <w:b/>
        </w:rPr>
        <w:t>、</w:t>
      </w:r>
      <w:r>
        <w:rPr>
          <w:rFonts w:hint="eastAsia"/>
          <w:b/>
        </w:rPr>
        <w:t>相关</w:t>
      </w:r>
      <w:r w:rsidRPr="00DF15DE">
        <w:rPr>
          <w:rFonts w:hint="eastAsia"/>
          <w:b/>
        </w:rPr>
        <w:t>配套课程</w:t>
      </w:r>
      <w:r>
        <w:rPr>
          <w:rFonts w:hint="eastAsia"/>
          <w:b/>
        </w:rPr>
        <w:t>：</w:t>
      </w:r>
    </w:p>
    <w:p w14:paraId="23B62B8F" w14:textId="77777777" w:rsidR="00B81FEA" w:rsidRDefault="00B81FEA" w:rsidP="00B81FEA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</w:rPr>
        <w:t>《专利申请实务》、《企业知识产权管理》、《打赢专利攻防战》</w:t>
      </w:r>
    </w:p>
    <w:p w14:paraId="1EB1C812" w14:textId="77777777" w:rsidR="00B81FEA" w:rsidRDefault="00B81FEA" w:rsidP="00B81FEA">
      <w:pPr>
        <w:spacing w:line="400" w:lineRule="exact"/>
        <w:rPr>
          <w:rFonts w:hint="eastAsia"/>
        </w:rPr>
      </w:pPr>
    </w:p>
    <w:p w14:paraId="25551A15" w14:textId="1B8D49AC" w:rsidR="00B81FEA" w:rsidRDefault="00B81FEA" w:rsidP="00B81FEA">
      <w:pPr>
        <w:spacing w:line="400" w:lineRule="exact"/>
        <w:rPr>
          <w:rFonts w:hint="eastAsia"/>
          <w:b/>
        </w:rPr>
      </w:pPr>
      <w:r>
        <w:rPr>
          <w:rFonts w:hint="eastAsia"/>
          <w:b/>
        </w:rPr>
        <w:t>五</w:t>
      </w:r>
      <w:r w:rsidRPr="00DF15DE">
        <w:rPr>
          <w:rFonts w:hint="eastAsia"/>
          <w:b/>
        </w:rPr>
        <w:t>、课程大纲</w:t>
      </w:r>
      <w:r>
        <w:rPr>
          <w:rFonts w:hint="eastAsia"/>
          <w:b/>
        </w:rPr>
        <w:t>简介：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5136"/>
      </w:tblGrid>
      <w:tr w:rsidR="00B81FEA" w:rsidRPr="00561A46" w14:paraId="54141253" w14:textId="77777777" w:rsidTr="00AA17F4">
        <w:tc>
          <w:tcPr>
            <w:tcW w:w="170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CD64C4E" w14:textId="77777777" w:rsidR="00B81FEA" w:rsidRPr="00561A46" w:rsidRDefault="00B81FEA" w:rsidP="00AA17F4">
            <w:pPr>
              <w:spacing w:line="300" w:lineRule="auto"/>
              <w:ind w:leftChars="171" w:left="359"/>
              <w:jc w:val="center"/>
              <w:rPr>
                <w:rFonts w:hint="eastAsia"/>
                <w:b/>
              </w:rPr>
            </w:pPr>
          </w:p>
        </w:tc>
        <w:tc>
          <w:tcPr>
            <w:tcW w:w="51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3A1A69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内</w:t>
            </w:r>
            <w:r w:rsidRPr="00561A46">
              <w:rPr>
                <w:rFonts w:hint="eastAsia"/>
                <w:b/>
              </w:rPr>
              <w:t xml:space="preserve">    </w:t>
            </w:r>
            <w:r w:rsidRPr="00561A46">
              <w:rPr>
                <w:rFonts w:hint="eastAsia"/>
                <w:b/>
              </w:rPr>
              <w:t>容</w:t>
            </w:r>
          </w:p>
        </w:tc>
      </w:tr>
      <w:tr w:rsidR="00B81FEA" w:rsidRPr="00561A46" w14:paraId="4CA57F81" w14:textId="77777777" w:rsidTr="00AA17F4"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210FCE60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第一节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766CF2A4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TRIZ</w:t>
            </w:r>
            <w:r w:rsidRPr="00561A46">
              <w:rPr>
                <w:rFonts w:hint="eastAsia"/>
                <w:b/>
              </w:rPr>
              <w:t>介绍</w:t>
            </w:r>
          </w:p>
        </w:tc>
      </w:tr>
      <w:tr w:rsidR="00B81FEA" w:rsidRPr="00561A46" w14:paraId="53ECF8F3" w14:textId="77777777" w:rsidTr="00AA17F4"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04195082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第二节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5A323A21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TRIZ</w:t>
            </w:r>
            <w:r w:rsidRPr="00561A46">
              <w:rPr>
                <w:rFonts w:hint="eastAsia"/>
                <w:b/>
              </w:rPr>
              <w:t>思维方法</w:t>
            </w:r>
          </w:p>
        </w:tc>
      </w:tr>
      <w:tr w:rsidR="00B81FEA" w:rsidRPr="00561A46" w14:paraId="76C09A24" w14:textId="77777777" w:rsidTr="00AA17F4">
        <w:trPr>
          <w:trHeight w:val="310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451770DF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第三节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2F51F8C0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技术系统进化法则</w:t>
            </w:r>
          </w:p>
        </w:tc>
      </w:tr>
      <w:tr w:rsidR="00B81FEA" w:rsidRPr="00561A46" w14:paraId="0CAF89BC" w14:textId="77777777" w:rsidTr="00AA17F4">
        <w:trPr>
          <w:trHeight w:val="217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55E6405A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第四节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7D3F9E79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资源分析</w:t>
            </w:r>
          </w:p>
        </w:tc>
      </w:tr>
      <w:tr w:rsidR="00B81FEA" w:rsidRPr="00561A46" w14:paraId="230880A9" w14:textId="77777777" w:rsidTr="00AA17F4">
        <w:trPr>
          <w:trHeight w:val="180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4543BBDA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第五节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528A69C5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40</w:t>
            </w:r>
            <w:r w:rsidRPr="00561A46">
              <w:rPr>
                <w:rFonts w:hint="eastAsia"/>
                <w:b/>
              </w:rPr>
              <w:t>个发明原理</w:t>
            </w:r>
          </w:p>
        </w:tc>
      </w:tr>
      <w:tr w:rsidR="00B81FEA" w:rsidRPr="00561A46" w14:paraId="0999677F" w14:textId="77777777" w:rsidTr="00AA17F4">
        <w:trPr>
          <w:trHeight w:val="240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183CA1EC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第六节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691C9BFF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矛盾与矛盾的解决</w:t>
            </w:r>
          </w:p>
        </w:tc>
      </w:tr>
      <w:tr w:rsidR="00B81FEA" w:rsidRPr="00561A46" w14:paraId="2336EEAE" w14:textId="77777777" w:rsidTr="00AA17F4">
        <w:trPr>
          <w:trHeight w:val="135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5D242F27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第七节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5031D7F7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物</w:t>
            </w:r>
            <w:r w:rsidRPr="00561A46">
              <w:rPr>
                <w:rFonts w:hint="eastAsia"/>
                <w:b/>
              </w:rPr>
              <w:t>-</w:t>
            </w:r>
            <w:r w:rsidRPr="00561A46">
              <w:rPr>
                <w:rFonts w:hint="eastAsia"/>
                <w:b/>
              </w:rPr>
              <w:t>场模型分析方法</w:t>
            </w:r>
          </w:p>
        </w:tc>
      </w:tr>
      <w:tr w:rsidR="00B81FEA" w:rsidRPr="00561A46" w14:paraId="7D6ECBAF" w14:textId="77777777" w:rsidTr="00AA17F4">
        <w:trPr>
          <w:trHeight w:val="150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0D6F5BC9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第八节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0420E7F1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发明问题的标准解法</w:t>
            </w:r>
          </w:p>
        </w:tc>
      </w:tr>
      <w:tr w:rsidR="00B81FEA" w:rsidRPr="00561A46" w14:paraId="4B51B9FC" w14:textId="77777777" w:rsidTr="00AA17F4">
        <w:trPr>
          <w:trHeight w:val="165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1E88EF30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第九节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064CCC99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发明问题的解决算法</w:t>
            </w:r>
            <w:r w:rsidRPr="00561A46">
              <w:rPr>
                <w:rFonts w:hint="eastAsia"/>
                <w:b/>
              </w:rPr>
              <w:t>--ARIZ</w:t>
            </w:r>
          </w:p>
        </w:tc>
      </w:tr>
      <w:tr w:rsidR="00B81FEA" w:rsidRPr="00561A46" w14:paraId="2A9DCC95" w14:textId="77777777" w:rsidTr="00AA17F4">
        <w:trPr>
          <w:trHeight w:val="165"/>
        </w:trPr>
        <w:tc>
          <w:tcPr>
            <w:tcW w:w="1704" w:type="dxa"/>
            <w:tcBorders>
              <w:left w:val="single" w:sz="12" w:space="0" w:color="auto"/>
            </w:tcBorders>
            <w:shd w:val="clear" w:color="auto" w:fill="99CCFF"/>
            <w:vAlign w:val="center"/>
          </w:tcPr>
          <w:p w14:paraId="1958DF6D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第十节</w:t>
            </w:r>
          </w:p>
        </w:tc>
        <w:tc>
          <w:tcPr>
            <w:tcW w:w="5136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01801B23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HOW TO</w:t>
            </w:r>
            <w:r w:rsidRPr="00561A46">
              <w:rPr>
                <w:rFonts w:hint="eastAsia"/>
                <w:b/>
              </w:rPr>
              <w:t>模型与科学效应</w:t>
            </w:r>
          </w:p>
        </w:tc>
      </w:tr>
      <w:tr w:rsidR="00B81FEA" w:rsidRPr="00561A46" w14:paraId="689C2487" w14:textId="77777777" w:rsidTr="00AA17F4">
        <w:trPr>
          <w:trHeight w:val="285"/>
        </w:trPr>
        <w:tc>
          <w:tcPr>
            <w:tcW w:w="170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99CCFF"/>
            <w:vAlign w:val="center"/>
          </w:tcPr>
          <w:p w14:paraId="02BE32D2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第十一节</w:t>
            </w:r>
          </w:p>
        </w:tc>
        <w:tc>
          <w:tcPr>
            <w:tcW w:w="51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14:paraId="55B0543A" w14:textId="77777777" w:rsidR="00B81FEA" w:rsidRPr="00561A46" w:rsidRDefault="00B81FEA" w:rsidP="00AA17F4">
            <w:pPr>
              <w:spacing w:line="300" w:lineRule="auto"/>
              <w:jc w:val="center"/>
              <w:rPr>
                <w:rFonts w:hint="eastAsia"/>
                <w:b/>
              </w:rPr>
            </w:pPr>
            <w:r w:rsidRPr="00561A46">
              <w:rPr>
                <w:rFonts w:hint="eastAsia"/>
                <w:b/>
              </w:rPr>
              <w:t>TRIZ</w:t>
            </w:r>
            <w:r w:rsidRPr="00561A46">
              <w:rPr>
                <w:rFonts w:hint="eastAsia"/>
                <w:b/>
              </w:rPr>
              <w:t>总结</w:t>
            </w:r>
          </w:p>
        </w:tc>
      </w:tr>
    </w:tbl>
    <w:p w14:paraId="01B8B824" w14:textId="77777777" w:rsidR="00B81FEA" w:rsidRDefault="00B81FEA" w:rsidP="00B81FEA">
      <w:pPr>
        <w:rPr>
          <w:rFonts w:hint="eastAsia"/>
          <w:b/>
          <w:szCs w:val="21"/>
        </w:rPr>
      </w:pPr>
    </w:p>
    <w:p w14:paraId="267CF607" w14:textId="15FAB4C9" w:rsidR="00B81FEA" w:rsidRDefault="00B81FEA" w:rsidP="00B81FEA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lastRenderedPageBreak/>
        <w:t>六</w:t>
      </w:r>
      <w:r w:rsidRPr="007D2B0D">
        <w:rPr>
          <w:rFonts w:hint="eastAsia"/>
          <w:b/>
          <w:szCs w:val="21"/>
        </w:rPr>
        <w:t>、课程大纲</w:t>
      </w:r>
    </w:p>
    <w:p w14:paraId="22F71FD2" w14:textId="1E818814" w:rsidR="00B81FEA" w:rsidRDefault="00B81FEA" w:rsidP="00B81FEA">
      <w:pPr>
        <w:rPr>
          <w:b/>
          <w:szCs w:val="21"/>
        </w:rPr>
      </w:pPr>
    </w:p>
    <w:p w14:paraId="282A34A2" w14:textId="77777777" w:rsidR="00B81FEA" w:rsidRDefault="00B81FEA" w:rsidP="00B81FEA">
      <w:pPr>
        <w:rPr>
          <w:rFonts w:hint="eastAsia"/>
          <w:b/>
        </w:rPr>
      </w:pPr>
    </w:p>
    <w:p w14:paraId="7631E452" w14:textId="56C2577A" w:rsidR="00B81FEA" w:rsidRDefault="00B81FEA" w:rsidP="00B81FEA">
      <w:pPr>
        <w:rPr>
          <w:rFonts w:hint="eastAsia"/>
          <w:b/>
        </w:rPr>
      </w:pPr>
      <w:r>
        <w:rPr>
          <w:rFonts w:hint="eastAsia"/>
          <w:b/>
        </w:rPr>
        <w:t>A</w:t>
      </w:r>
      <w:r>
        <w:rPr>
          <w:rFonts w:hint="eastAsia"/>
          <w:b/>
        </w:rPr>
        <w:t>）标准版（</w:t>
      </w:r>
      <w:r>
        <w:rPr>
          <w:rFonts w:hint="eastAsia"/>
          <w:b/>
        </w:rPr>
        <w:t>12</w:t>
      </w:r>
      <w:r>
        <w:rPr>
          <w:rFonts w:hint="eastAsia"/>
          <w:b/>
        </w:rPr>
        <w:t>小时）</w:t>
      </w:r>
    </w:p>
    <w:p w14:paraId="731103D7" w14:textId="77777777" w:rsidR="00B81FEA" w:rsidRDefault="00B81FEA" w:rsidP="00B81FEA">
      <w:pPr>
        <w:rPr>
          <w:rFonts w:hint="eastAsia"/>
          <w:b/>
        </w:rPr>
      </w:pPr>
    </w:p>
    <w:tbl>
      <w:tblPr>
        <w:tblW w:w="7935" w:type="dxa"/>
        <w:tblInd w:w="93" w:type="dxa"/>
        <w:tblLook w:val="0000" w:firstRow="0" w:lastRow="0" w:firstColumn="0" w:lastColumn="0" w:noHBand="0" w:noVBand="0"/>
      </w:tblPr>
      <w:tblGrid>
        <w:gridCol w:w="3220"/>
        <w:gridCol w:w="4715"/>
      </w:tblGrid>
      <w:tr w:rsidR="00B81FEA" w:rsidRPr="002B6704" w14:paraId="72D19E85" w14:textId="77777777" w:rsidTr="00AA17F4">
        <w:trPr>
          <w:trHeight w:val="285"/>
        </w:trPr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bottom"/>
          </w:tcPr>
          <w:p w14:paraId="6ECD383A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节</w:t>
            </w:r>
          </w:p>
        </w:tc>
        <w:tc>
          <w:tcPr>
            <w:tcW w:w="471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99CCFF"/>
            <w:noWrap/>
            <w:vAlign w:val="bottom"/>
          </w:tcPr>
          <w:p w14:paraId="51F3034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    容</w:t>
            </w:r>
          </w:p>
        </w:tc>
      </w:tr>
      <w:tr w:rsidR="00B81FEA" w:rsidRPr="002B6704" w14:paraId="1D48CD59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B4B73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TRIZ介绍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24A73CA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TRIZ介绍</w:t>
            </w:r>
          </w:p>
        </w:tc>
      </w:tr>
      <w:tr w:rsidR="00B81FEA" w:rsidRPr="002B6704" w14:paraId="02793F66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9552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43F10E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突破思维的惯性</w:t>
            </w:r>
          </w:p>
        </w:tc>
      </w:tr>
      <w:tr w:rsidR="00B81FEA" w:rsidRPr="002B6704" w14:paraId="2BB3B788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1E3BB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0A2ED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传统的创新思维方法</w:t>
            </w:r>
          </w:p>
        </w:tc>
      </w:tr>
      <w:tr w:rsidR="00B81FEA" w:rsidRPr="002B6704" w14:paraId="768A7246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4A36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TRIZ思维方法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（90分钟）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4E2911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九屏法</w:t>
            </w:r>
          </w:p>
        </w:tc>
      </w:tr>
      <w:tr w:rsidR="00B81FEA" w:rsidRPr="002B6704" w14:paraId="7601BCAB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EE65C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E825D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金鱼法</w:t>
            </w:r>
          </w:p>
        </w:tc>
      </w:tr>
      <w:tr w:rsidR="00B81FEA" w:rsidRPr="002B6704" w14:paraId="41197B2E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FD219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31BEB29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STC算子法</w:t>
            </w:r>
          </w:p>
        </w:tc>
      </w:tr>
      <w:tr w:rsidR="00B81FEA" w:rsidRPr="002B6704" w14:paraId="0F020FF6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77426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4F808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小人法</w:t>
            </w:r>
          </w:p>
        </w:tc>
      </w:tr>
      <w:tr w:rsidR="00B81FEA" w:rsidRPr="002B6704" w14:paraId="18FCEC4F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B1932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9728248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最终理想解（IFR）</w:t>
            </w:r>
          </w:p>
        </w:tc>
      </w:tr>
      <w:tr w:rsidR="00B81FEA" w:rsidRPr="002B6704" w14:paraId="43A9A04F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2589C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bottom"/>
          </w:tcPr>
          <w:p w14:paraId="070E1E36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TRIZ思维练习</w:t>
            </w:r>
          </w:p>
        </w:tc>
      </w:tr>
      <w:tr w:rsidR="00B81FEA" w:rsidRPr="002B6704" w14:paraId="6EDA43A6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D45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技术系统进化法则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1AA935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S曲线与技术系统生命周期</w:t>
            </w:r>
          </w:p>
        </w:tc>
      </w:tr>
      <w:tr w:rsidR="00B81FEA" w:rsidRPr="002B6704" w14:paraId="169B90DD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218A3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57FD4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8个技术系统进化法则</w:t>
            </w:r>
          </w:p>
        </w:tc>
      </w:tr>
      <w:tr w:rsidR="00B81FEA" w:rsidRPr="002B6704" w14:paraId="6575FA45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377D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center"/>
          </w:tcPr>
          <w:p w14:paraId="548AA20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技术系统进化练习</w:t>
            </w:r>
          </w:p>
        </w:tc>
      </w:tr>
      <w:tr w:rsidR="00B81FEA" w:rsidRPr="002B6704" w14:paraId="3065357A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F1735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资源分析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（30分钟）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FFA4CE8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资源的分类</w:t>
            </w:r>
          </w:p>
        </w:tc>
      </w:tr>
      <w:tr w:rsidR="00B81FEA" w:rsidRPr="002B6704" w14:paraId="6CA129A2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50F4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44B6CF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资源分析与案例</w:t>
            </w:r>
          </w:p>
        </w:tc>
      </w:tr>
      <w:tr w:rsidR="00B81FEA" w:rsidRPr="002B6704" w14:paraId="3C063BA5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7122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40个发明原理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（120分钟）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90F539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40个发明原理详解</w:t>
            </w:r>
          </w:p>
        </w:tc>
      </w:tr>
      <w:tr w:rsidR="00B81FEA" w:rsidRPr="002B6704" w14:paraId="4254BFE9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EB7A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center"/>
          </w:tcPr>
          <w:p w14:paraId="47988C8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发明练习</w:t>
            </w:r>
          </w:p>
        </w:tc>
      </w:tr>
      <w:tr w:rsidR="00B81FEA" w:rsidRPr="002B6704" w14:paraId="70ED2041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31A7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矛盾与矛盾的解决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72A6839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矛盾的分类</w:t>
            </w:r>
          </w:p>
        </w:tc>
      </w:tr>
      <w:tr w:rsidR="00B81FEA" w:rsidRPr="002B6704" w14:paraId="0022D8D4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B5DBD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D480CE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技术矛盾解决方案</w:t>
            </w:r>
          </w:p>
        </w:tc>
      </w:tr>
      <w:tr w:rsidR="00B81FEA" w:rsidRPr="002B6704" w14:paraId="2C6D997E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4DC69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DE8861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物理矛盾分离办法</w:t>
            </w:r>
          </w:p>
        </w:tc>
      </w:tr>
      <w:tr w:rsidR="00B81FEA" w:rsidRPr="002B6704" w14:paraId="4ABD3DA8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64EE5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物-场模型分析方法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E2D4BA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物-场模型的分类</w:t>
            </w:r>
          </w:p>
        </w:tc>
      </w:tr>
      <w:tr w:rsidR="00B81FEA" w:rsidRPr="002B6704" w14:paraId="080DDF82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4200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737F06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物-场模型的一般解法</w:t>
            </w:r>
          </w:p>
        </w:tc>
      </w:tr>
      <w:tr w:rsidR="00B81FEA" w:rsidRPr="002B6704" w14:paraId="66E449CF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43407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E8CB40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如何构建物-场模型</w:t>
            </w:r>
          </w:p>
        </w:tc>
      </w:tr>
      <w:tr w:rsidR="00B81FEA" w:rsidRPr="002B6704" w14:paraId="3CB842BF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08A66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发明问题的标准解法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（90分钟）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CFA631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发明问题的五级解法</w:t>
            </w:r>
          </w:p>
        </w:tc>
      </w:tr>
      <w:tr w:rsidR="00B81FEA" w:rsidRPr="002B6704" w14:paraId="20B1BA5D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679E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2C4BDCA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76个标准解法详解</w:t>
            </w:r>
          </w:p>
        </w:tc>
      </w:tr>
      <w:tr w:rsidR="00B81FEA" w:rsidRPr="002B6704" w14:paraId="2EE7B734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73C4D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发明问题的解决算法-ARIZ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（30分钟）</w:t>
            </w:r>
          </w:p>
        </w:tc>
        <w:tc>
          <w:tcPr>
            <w:tcW w:w="471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0E150D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MATE-ARIZ算法</w:t>
            </w:r>
          </w:p>
        </w:tc>
      </w:tr>
      <w:tr w:rsidR="00B81FEA" w:rsidRPr="002B6704" w14:paraId="4F7C093D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10F9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ED3D415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MATE-ARIZ应用举例</w:t>
            </w:r>
          </w:p>
        </w:tc>
      </w:tr>
      <w:tr w:rsidR="00B81FEA" w:rsidRPr="002B6704" w14:paraId="53593314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B3A4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HOW TO模型与科学效应</w:t>
            </w:r>
          </w:p>
          <w:p w14:paraId="6678B7A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（30分钟）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02B2C8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30个HOW TO模型</w:t>
            </w:r>
          </w:p>
        </w:tc>
      </w:tr>
      <w:tr w:rsidR="00B81FEA" w:rsidRPr="002B6704" w14:paraId="2BE58155" w14:textId="77777777" w:rsidTr="00AA17F4">
        <w:trPr>
          <w:trHeight w:val="285"/>
        </w:trPr>
        <w:tc>
          <w:tcPr>
            <w:tcW w:w="3220" w:type="dxa"/>
            <w:vMerge/>
            <w:tcBorders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0096AE6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456AADC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100个科学效应</w:t>
            </w:r>
          </w:p>
        </w:tc>
      </w:tr>
      <w:tr w:rsidR="00B81FEA" w:rsidRPr="002B6704" w14:paraId="4F7D6487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9F515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TRIZ总结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（90分钟）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0FFC6E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TRIZ解题步骤</w:t>
            </w:r>
          </w:p>
        </w:tc>
      </w:tr>
      <w:tr w:rsidR="00B81FEA" w:rsidRPr="002B6704" w14:paraId="5FAB404A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18867120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8AEA98B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TRIZ的弱点</w:t>
            </w:r>
          </w:p>
        </w:tc>
      </w:tr>
      <w:tr w:rsidR="00B81FEA" w:rsidRPr="002B6704" w14:paraId="7CA42FD4" w14:textId="77777777" w:rsidTr="00AA17F4">
        <w:trPr>
          <w:trHeight w:val="300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7CE4E65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B2A1C7"/>
            <w:noWrap/>
            <w:vAlign w:val="bottom"/>
          </w:tcPr>
          <w:p w14:paraId="50A247AA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TRIZ的综合运用案例</w:t>
            </w:r>
          </w:p>
        </w:tc>
      </w:tr>
    </w:tbl>
    <w:p w14:paraId="41CBC782" w14:textId="77777777" w:rsidR="00B81FEA" w:rsidRDefault="00B81FEA" w:rsidP="00B81FEA"/>
    <w:p w14:paraId="41B1AADB" w14:textId="77777777" w:rsidR="00B81FEA" w:rsidRPr="00B81FEA" w:rsidRDefault="00B81FEA" w:rsidP="00B81FEA"/>
    <w:p w14:paraId="6A4E339E" w14:textId="551F11C2" w:rsidR="00B81FEA" w:rsidRPr="00B81FEA" w:rsidRDefault="00B81FEA" w:rsidP="00B81FEA">
      <w:pPr>
        <w:rPr>
          <w:b/>
          <w:szCs w:val="21"/>
        </w:rPr>
      </w:pPr>
    </w:p>
    <w:p w14:paraId="23F925C1" w14:textId="78A2C121" w:rsidR="00B81FEA" w:rsidRDefault="00B81FEA" w:rsidP="00B81FEA">
      <w:pPr>
        <w:rPr>
          <w:b/>
          <w:szCs w:val="21"/>
        </w:rPr>
      </w:pPr>
    </w:p>
    <w:p w14:paraId="16D7F8B7" w14:textId="766D4358" w:rsidR="00B81FEA" w:rsidRDefault="00B81FEA" w:rsidP="00B81FEA">
      <w:pPr>
        <w:rPr>
          <w:b/>
          <w:szCs w:val="21"/>
        </w:rPr>
      </w:pPr>
    </w:p>
    <w:p w14:paraId="58BD7004" w14:textId="77777777" w:rsidR="00B81FEA" w:rsidRPr="007D2B0D" w:rsidRDefault="00B81FEA" w:rsidP="00B81FEA">
      <w:pPr>
        <w:rPr>
          <w:rFonts w:hint="eastAsia"/>
          <w:b/>
          <w:szCs w:val="21"/>
        </w:rPr>
      </w:pPr>
    </w:p>
    <w:p w14:paraId="7D8C8B62" w14:textId="0A4B19F3" w:rsidR="00B81FEA" w:rsidRDefault="00B81FEA" w:rsidP="00B81FEA">
      <w:pPr>
        <w:rPr>
          <w:rFonts w:hint="eastAsia"/>
          <w:b/>
        </w:rPr>
      </w:pPr>
      <w:r>
        <w:rPr>
          <w:rFonts w:hint="eastAsia"/>
          <w:b/>
        </w:rPr>
        <w:lastRenderedPageBreak/>
        <w:t>B</w:t>
      </w:r>
      <w:r>
        <w:rPr>
          <w:rFonts w:hint="eastAsia"/>
          <w:b/>
        </w:rPr>
        <w:t>）精编版（</w:t>
      </w:r>
      <w:r>
        <w:rPr>
          <w:rFonts w:hint="eastAsia"/>
          <w:b/>
        </w:rPr>
        <w:t>6</w:t>
      </w:r>
      <w:r>
        <w:rPr>
          <w:rFonts w:hint="eastAsia"/>
          <w:b/>
        </w:rPr>
        <w:t>小时）</w:t>
      </w:r>
    </w:p>
    <w:p w14:paraId="13CC357A" w14:textId="77777777" w:rsidR="00B81FEA" w:rsidRDefault="00B81FEA" w:rsidP="00B81FEA">
      <w:pPr>
        <w:rPr>
          <w:rFonts w:hint="eastAsia"/>
          <w:b/>
        </w:rPr>
      </w:pPr>
    </w:p>
    <w:tbl>
      <w:tblPr>
        <w:tblW w:w="7935" w:type="dxa"/>
        <w:tblInd w:w="93" w:type="dxa"/>
        <w:tblLook w:val="0000" w:firstRow="0" w:lastRow="0" w:firstColumn="0" w:lastColumn="0" w:noHBand="0" w:noVBand="0"/>
      </w:tblPr>
      <w:tblGrid>
        <w:gridCol w:w="3220"/>
        <w:gridCol w:w="4715"/>
      </w:tblGrid>
      <w:tr w:rsidR="00B81FEA" w:rsidRPr="002B6704" w14:paraId="1F0CF7AC" w14:textId="77777777" w:rsidTr="00AA17F4">
        <w:trPr>
          <w:trHeight w:val="285"/>
        </w:trPr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bottom"/>
          </w:tcPr>
          <w:p w14:paraId="1C2C3B0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节</w:t>
            </w:r>
          </w:p>
        </w:tc>
        <w:tc>
          <w:tcPr>
            <w:tcW w:w="471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99CCFF"/>
            <w:noWrap/>
            <w:vAlign w:val="bottom"/>
          </w:tcPr>
          <w:p w14:paraId="67E032E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内    容</w:t>
            </w:r>
          </w:p>
        </w:tc>
      </w:tr>
      <w:tr w:rsidR="00B81FEA" w:rsidRPr="002B6704" w14:paraId="4407C81C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646B8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TRIZ介绍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（30分钟）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D53D463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TRIZ介绍</w:t>
            </w:r>
          </w:p>
        </w:tc>
      </w:tr>
      <w:tr w:rsidR="00B81FEA" w:rsidRPr="002B6704" w14:paraId="63EC6981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4B49B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8E1A7BA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突破思维的惯性</w:t>
            </w:r>
          </w:p>
        </w:tc>
      </w:tr>
      <w:tr w:rsidR="00B81FEA" w:rsidRPr="002B6704" w14:paraId="070D8785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5905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9C08E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传统的创新思维方法</w:t>
            </w:r>
          </w:p>
        </w:tc>
      </w:tr>
      <w:tr w:rsidR="00B81FEA" w:rsidRPr="002B6704" w14:paraId="0ADA8135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49C6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TRIZ思维方法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C035B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九屏法</w:t>
            </w:r>
          </w:p>
        </w:tc>
      </w:tr>
      <w:tr w:rsidR="00B81FEA" w:rsidRPr="002B6704" w14:paraId="55E3C46D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B9728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02CF9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金鱼法</w:t>
            </w:r>
          </w:p>
        </w:tc>
      </w:tr>
      <w:tr w:rsidR="00B81FEA" w:rsidRPr="002B6704" w14:paraId="09F1225F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3763F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0C10E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STC算子法</w:t>
            </w:r>
          </w:p>
        </w:tc>
      </w:tr>
      <w:tr w:rsidR="00B81FEA" w:rsidRPr="002B6704" w14:paraId="5718DD36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04FB0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6BDB6C1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小人法</w:t>
            </w:r>
          </w:p>
        </w:tc>
      </w:tr>
      <w:tr w:rsidR="00B81FEA" w:rsidRPr="002B6704" w14:paraId="637919B3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3BF4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E67E99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最终理想解（IFR）</w:t>
            </w:r>
          </w:p>
        </w:tc>
      </w:tr>
      <w:tr w:rsidR="00B81FEA" w:rsidRPr="002B6704" w14:paraId="582AD9DB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CBAF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bottom"/>
          </w:tcPr>
          <w:p w14:paraId="0621C26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TRIZ思维练习</w:t>
            </w:r>
          </w:p>
        </w:tc>
      </w:tr>
      <w:tr w:rsidR="00B81FEA" w:rsidRPr="002B6704" w14:paraId="2565B46C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47F7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技术系统进化法则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（60分钟）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4CC1C48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S曲线与技术系统生命周期</w:t>
            </w:r>
          </w:p>
        </w:tc>
      </w:tr>
      <w:tr w:rsidR="00B81FEA" w:rsidRPr="002B6704" w14:paraId="412338F6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76AE6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25CE75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8个技术系统进化法则</w:t>
            </w:r>
          </w:p>
        </w:tc>
      </w:tr>
      <w:tr w:rsidR="00B81FEA" w:rsidRPr="002B6704" w14:paraId="64DCC7AD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1F17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center"/>
          </w:tcPr>
          <w:p w14:paraId="4CAEB183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技术系统进化练习</w:t>
            </w:r>
          </w:p>
        </w:tc>
      </w:tr>
      <w:tr w:rsidR="00B81FEA" w:rsidRPr="002B6704" w14:paraId="04C1F3BA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536E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资源分析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（10分钟）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878FE55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资源的分类</w:t>
            </w:r>
          </w:p>
        </w:tc>
      </w:tr>
      <w:tr w:rsidR="00B81FEA" w:rsidRPr="002B6704" w14:paraId="62927971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FC8D1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5B7ADC7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资源分析与案例</w:t>
            </w:r>
          </w:p>
        </w:tc>
      </w:tr>
      <w:tr w:rsidR="00B81FEA" w:rsidRPr="002B6704" w14:paraId="0B9185A3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9CF33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40个发明原理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（120分钟）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29EA7A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40个发明原理详解</w:t>
            </w:r>
          </w:p>
        </w:tc>
      </w:tr>
      <w:tr w:rsidR="00B81FEA" w:rsidRPr="002B6704" w14:paraId="1A529079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06FE4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CC99FF"/>
            <w:noWrap/>
            <w:vAlign w:val="center"/>
          </w:tcPr>
          <w:p w14:paraId="39916814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发明练习</w:t>
            </w:r>
          </w:p>
        </w:tc>
      </w:tr>
      <w:tr w:rsidR="00B81FEA" w:rsidRPr="002B6704" w14:paraId="18BAEC31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D373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矛盾与矛盾的解决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（20分钟）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ABB2659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矛盾的分类</w:t>
            </w:r>
          </w:p>
        </w:tc>
      </w:tr>
      <w:tr w:rsidR="00B81FEA" w:rsidRPr="002B6704" w14:paraId="5F1F61CB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3CEB2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B1D53A9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技术矛盾解决方案</w:t>
            </w:r>
          </w:p>
        </w:tc>
      </w:tr>
      <w:tr w:rsidR="00B81FEA" w:rsidRPr="002B6704" w14:paraId="3E017579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9C0F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32ADA32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物理矛盾分离办法</w:t>
            </w:r>
          </w:p>
        </w:tc>
      </w:tr>
      <w:tr w:rsidR="00B81FEA" w:rsidRPr="002B6704" w14:paraId="032ADE11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47D78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物-场模型分析方法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（30分钟）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C4E4E9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物-场模型的分类</w:t>
            </w:r>
          </w:p>
        </w:tc>
      </w:tr>
      <w:tr w:rsidR="00B81FEA" w:rsidRPr="002B6704" w14:paraId="3C69BF07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5DD69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65BD791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物-场模型的一般解法</w:t>
            </w:r>
          </w:p>
        </w:tc>
      </w:tr>
      <w:tr w:rsidR="00B81FEA" w:rsidRPr="002B6704" w14:paraId="766A76EE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23201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DD52E9F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76个标准解法简介</w:t>
            </w:r>
          </w:p>
        </w:tc>
      </w:tr>
      <w:tr w:rsidR="00B81FEA" w:rsidRPr="002B6704" w14:paraId="55319BC2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17B53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发明问题的解决算法-ARIZ</w:t>
            </w:r>
            <w:r w:rsidRPr="002B6704">
              <w:rPr>
                <w:rFonts w:ascii="宋体" w:hAnsi="宋体" w:cs="宋体" w:hint="eastAsia"/>
                <w:kern w:val="0"/>
                <w:szCs w:val="21"/>
              </w:rPr>
              <w:br/>
              <w:t>（10分钟）</w:t>
            </w:r>
          </w:p>
        </w:tc>
        <w:tc>
          <w:tcPr>
            <w:tcW w:w="471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FC50A86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MATE-ARIZ算法</w:t>
            </w:r>
          </w:p>
        </w:tc>
      </w:tr>
      <w:tr w:rsidR="00B81FEA" w:rsidRPr="002B6704" w14:paraId="0162F4B1" w14:textId="77777777" w:rsidTr="00AA17F4">
        <w:trPr>
          <w:trHeight w:val="285"/>
        </w:trPr>
        <w:tc>
          <w:tcPr>
            <w:tcW w:w="32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13C96" w14:textId="77777777" w:rsidR="00B81FEA" w:rsidRPr="002B6704" w:rsidRDefault="00B81FEA" w:rsidP="00AA17F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AEE41E6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MATE-ARIZ应用举例</w:t>
            </w:r>
          </w:p>
        </w:tc>
      </w:tr>
      <w:tr w:rsidR="00B81FEA" w:rsidRPr="002B6704" w14:paraId="35A20971" w14:textId="77777777" w:rsidTr="00AA17F4">
        <w:trPr>
          <w:trHeight w:val="285"/>
        </w:trPr>
        <w:tc>
          <w:tcPr>
            <w:tcW w:w="3220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1DF80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TRIZ总结</w:t>
            </w:r>
          </w:p>
          <w:p w14:paraId="7BF809FD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（20分钟）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5A42811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HOW TO模型与科学效应</w:t>
            </w:r>
          </w:p>
        </w:tc>
      </w:tr>
      <w:tr w:rsidR="00B81FEA" w:rsidRPr="002B6704" w14:paraId="66F715C8" w14:textId="77777777" w:rsidTr="00AA17F4">
        <w:trPr>
          <w:trHeight w:val="285"/>
        </w:trPr>
        <w:tc>
          <w:tcPr>
            <w:tcW w:w="322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0F1D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71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05BA5DE" w14:textId="77777777" w:rsidR="00B81FEA" w:rsidRPr="002B6704" w:rsidRDefault="00B81FEA" w:rsidP="00AA17F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2B6704">
              <w:rPr>
                <w:rFonts w:ascii="宋体" w:hAnsi="宋体" w:cs="宋体" w:hint="eastAsia"/>
                <w:kern w:val="0"/>
                <w:szCs w:val="21"/>
              </w:rPr>
              <w:t>TRIZ总结</w:t>
            </w:r>
          </w:p>
        </w:tc>
      </w:tr>
    </w:tbl>
    <w:p w14:paraId="300B7538" w14:textId="77777777" w:rsidR="00B81FEA" w:rsidRDefault="00B81FEA" w:rsidP="00B81FEA">
      <w:pPr>
        <w:rPr>
          <w:b/>
        </w:rPr>
      </w:pPr>
    </w:p>
    <w:p w14:paraId="429CBDD6" w14:textId="77777777" w:rsidR="00B81FEA" w:rsidRDefault="00B81FEA" w:rsidP="00B81FEA">
      <w:pPr>
        <w:rPr>
          <w:b/>
        </w:rPr>
      </w:pPr>
    </w:p>
    <w:sectPr w:rsidR="00B81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E8A"/>
    <w:rsid w:val="00054E8A"/>
    <w:rsid w:val="000825EF"/>
    <w:rsid w:val="00B8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5C85D"/>
  <w15:chartTrackingRefBased/>
  <w15:docId w15:val="{FA9EE92F-3506-4403-8E0A-8C785915F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F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2</cp:revision>
  <dcterms:created xsi:type="dcterms:W3CDTF">2021-01-04T12:37:00Z</dcterms:created>
  <dcterms:modified xsi:type="dcterms:W3CDTF">2021-01-04T12:39:00Z</dcterms:modified>
</cp:coreProperties>
</file>