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EAB6E2" w14:textId="3EA0E0EC" w:rsidR="000825EF" w:rsidRPr="00C860C4" w:rsidRDefault="00C860C4">
      <w:pPr>
        <w:rPr>
          <w:rFonts w:ascii="微软雅黑" w:eastAsia="微软雅黑" w:hAnsi="微软雅黑" w:hint="eastAsia"/>
          <w:sz w:val="28"/>
          <w:szCs w:val="28"/>
        </w:rPr>
      </w:pPr>
      <w:r w:rsidRPr="00C860C4">
        <w:rPr>
          <w:rFonts w:ascii="微软雅黑" w:eastAsia="微软雅黑" w:hAnsi="微软雅黑" w:hint="eastAsia"/>
          <w:sz w:val="28"/>
          <w:szCs w:val="28"/>
        </w:rPr>
        <w:t>《中国国有企业研发管理》</w:t>
      </w:r>
    </w:p>
    <w:p w14:paraId="50F58A50" w14:textId="76C80D81" w:rsidR="00C860C4" w:rsidRDefault="00C860C4"/>
    <w:tbl>
      <w:tblPr>
        <w:tblW w:w="8354" w:type="dxa"/>
        <w:tblLook w:val="04A0" w:firstRow="1" w:lastRow="0" w:firstColumn="1" w:lastColumn="0" w:noHBand="0" w:noVBand="1"/>
      </w:tblPr>
      <w:tblGrid>
        <w:gridCol w:w="1780"/>
        <w:gridCol w:w="2320"/>
        <w:gridCol w:w="4254"/>
      </w:tblGrid>
      <w:tr w:rsidR="00C860C4" w:rsidRPr="00C860C4" w14:paraId="384F82B0" w14:textId="77777777" w:rsidTr="00C860C4">
        <w:trPr>
          <w:trHeight w:val="300"/>
        </w:trPr>
        <w:tc>
          <w:tcPr>
            <w:tcW w:w="17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7EEE7FF5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1EAFCFCB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425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59C366E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b/>
                <w:bCs/>
                <w:color w:val="FFFFFF"/>
                <w:kern w:val="0"/>
                <w:sz w:val="18"/>
                <w:szCs w:val="18"/>
              </w:rPr>
              <w:t>内  容</w:t>
            </w:r>
          </w:p>
        </w:tc>
      </w:tr>
      <w:tr w:rsidR="00C860C4" w:rsidRPr="00C860C4" w14:paraId="518F11F3" w14:textId="77777777" w:rsidTr="00C860C4">
        <w:trPr>
          <w:trHeight w:val="285"/>
        </w:trPr>
        <w:tc>
          <w:tcPr>
            <w:tcW w:w="17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D555A73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创新驱动发展战略</w:t>
            </w: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（1小时）</w:t>
            </w:r>
          </w:p>
        </w:tc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7BD6AE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国有企业转型</w:t>
            </w:r>
          </w:p>
        </w:tc>
        <w:tc>
          <w:tcPr>
            <w:tcW w:w="425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E79013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中美脱钩机遇与挑战</w:t>
            </w:r>
          </w:p>
        </w:tc>
      </w:tr>
      <w:tr w:rsidR="00C860C4" w:rsidRPr="00C860C4" w14:paraId="087AC5BA" w14:textId="77777777" w:rsidTr="00C860C4">
        <w:trPr>
          <w:trHeight w:val="285"/>
        </w:trPr>
        <w:tc>
          <w:tcPr>
            <w:tcW w:w="17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8B08A70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7BBF1DC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国有企业研发管理</w:t>
            </w:r>
          </w:p>
        </w:tc>
        <w:tc>
          <w:tcPr>
            <w:tcW w:w="42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03A5278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研发管理中的问题</w:t>
            </w:r>
          </w:p>
        </w:tc>
      </w:tr>
      <w:tr w:rsidR="00C860C4" w:rsidRPr="00C860C4" w14:paraId="319CA748" w14:textId="77777777" w:rsidTr="00C860C4">
        <w:trPr>
          <w:trHeight w:val="300"/>
        </w:trPr>
        <w:tc>
          <w:tcPr>
            <w:tcW w:w="17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900150F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34CBE6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B7EFC29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研发管理架构</w:t>
            </w:r>
          </w:p>
        </w:tc>
      </w:tr>
      <w:tr w:rsidR="00C860C4" w:rsidRPr="00C860C4" w14:paraId="4FD3BDC5" w14:textId="77777777" w:rsidTr="00C860C4">
        <w:trPr>
          <w:trHeight w:val="285"/>
        </w:trPr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CCFFCC"/>
            <w:vAlign w:val="center"/>
            <w:hideMark/>
          </w:tcPr>
          <w:p w14:paraId="61CA4EB2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创新的本质</w:t>
            </w: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14:paraId="2939DED4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2C262E8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C860C4" w:rsidRPr="00C860C4" w14:paraId="782AA5A1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9240869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6634F74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6AEBEE8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C860C4" w:rsidRPr="00C860C4" w14:paraId="02C35FD5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721039B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14:paraId="68941D5C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15373A4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定义：科技创新与企业创新</w:t>
            </w:r>
          </w:p>
        </w:tc>
      </w:tr>
      <w:tr w:rsidR="00C860C4" w:rsidRPr="00C860C4" w14:paraId="04A07AD6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C401E09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2CD06D4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6E8BCF66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创新分类：原创、跟随、集成 </w:t>
            </w:r>
          </w:p>
        </w:tc>
      </w:tr>
      <w:tr w:rsidR="00C860C4" w:rsidRPr="00C860C4" w14:paraId="54A85292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B95241C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96FAC6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121F450A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创新的本质：知识结合、无心插柳</w:t>
            </w:r>
          </w:p>
        </w:tc>
      </w:tr>
      <w:tr w:rsidR="00C860C4" w:rsidRPr="00C860C4" w14:paraId="21DD8BC7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8747EE2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83487C3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6248E74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C860C4" w:rsidRPr="00C860C4" w14:paraId="151A7904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B4803DF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CCFFCC"/>
            <w:noWrap/>
            <w:vAlign w:val="center"/>
            <w:hideMark/>
          </w:tcPr>
          <w:p w14:paraId="24C94CCB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创新的体制机制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5993C5DC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全员参与集体创新</w:t>
            </w:r>
          </w:p>
        </w:tc>
      </w:tr>
      <w:tr w:rsidR="00C860C4" w:rsidRPr="00C860C4" w14:paraId="2B15417E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3A15E1A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0A3E881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3B1B8DA2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制度创新与管理变革</w:t>
            </w:r>
          </w:p>
        </w:tc>
      </w:tr>
      <w:tr w:rsidR="00C860C4" w:rsidRPr="00C860C4" w14:paraId="2D890304" w14:textId="77777777" w:rsidTr="00C860C4">
        <w:trPr>
          <w:trHeight w:val="285"/>
        </w:trPr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7E36BE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（3小时）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070B2A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基础方法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B441290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九屏幕思考法 &amp; 最终理想解法</w:t>
            </w:r>
          </w:p>
        </w:tc>
      </w:tr>
      <w:tr w:rsidR="00C860C4" w:rsidRPr="00C860C4" w14:paraId="6A7E53C8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458F16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8F28A5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16F9E9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8个进化法则</w:t>
            </w:r>
          </w:p>
        </w:tc>
      </w:tr>
      <w:tr w:rsidR="00C860C4" w:rsidRPr="00C860C4" w14:paraId="05220BDC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610E7B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752A99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创新原理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F005FA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40个创新原理</w:t>
            </w:r>
          </w:p>
        </w:tc>
      </w:tr>
      <w:tr w:rsidR="00C860C4" w:rsidRPr="00C860C4" w14:paraId="6587F84A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2DA7B4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876162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行为设计学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4AFC0E6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</w:tr>
      <w:tr w:rsidR="00C860C4" w:rsidRPr="00C860C4" w14:paraId="6E10508A" w14:textId="77777777" w:rsidTr="00C860C4">
        <w:trPr>
          <w:trHeight w:val="285"/>
        </w:trPr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CFFCC"/>
            <w:vAlign w:val="center"/>
            <w:hideMark/>
          </w:tcPr>
          <w:p w14:paraId="2C4D2CB0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vAlign w:val="center"/>
            <w:hideMark/>
          </w:tcPr>
          <w:p w14:paraId="27B834CE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60CE86A5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知识管理理论与标准</w:t>
            </w:r>
          </w:p>
        </w:tc>
      </w:tr>
      <w:tr w:rsidR="00C860C4" w:rsidRPr="00C860C4" w14:paraId="6B1DB790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EEADDB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CCFFCC"/>
            <w:noWrap/>
            <w:vAlign w:val="center"/>
            <w:hideMark/>
          </w:tcPr>
          <w:p w14:paraId="19905771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国有企业知识管理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51775C53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中国国企创新管理模型</w:t>
            </w:r>
          </w:p>
        </w:tc>
      </w:tr>
      <w:tr w:rsidR="00C860C4" w:rsidRPr="00C860C4" w14:paraId="100A0994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18003A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9CDA716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14:paraId="518FADC4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党组织的重要作用</w:t>
            </w:r>
          </w:p>
        </w:tc>
      </w:tr>
      <w:tr w:rsidR="00C860C4" w:rsidRPr="00C860C4" w14:paraId="27B065FC" w14:textId="77777777" w:rsidTr="00C860C4">
        <w:trPr>
          <w:trHeight w:val="285"/>
        </w:trPr>
        <w:tc>
          <w:tcPr>
            <w:tcW w:w="1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1E3048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研发体系管理</w:t>
            </w: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（4小时）</w:t>
            </w: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2F18DD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产品战略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2D9C6E6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产品战略规划</w:t>
            </w:r>
          </w:p>
        </w:tc>
      </w:tr>
      <w:tr w:rsidR="00C860C4" w:rsidRPr="00C860C4" w14:paraId="64039697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4534E9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0BA99C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768CC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产品扩张模式</w:t>
            </w:r>
          </w:p>
        </w:tc>
      </w:tr>
      <w:tr w:rsidR="00C860C4" w:rsidRPr="00C860C4" w14:paraId="77843E69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B5190F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14:paraId="568F5E7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市场需求分析</w:t>
            </w:r>
          </w:p>
        </w:tc>
        <w:tc>
          <w:tcPr>
            <w:tcW w:w="42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527EB8C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市场管理&amp;需求管理</w:t>
            </w:r>
          </w:p>
        </w:tc>
      </w:tr>
      <w:tr w:rsidR="00C860C4" w:rsidRPr="00C860C4" w14:paraId="1E0E407E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5B3935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1AE71DB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4C52C2F6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市场需求转换技术需求</w:t>
            </w:r>
          </w:p>
        </w:tc>
      </w:tr>
      <w:tr w:rsidR="00C860C4" w:rsidRPr="00C860C4" w14:paraId="61026D3E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CCF58C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F4B230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组织体系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648300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IPD的组织结构</w:t>
            </w:r>
          </w:p>
        </w:tc>
      </w:tr>
      <w:tr w:rsidR="00C860C4" w:rsidRPr="00C860C4" w14:paraId="3EF08D84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25BFFC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4305EF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475E12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矩阵管理&amp;组织变革</w:t>
            </w:r>
          </w:p>
        </w:tc>
      </w:tr>
      <w:tr w:rsidR="00C860C4" w:rsidRPr="00C860C4" w14:paraId="321D0D58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71C48A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14:paraId="008DB5D5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结构化流程</w:t>
            </w:r>
          </w:p>
        </w:tc>
        <w:tc>
          <w:tcPr>
            <w:tcW w:w="42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7855BBC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产品开发流程</w:t>
            </w:r>
          </w:p>
        </w:tc>
      </w:tr>
      <w:tr w:rsidR="00C860C4" w:rsidRPr="00C860C4" w14:paraId="02B815EC" w14:textId="77777777" w:rsidTr="00C860C4">
        <w:trPr>
          <w:trHeight w:val="34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95CA4E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07EC3F0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A2FB178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概念&amp;计划阶段流程</w:t>
            </w:r>
          </w:p>
        </w:tc>
      </w:tr>
      <w:tr w:rsidR="00C860C4" w:rsidRPr="00C860C4" w14:paraId="0C6BEDDE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2DC397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5B57549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D6164FC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开发&amp;验证阶段流程</w:t>
            </w:r>
          </w:p>
        </w:tc>
      </w:tr>
      <w:tr w:rsidR="00C860C4" w:rsidRPr="00C860C4" w14:paraId="20EBAB2E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911AB8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0BAB9BF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6749100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发布&amp;生命周期阶段流程</w:t>
            </w:r>
          </w:p>
        </w:tc>
      </w:tr>
      <w:tr w:rsidR="00C860C4" w:rsidRPr="00C860C4" w14:paraId="40F5EB30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12D90F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A1DC3A7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2E7C823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决策评审与技术评审</w:t>
            </w:r>
          </w:p>
        </w:tc>
      </w:tr>
      <w:tr w:rsidR="00C860C4" w:rsidRPr="00C860C4" w14:paraId="6DAE5595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4C6FAC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064EE2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共用模块库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1131BF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技术分类与管理策略</w:t>
            </w:r>
          </w:p>
        </w:tc>
      </w:tr>
      <w:tr w:rsidR="00C860C4" w:rsidRPr="00C860C4" w14:paraId="5B2FDABC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16363B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2B4E12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5F042B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共用模块库建立与管理</w:t>
            </w:r>
          </w:p>
        </w:tc>
      </w:tr>
      <w:tr w:rsidR="00C860C4" w:rsidRPr="00C860C4" w14:paraId="6ECA5258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E73477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14:paraId="21D48EBA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项目管理</w:t>
            </w: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727432B6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项目组的管理</w:t>
            </w:r>
          </w:p>
        </w:tc>
      </w:tr>
      <w:tr w:rsidR="00C860C4" w:rsidRPr="00C860C4" w14:paraId="004D3624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C5FF44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0DEB2EF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A8375DB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项目管理部的工作</w:t>
            </w:r>
          </w:p>
        </w:tc>
      </w:tr>
      <w:tr w:rsidR="00C860C4" w:rsidRPr="00C860C4" w14:paraId="1BC7DD1D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22C5EA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A0F7CC0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2F319257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三级计划管理体系</w:t>
            </w:r>
          </w:p>
        </w:tc>
      </w:tr>
      <w:tr w:rsidR="00C860C4" w:rsidRPr="00C860C4" w14:paraId="315EA054" w14:textId="77777777" w:rsidTr="00C860C4">
        <w:trPr>
          <w:trHeight w:val="285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7A5C47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A32F938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508FA29F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财务及成本管理</w:t>
            </w:r>
          </w:p>
        </w:tc>
      </w:tr>
      <w:tr w:rsidR="00C860C4" w:rsidRPr="00C860C4" w14:paraId="32A59932" w14:textId="77777777" w:rsidTr="00C860C4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3985F1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7D436B5" w14:textId="77777777" w:rsidR="00C860C4" w:rsidRPr="00C860C4" w:rsidRDefault="00C860C4" w:rsidP="00C860C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3439485" w14:textId="77777777" w:rsidR="00C860C4" w:rsidRPr="00C860C4" w:rsidRDefault="00C860C4" w:rsidP="00C860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860C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研发绩效管理</w:t>
            </w:r>
          </w:p>
        </w:tc>
      </w:tr>
    </w:tbl>
    <w:p w14:paraId="73BB0406" w14:textId="77777777" w:rsidR="00C860C4" w:rsidRDefault="00C860C4">
      <w:pPr>
        <w:rPr>
          <w:rFonts w:hint="eastAsia"/>
        </w:rPr>
      </w:pPr>
    </w:p>
    <w:sectPr w:rsidR="00C86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19A8D" w14:textId="77777777" w:rsidR="00750704" w:rsidRDefault="00750704" w:rsidP="00C860C4">
      <w:r>
        <w:separator/>
      </w:r>
    </w:p>
  </w:endnote>
  <w:endnote w:type="continuationSeparator" w:id="0">
    <w:p w14:paraId="7913BE43" w14:textId="77777777" w:rsidR="00750704" w:rsidRDefault="00750704" w:rsidP="00C86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5364C4" w14:textId="77777777" w:rsidR="00750704" w:rsidRDefault="00750704" w:rsidP="00C860C4">
      <w:r>
        <w:separator/>
      </w:r>
    </w:p>
  </w:footnote>
  <w:footnote w:type="continuationSeparator" w:id="0">
    <w:p w14:paraId="23226E66" w14:textId="77777777" w:rsidR="00750704" w:rsidRDefault="00750704" w:rsidP="00C860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87E"/>
    <w:rsid w:val="000825EF"/>
    <w:rsid w:val="00750704"/>
    <w:rsid w:val="0076087E"/>
    <w:rsid w:val="00C8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4F200F"/>
  <w15:chartTrackingRefBased/>
  <w15:docId w15:val="{D90BE9A9-ED84-4458-8757-FA1273806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6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60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6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60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92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纪罡 徐</dc:creator>
  <cp:keywords/>
  <dc:description/>
  <cp:lastModifiedBy>纪罡 徐</cp:lastModifiedBy>
  <cp:revision>2</cp:revision>
  <dcterms:created xsi:type="dcterms:W3CDTF">2020-06-10T11:54:00Z</dcterms:created>
  <dcterms:modified xsi:type="dcterms:W3CDTF">2020-06-10T11:56:00Z</dcterms:modified>
</cp:coreProperties>
</file>