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D12A7" w14:textId="430A8B30" w:rsidR="00B90BE5" w:rsidRDefault="00B90BE5" w:rsidP="00CD5A0E">
      <w:pPr>
        <w:spacing w:line="360" w:lineRule="auto"/>
        <w:contextualSpacing/>
        <w:jc w:val="center"/>
        <w:rPr>
          <w:rFonts w:ascii="宋体" w:hAnsi="宋体" w:hint="eastAsia"/>
          <w:b/>
          <w:bCs/>
          <w:sz w:val="32"/>
          <w:szCs w:val="32"/>
        </w:rPr>
      </w:pPr>
      <w:r w:rsidRPr="00D00856">
        <w:rPr>
          <w:rFonts w:ascii="宋体" w:hAnsi="宋体" w:hint="eastAsia"/>
          <w:b/>
          <w:bCs/>
          <w:sz w:val="32"/>
          <w:szCs w:val="32"/>
        </w:rPr>
        <w:t>工程项目招投标管理实务培训-2天</w:t>
      </w:r>
    </w:p>
    <w:p w14:paraId="068A9B84" w14:textId="77777777" w:rsidR="00CD5A0E" w:rsidRPr="00CD5A0E" w:rsidRDefault="00CD5A0E" w:rsidP="00CD5A0E">
      <w:pPr>
        <w:spacing w:line="360" w:lineRule="auto"/>
        <w:contextualSpacing/>
        <w:jc w:val="center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</w:p>
    <w:p w14:paraId="5B816CAE" w14:textId="77777777" w:rsidR="00B90BE5" w:rsidRPr="00D00856" w:rsidRDefault="00B90BE5" w:rsidP="00B90BE5">
      <w:pPr>
        <w:spacing w:line="360" w:lineRule="auto"/>
        <w:contextualSpacing/>
        <w:rPr>
          <w:rFonts w:ascii="宋体" w:hAnsi="宋体"/>
          <w:b/>
          <w:bCs/>
          <w:color w:val="FF0000"/>
          <w:sz w:val="28"/>
          <w:szCs w:val="28"/>
        </w:rPr>
      </w:pPr>
      <w:r w:rsidRPr="00D00856">
        <w:rPr>
          <w:rFonts w:ascii="宋体" w:hAnsi="宋体" w:hint="eastAsia"/>
          <w:b/>
          <w:bCs/>
          <w:color w:val="FF0000"/>
          <w:sz w:val="28"/>
          <w:szCs w:val="28"/>
          <w:highlight w:val="yellow"/>
        </w:rPr>
        <w:t>课程大纲</w:t>
      </w:r>
    </w:p>
    <w:p w14:paraId="0F332B27" w14:textId="77777777" w:rsidR="00B90BE5" w:rsidRPr="00D00856" w:rsidRDefault="00B90BE5" w:rsidP="00B90BE5">
      <w:pPr>
        <w:spacing w:line="360" w:lineRule="auto"/>
        <w:contextualSpacing/>
        <w:rPr>
          <w:rFonts w:ascii="宋体" w:hAnsi="宋体"/>
          <w:b/>
          <w:bCs/>
          <w:sz w:val="24"/>
        </w:rPr>
      </w:pPr>
      <w:r w:rsidRPr="00D00856">
        <w:rPr>
          <w:rFonts w:ascii="宋体" w:hAnsi="宋体" w:hint="eastAsia"/>
          <w:b/>
          <w:bCs/>
          <w:sz w:val="24"/>
        </w:rPr>
        <w:t>一、招标投标相关的基本知识及最新规定</w:t>
      </w:r>
    </w:p>
    <w:p w14:paraId="390B25C6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1、几个基本概念</w:t>
      </w:r>
    </w:p>
    <w:p w14:paraId="7BB4F604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2、为什么工程建设项目要进行招投标</w:t>
      </w:r>
    </w:p>
    <w:p w14:paraId="684EF688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3、工程项目招标投标的法律法规（</w:t>
      </w:r>
      <w:proofErr w:type="gramStart"/>
      <w:r w:rsidRPr="00D00856">
        <w:rPr>
          <w:rFonts w:ascii="宋体" w:hAnsi="宋体" w:hint="eastAsia"/>
          <w:sz w:val="24"/>
        </w:rPr>
        <w:t>含最新</w:t>
      </w:r>
      <w:proofErr w:type="gramEnd"/>
      <w:r w:rsidRPr="00D00856">
        <w:rPr>
          <w:rFonts w:ascii="宋体" w:hAnsi="宋体" w:hint="eastAsia"/>
          <w:sz w:val="24"/>
        </w:rPr>
        <w:t>《招标投标法》修订草案解读）</w:t>
      </w:r>
    </w:p>
    <w:p w14:paraId="38549BA5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4、哪些工程建设项目需要进行招投标</w:t>
      </w:r>
    </w:p>
    <w:p w14:paraId="20E3D36C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5、招标的形式</w:t>
      </w:r>
    </w:p>
    <w:p w14:paraId="5F329ED7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6、邀请招标适用的范围</w:t>
      </w:r>
    </w:p>
    <w:p w14:paraId="34047852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7、《政府采购法》与《招标投标法》的联系和区别</w:t>
      </w:r>
    </w:p>
    <w:p w14:paraId="2A88AFF1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8、电子招标投标</w:t>
      </w:r>
    </w:p>
    <w:p w14:paraId="58D27555" w14:textId="77777777" w:rsidR="00B90BE5" w:rsidRPr="00D00856" w:rsidRDefault="00B90BE5" w:rsidP="00B90BE5">
      <w:pPr>
        <w:spacing w:line="360" w:lineRule="auto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 w:hint="eastAsia"/>
          <w:b/>
          <w:sz w:val="24"/>
        </w:rPr>
        <w:t>二、规范的工程项目招标流程说明</w:t>
      </w:r>
    </w:p>
    <w:p w14:paraId="1CEC3458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1、工程项目招标流程</w:t>
      </w:r>
    </w:p>
    <w:p w14:paraId="2CA0CE1D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2、公开招标程序完成的时间限制</w:t>
      </w:r>
    </w:p>
    <w:p w14:paraId="30100694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3、国家标准招标文件解析</w:t>
      </w:r>
    </w:p>
    <w:p w14:paraId="71D91FA6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sz w:val="24"/>
        </w:rPr>
        <w:t>4、招标程序的主要工作阶段及各阶段主要工作内容及提交的资料</w:t>
      </w:r>
    </w:p>
    <w:p w14:paraId="31A012E0" w14:textId="77777777" w:rsidR="00B90BE5" w:rsidRPr="00FE3D4A" w:rsidRDefault="00B90BE5" w:rsidP="00B90BE5">
      <w:pPr>
        <w:spacing w:line="360" w:lineRule="auto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/>
          <w:b/>
          <w:sz w:val="24"/>
        </w:rPr>
        <w:t>三、</w:t>
      </w:r>
      <w:r w:rsidRPr="00FE3D4A">
        <w:rPr>
          <w:rFonts w:ascii="宋体" w:hAnsi="宋体" w:hint="eastAsia"/>
          <w:b/>
          <w:sz w:val="24"/>
        </w:rPr>
        <w:t>招投标的成功之道</w:t>
      </w:r>
    </w:p>
    <w:p w14:paraId="6500E0AF" w14:textId="77777777" w:rsidR="00B90BE5" w:rsidRPr="00FE3D4A" w:rsidRDefault="00B90BE5" w:rsidP="00B90BE5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FE3D4A">
        <w:rPr>
          <w:rFonts w:ascii="宋体" w:hAnsi="宋体"/>
          <w:b/>
          <w:sz w:val="24"/>
        </w:rPr>
        <w:t>（</w:t>
      </w:r>
      <w:r w:rsidRPr="00FE3D4A">
        <w:rPr>
          <w:rFonts w:ascii="宋体" w:hAnsi="宋体" w:hint="eastAsia"/>
          <w:b/>
          <w:sz w:val="24"/>
        </w:rPr>
        <w:t>一</w:t>
      </w:r>
      <w:r w:rsidRPr="00FE3D4A">
        <w:rPr>
          <w:rFonts w:ascii="宋体" w:hAnsi="宋体"/>
          <w:b/>
          <w:sz w:val="24"/>
        </w:rPr>
        <w:t>）中标三大理念</w:t>
      </w:r>
    </w:p>
    <w:p w14:paraId="6DB87416" w14:textId="77777777" w:rsidR="00B90BE5" w:rsidRPr="00FE3D4A" w:rsidRDefault="00B90BE5" w:rsidP="00B90BE5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FE3D4A">
        <w:rPr>
          <w:rFonts w:ascii="宋体" w:hAnsi="宋体" w:hint="eastAsia"/>
          <w:b/>
          <w:sz w:val="24"/>
        </w:rPr>
        <w:t>（二）投标的成功之道</w:t>
      </w:r>
    </w:p>
    <w:p w14:paraId="584A5A04" w14:textId="77777777" w:rsidR="00B90BE5" w:rsidRPr="00FE3D4A" w:rsidRDefault="00B90BE5" w:rsidP="00B90BE5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</w:t>
      </w:r>
      <w:r>
        <w:rPr>
          <w:rFonts w:ascii="宋体" w:hAnsi="宋体" w:hint="eastAsia"/>
          <w:b/>
          <w:sz w:val="24"/>
        </w:rPr>
        <w:t>、</w:t>
      </w:r>
      <w:r w:rsidRPr="00FE3D4A">
        <w:rPr>
          <w:rFonts w:ascii="宋体" w:hAnsi="宋体"/>
          <w:b/>
          <w:sz w:val="24"/>
        </w:rPr>
        <w:t>寻标</w:t>
      </w:r>
    </w:p>
    <w:p w14:paraId="376C2631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bCs/>
          <w:sz w:val="24"/>
        </w:rPr>
        <w:t>——</w:t>
      </w:r>
      <w:r w:rsidRPr="00D00856">
        <w:rPr>
          <w:rFonts w:ascii="宋体" w:hAnsi="宋体"/>
          <w:bCs/>
          <w:sz w:val="24"/>
        </w:rPr>
        <w:t>寻找和获取项目信息。</w:t>
      </w:r>
    </w:p>
    <w:p w14:paraId="4B01FE5E" w14:textId="77777777" w:rsidR="00B90BE5" w:rsidRPr="00D00856" w:rsidRDefault="00B90BE5" w:rsidP="00B90BE5">
      <w:pPr>
        <w:spacing w:line="360" w:lineRule="auto"/>
        <w:ind w:firstLineChars="200" w:firstLine="482"/>
        <w:contextualSpacing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2</w:t>
      </w:r>
      <w:r>
        <w:rPr>
          <w:rFonts w:ascii="宋体" w:hAnsi="宋体" w:hint="eastAsia"/>
          <w:b/>
          <w:bCs/>
          <w:sz w:val="24"/>
        </w:rPr>
        <w:t>、</w:t>
      </w:r>
      <w:r w:rsidRPr="00D00856">
        <w:rPr>
          <w:rFonts w:ascii="宋体" w:hAnsi="宋体"/>
          <w:b/>
          <w:bCs/>
          <w:sz w:val="24"/>
        </w:rPr>
        <w:t>跟标</w:t>
      </w:r>
    </w:p>
    <w:p w14:paraId="26882A73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 w:hint="eastAsia"/>
          <w:bCs/>
          <w:sz w:val="24"/>
        </w:rPr>
        <w:t>——</w:t>
      </w:r>
      <w:r w:rsidRPr="00D00856">
        <w:rPr>
          <w:rFonts w:ascii="宋体" w:hAnsi="宋体"/>
          <w:bCs/>
          <w:sz w:val="24"/>
        </w:rPr>
        <w:t>客户及项目跟进。</w:t>
      </w:r>
    </w:p>
    <w:p w14:paraId="50D1507F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2.1</w:t>
      </w:r>
      <w:r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客户利益相关者分析</w:t>
      </w:r>
    </w:p>
    <w:p w14:paraId="090A065C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bCs/>
          <w:color w:val="0000FF"/>
          <w:sz w:val="24"/>
        </w:rPr>
      </w:pPr>
      <w:r w:rsidRPr="00D00856">
        <w:rPr>
          <w:rFonts w:ascii="宋体" w:hAnsi="宋体"/>
          <w:bCs/>
          <w:color w:val="0000FF"/>
          <w:sz w:val="24"/>
        </w:rPr>
        <w:t>案例——利益相关者分析表</w:t>
      </w:r>
    </w:p>
    <w:p w14:paraId="60A2B250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2.2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建立信任路径图和四步曲</w:t>
      </w:r>
    </w:p>
    <w:p w14:paraId="5C9F9E6C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bCs/>
          <w:color w:val="0000FF"/>
          <w:sz w:val="24"/>
        </w:rPr>
      </w:pPr>
      <w:r w:rsidRPr="00D00856">
        <w:rPr>
          <w:rFonts w:ascii="宋体" w:hAnsi="宋体"/>
          <w:bCs/>
          <w:color w:val="0000FF"/>
          <w:sz w:val="24"/>
        </w:rPr>
        <w:t>案例——差异化的人情之“送礼的艺术”</w:t>
      </w:r>
    </w:p>
    <w:p w14:paraId="728D7CA2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lastRenderedPageBreak/>
        <w:t>2.3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客户需求分析</w:t>
      </w:r>
    </w:p>
    <w:p w14:paraId="38F3462B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2.4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和客户的高效沟通</w:t>
      </w:r>
    </w:p>
    <w:p w14:paraId="67D7A813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2.5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客户关系的深入</w:t>
      </w:r>
    </w:p>
    <w:p w14:paraId="5757D38B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2.6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市场经营的内部资源整合</w:t>
      </w:r>
    </w:p>
    <w:p w14:paraId="5F5B51E3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2.7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市场经营人员的能力素质</w:t>
      </w:r>
    </w:p>
    <w:p w14:paraId="4D615BDD" w14:textId="77777777" w:rsidR="00B90BE5" w:rsidRPr="00D00856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D00856">
        <w:rPr>
          <w:rFonts w:ascii="宋体" w:hAnsi="宋体"/>
          <w:sz w:val="24"/>
        </w:rPr>
        <w:t>2.8</w:t>
      </w:r>
      <w:r w:rsidRPr="00D00856">
        <w:rPr>
          <w:rFonts w:ascii="宋体" w:hAnsi="宋体" w:hint="eastAsia"/>
          <w:sz w:val="24"/>
        </w:rPr>
        <w:t xml:space="preserve"> </w:t>
      </w:r>
      <w:r w:rsidRPr="00D00856">
        <w:rPr>
          <w:rFonts w:ascii="宋体" w:hAnsi="宋体"/>
          <w:sz w:val="24"/>
        </w:rPr>
        <w:t>商务活动的红线与底线</w:t>
      </w:r>
    </w:p>
    <w:p w14:paraId="2B0E046E" w14:textId="77777777" w:rsidR="00B90BE5" w:rsidRPr="00D00856" w:rsidRDefault="00B90BE5" w:rsidP="00B90BE5">
      <w:pPr>
        <w:spacing w:line="360" w:lineRule="auto"/>
        <w:ind w:firstLineChars="200" w:firstLine="482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/>
          <w:b/>
          <w:sz w:val="24"/>
        </w:rPr>
        <w:t>3</w:t>
      </w:r>
      <w:r>
        <w:rPr>
          <w:rFonts w:ascii="宋体" w:hAnsi="宋体"/>
          <w:b/>
          <w:sz w:val="24"/>
        </w:rPr>
        <w:t>、</w:t>
      </w:r>
      <w:r w:rsidRPr="00D00856">
        <w:rPr>
          <w:rFonts w:ascii="宋体" w:hAnsi="宋体"/>
          <w:b/>
          <w:sz w:val="24"/>
        </w:rPr>
        <w:t>控标</w:t>
      </w:r>
    </w:p>
    <w:p w14:paraId="53CCACF4" w14:textId="77777777" w:rsidR="00B90BE5" w:rsidRPr="00C20668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设置“壁垒”的四种策略</w:t>
      </w:r>
    </w:p>
    <w:p w14:paraId="6E13E0EF" w14:textId="77777777" w:rsidR="00B90BE5" w:rsidRPr="00C20668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——影响招标文件的编写</w:t>
      </w:r>
    </w:p>
    <w:p w14:paraId="0BA917EE" w14:textId="77777777" w:rsidR="00B90BE5" w:rsidRPr="00C20668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合理利用资格预审</w:t>
      </w:r>
    </w:p>
    <w:p w14:paraId="7107B689" w14:textId="77777777" w:rsidR="00B90BE5" w:rsidRPr="00C20668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评分权重设置技巧示例</w:t>
      </w:r>
    </w:p>
    <w:p w14:paraId="4FF2A4FF" w14:textId="77777777" w:rsidR="00B90BE5" w:rsidRPr="00C20668" w:rsidRDefault="00B90BE5" w:rsidP="00B90BE5">
      <w:pPr>
        <w:spacing w:line="360" w:lineRule="auto"/>
        <w:ind w:firstLineChars="400" w:firstLine="960"/>
        <w:contextualSpacing/>
        <w:rPr>
          <w:rFonts w:ascii="宋体" w:hAnsi="宋体"/>
          <w:sz w:val="24"/>
        </w:rPr>
      </w:pPr>
      <w:r w:rsidRPr="00C20668">
        <w:rPr>
          <w:rFonts w:ascii="宋体" w:hAnsi="宋体"/>
          <w:sz w:val="24"/>
        </w:rPr>
        <w:t>——</w:t>
      </w:r>
      <w:r w:rsidRPr="00C20668">
        <w:rPr>
          <w:rFonts w:ascii="宋体" w:hAnsi="宋体" w:hint="eastAsia"/>
          <w:sz w:val="24"/>
        </w:rPr>
        <w:t>“三无”弱势项目</w:t>
      </w:r>
      <w:proofErr w:type="gramStart"/>
      <w:r w:rsidRPr="00C20668">
        <w:rPr>
          <w:rFonts w:ascii="宋体" w:hAnsi="宋体" w:hint="eastAsia"/>
          <w:sz w:val="24"/>
        </w:rPr>
        <w:t>如何控标</w:t>
      </w:r>
      <w:proofErr w:type="gramEnd"/>
    </w:p>
    <w:p w14:paraId="2AB0B4F6" w14:textId="77777777" w:rsidR="00B90BE5" w:rsidRPr="00062628" w:rsidRDefault="00B90BE5" w:rsidP="00B90BE5">
      <w:pPr>
        <w:spacing w:line="360" w:lineRule="auto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 w:hint="eastAsia"/>
          <w:b/>
          <w:sz w:val="24"/>
        </w:rPr>
        <w:t>四、项目投标的全过程管控</w:t>
      </w:r>
      <w:r>
        <w:rPr>
          <w:rFonts w:ascii="宋体" w:hAnsi="宋体" w:hint="eastAsia"/>
          <w:b/>
          <w:sz w:val="24"/>
        </w:rPr>
        <w:t>/</w:t>
      </w:r>
      <w:r w:rsidRPr="00062628">
        <w:rPr>
          <w:rFonts w:ascii="宋体" w:hAnsi="宋体" w:hint="eastAsia"/>
          <w:b/>
          <w:sz w:val="24"/>
        </w:rPr>
        <w:t>大型工程项目投标实践案例</w:t>
      </w:r>
    </w:p>
    <w:p w14:paraId="364F3395" w14:textId="5C49E615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1、</w:t>
      </w:r>
      <w:r w:rsidR="00CC46CA">
        <w:rPr>
          <w:rFonts w:ascii="宋体" w:hAnsi="宋体" w:hint="eastAsia"/>
          <w:b/>
          <w:sz w:val="24"/>
        </w:rPr>
        <w:t>项目概况</w:t>
      </w:r>
    </w:p>
    <w:p w14:paraId="177AA922" w14:textId="5062414C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2、</w:t>
      </w:r>
      <w:r w:rsidR="00CC46CA">
        <w:rPr>
          <w:rFonts w:ascii="宋体" w:hAnsi="宋体" w:hint="eastAsia"/>
          <w:b/>
          <w:sz w:val="24"/>
        </w:rPr>
        <w:t>本投标文件编制思路、关键点及亮点</w:t>
      </w:r>
    </w:p>
    <w:p w14:paraId="57B73433" w14:textId="4BAD52F2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3、</w:t>
      </w:r>
      <w:r w:rsidR="00CC46CA">
        <w:rPr>
          <w:rFonts w:ascii="宋体" w:hAnsi="宋体" w:hint="eastAsia"/>
          <w:b/>
          <w:sz w:val="24"/>
        </w:rPr>
        <w:t>投标策划</w:t>
      </w:r>
    </w:p>
    <w:p w14:paraId="2A5A60DF" w14:textId="21BB7146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4、</w:t>
      </w:r>
      <w:r w:rsidR="00CC46CA">
        <w:rPr>
          <w:rFonts w:ascii="宋体" w:hAnsi="宋体" w:hint="eastAsia"/>
          <w:b/>
          <w:sz w:val="24"/>
        </w:rPr>
        <w:t>投标实施（投标实施七步法）</w:t>
      </w:r>
    </w:p>
    <w:p w14:paraId="68430468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 w:cstheme="minorBidi"/>
          <w:sz w:val="24"/>
          <w:szCs w:val="22"/>
        </w:rPr>
      </w:pPr>
      <w:r>
        <w:rPr>
          <w:rFonts w:ascii="宋体" w:hAnsi="宋体" w:hint="eastAsia"/>
          <w:sz w:val="24"/>
        </w:rPr>
        <w:t>*如何研读招标文件</w:t>
      </w:r>
    </w:p>
    <w:p w14:paraId="6E0CE8DD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*如何收集投标资料</w:t>
      </w:r>
    </w:p>
    <w:p w14:paraId="004E5363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*如何组建高效的投标团队</w:t>
      </w:r>
    </w:p>
    <w:p w14:paraId="57E19C0F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*如何编制有针对性的投标文件（技术标、商务标编制技巧等）</w:t>
      </w:r>
    </w:p>
    <w:p w14:paraId="052CD3E8" w14:textId="0416A043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（一）</w:t>
      </w:r>
      <w:r w:rsidR="00CC46CA">
        <w:rPr>
          <w:rFonts w:ascii="宋体" w:hAnsi="宋体" w:hint="eastAsia"/>
          <w:b/>
          <w:sz w:val="24"/>
        </w:rPr>
        <w:t>技术标的编制</w:t>
      </w:r>
    </w:p>
    <w:p w14:paraId="23CA0EB9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1.1 技术标的内容</w:t>
      </w:r>
    </w:p>
    <w:p w14:paraId="19A3A5D4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1.2 技术标的编制要求</w:t>
      </w:r>
    </w:p>
    <w:p w14:paraId="361D6898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1.3 技术标的编制</w:t>
      </w:r>
    </w:p>
    <w:p w14:paraId="21425A00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1.4 技术标的编制技巧</w:t>
      </w:r>
    </w:p>
    <w:p w14:paraId="0983701F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1.5 技术标的评审</w:t>
      </w:r>
    </w:p>
    <w:p w14:paraId="1270F8A2" w14:textId="65A1244C" w:rsidR="00CC46CA" w:rsidRDefault="002A2ABF" w:rsidP="002A2ABF">
      <w:pPr>
        <w:spacing w:line="360" w:lineRule="auto"/>
        <w:ind w:firstLineChars="200" w:firstLine="482"/>
        <w:rPr>
          <w:rFonts w:ascii="宋体" w:hAnsi="宋体" w:cstheme="minorBidi"/>
          <w:b/>
          <w:sz w:val="24"/>
          <w:szCs w:val="22"/>
        </w:rPr>
      </w:pPr>
      <w:r>
        <w:rPr>
          <w:rFonts w:ascii="宋体" w:hAnsi="宋体" w:hint="eastAsia"/>
          <w:b/>
          <w:sz w:val="24"/>
        </w:rPr>
        <w:t>（二）</w:t>
      </w:r>
      <w:r w:rsidR="00CC46CA">
        <w:rPr>
          <w:rFonts w:ascii="宋体" w:hAnsi="宋体" w:hint="eastAsia"/>
          <w:b/>
          <w:sz w:val="24"/>
        </w:rPr>
        <w:t>商务标的编制</w:t>
      </w:r>
    </w:p>
    <w:p w14:paraId="12FF0824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2.1 商务标的内容</w:t>
      </w:r>
    </w:p>
    <w:p w14:paraId="5CE803C6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2.2 商务标的编制要求</w:t>
      </w:r>
    </w:p>
    <w:p w14:paraId="4BE5B3B2" w14:textId="6350A183" w:rsidR="00CC46CA" w:rsidRDefault="00337E44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CC46CA">
        <w:rPr>
          <w:rFonts w:ascii="宋体" w:hAnsi="宋体" w:hint="eastAsia"/>
          <w:sz w:val="24"/>
        </w:rPr>
        <w:t>.3 商务标常见的错误</w:t>
      </w:r>
    </w:p>
    <w:p w14:paraId="462B9BAA" w14:textId="6BE90995" w:rsidR="00CC46CA" w:rsidRDefault="00294209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CC46CA">
        <w:rPr>
          <w:rFonts w:ascii="宋体" w:hAnsi="宋体" w:hint="eastAsia"/>
          <w:sz w:val="24"/>
        </w:rPr>
        <w:t>.4 投标报价的编制</w:t>
      </w:r>
    </w:p>
    <w:p w14:paraId="11FFA718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2.5 标</w:t>
      </w:r>
      <w:proofErr w:type="gramStart"/>
      <w:r>
        <w:rPr>
          <w:rFonts w:ascii="宋体" w:hAnsi="宋体" w:hint="eastAsia"/>
          <w:sz w:val="24"/>
        </w:rPr>
        <w:t>前成本</w:t>
      </w:r>
      <w:proofErr w:type="gramEnd"/>
      <w:r>
        <w:rPr>
          <w:rFonts w:ascii="宋体" w:hAnsi="宋体" w:hint="eastAsia"/>
          <w:sz w:val="24"/>
        </w:rPr>
        <w:t>项目测算</w:t>
      </w:r>
    </w:p>
    <w:p w14:paraId="17BA117F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2.6 投标环节的费用控制</w:t>
      </w:r>
    </w:p>
    <w:p w14:paraId="583DFD71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2.7 投标报价的评审和评估</w:t>
      </w:r>
    </w:p>
    <w:p w14:paraId="5D30BCC1" w14:textId="77777777" w:rsidR="00CC46CA" w:rsidRDefault="00CC46CA" w:rsidP="00CC46CA">
      <w:pPr>
        <w:spacing w:line="360" w:lineRule="auto"/>
        <w:ind w:firstLineChars="400" w:firstLine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2.8 分包询价</w:t>
      </w:r>
    </w:p>
    <w:p w14:paraId="31C616C0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 w:cstheme="minorBidi"/>
          <w:sz w:val="24"/>
          <w:szCs w:val="22"/>
        </w:rPr>
      </w:pPr>
      <w:r>
        <w:rPr>
          <w:rFonts w:ascii="宋体" w:hAnsi="宋体" w:hint="eastAsia"/>
          <w:sz w:val="24"/>
        </w:rPr>
        <w:t>*如何确保最终投标文件的质量（标书审查）</w:t>
      </w:r>
    </w:p>
    <w:p w14:paraId="1763870A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*如何对应评分表凸显自身的优势</w:t>
      </w:r>
    </w:p>
    <w:p w14:paraId="60404274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*开标注意事项</w:t>
      </w:r>
    </w:p>
    <w:p w14:paraId="1C424258" w14:textId="77777777" w:rsidR="00CC46CA" w:rsidRDefault="00CC46CA" w:rsidP="00CC46CA">
      <w:pPr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……</w:t>
      </w:r>
    </w:p>
    <w:p w14:paraId="34F7FA85" w14:textId="228CB76F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5、</w:t>
      </w:r>
      <w:r w:rsidR="00CC46CA">
        <w:rPr>
          <w:rFonts w:ascii="宋体" w:hAnsi="宋体" w:hint="eastAsia"/>
          <w:b/>
          <w:sz w:val="24"/>
        </w:rPr>
        <w:t>投标风险管理</w:t>
      </w:r>
    </w:p>
    <w:p w14:paraId="28527DE9" w14:textId="47BFA279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6、</w:t>
      </w:r>
      <w:r w:rsidR="00CC46CA">
        <w:rPr>
          <w:rFonts w:ascii="宋体" w:hAnsi="宋体" w:hint="eastAsia"/>
          <w:b/>
          <w:sz w:val="24"/>
        </w:rPr>
        <w:t>审计、纪委和反贪局最关心招标中的那些问题</w:t>
      </w:r>
    </w:p>
    <w:p w14:paraId="7FB512F5" w14:textId="6A4CE331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7、</w:t>
      </w:r>
      <w:r w:rsidR="00CC46CA">
        <w:rPr>
          <w:rFonts w:ascii="宋体" w:hAnsi="宋体" w:hint="eastAsia"/>
          <w:b/>
          <w:sz w:val="24"/>
        </w:rPr>
        <w:t>开标注意事项</w:t>
      </w:r>
    </w:p>
    <w:p w14:paraId="60A52D80" w14:textId="7E139661" w:rsidR="00CC46CA" w:rsidRDefault="002A2ABF" w:rsidP="00CC46CA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8、</w:t>
      </w:r>
      <w:r w:rsidR="00CC46CA">
        <w:rPr>
          <w:rFonts w:ascii="宋体" w:hAnsi="宋体" w:hint="eastAsia"/>
          <w:b/>
          <w:sz w:val="24"/>
        </w:rPr>
        <w:t>其它</w:t>
      </w:r>
    </w:p>
    <w:p w14:paraId="42C45C21" w14:textId="77777777" w:rsidR="00B90BE5" w:rsidRPr="00D00856" w:rsidRDefault="00B90BE5" w:rsidP="00B90BE5">
      <w:pPr>
        <w:spacing w:line="360" w:lineRule="auto"/>
        <w:contextualSpacing/>
        <w:rPr>
          <w:rFonts w:ascii="宋体" w:hAnsi="宋体"/>
          <w:sz w:val="24"/>
        </w:rPr>
      </w:pPr>
      <w:r w:rsidRPr="00D00856">
        <w:rPr>
          <w:rFonts w:ascii="宋体" w:hAnsi="宋体" w:hint="eastAsia"/>
          <w:b/>
          <w:bCs/>
          <w:sz w:val="24"/>
        </w:rPr>
        <w:t>五、电子招投标模式下的应对策略</w:t>
      </w:r>
    </w:p>
    <w:p w14:paraId="020F30B7" w14:textId="77777777" w:rsidR="00B90BE5" w:rsidRPr="00D00856" w:rsidRDefault="00B90BE5" w:rsidP="00B90BE5">
      <w:pPr>
        <w:spacing w:line="360" w:lineRule="auto"/>
        <w:contextualSpacing/>
        <w:rPr>
          <w:rFonts w:ascii="宋体" w:hAnsi="宋体"/>
          <w:b/>
          <w:sz w:val="24"/>
        </w:rPr>
      </w:pPr>
      <w:r w:rsidRPr="00D00856">
        <w:rPr>
          <w:rFonts w:ascii="宋体" w:hAnsi="宋体" w:hint="eastAsia"/>
          <w:b/>
          <w:sz w:val="24"/>
        </w:rPr>
        <w:t>六</w:t>
      </w:r>
      <w:r w:rsidRPr="00D00856">
        <w:rPr>
          <w:rFonts w:ascii="宋体" w:hAnsi="宋体"/>
          <w:b/>
          <w:sz w:val="24"/>
        </w:rPr>
        <w:t>、如何做好述标</w:t>
      </w:r>
    </w:p>
    <w:p w14:paraId="1BCC7DFA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1、述标的核心理念</w:t>
      </w:r>
    </w:p>
    <w:p w14:paraId="0F099AB8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2、成功</w:t>
      </w:r>
      <w:proofErr w:type="gramStart"/>
      <w:r w:rsidRPr="00D00856">
        <w:rPr>
          <w:rFonts w:ascii="宋体" w:hAnsi="宋体"/>
          <w:bCs/>
          <w:sz w:val="24"/>
        </w:rPr>
        <w:t>的述标</w:t>
      </w:r>
      <w:proofErr w:type="gramEnd"/>
      <w:r w:rsidRPr="00D00856">
        <w:rPr>
          <w:rFonts w:ascii="宋体" w:hAnsi="宋体"/>
          <w:bCs/>
          <w:sz w:val="24"/>
        </w:rPr>
        <w:t>PPT的内容准备</w:t>
      </w:r>
    </w:p>
    <w:p w14:paraId="7E81467A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3、</w:t>
      </w:r>
      <w:proofErr w:type="gramStart"/>
      <w:r w:rsidRPr="00D00856">
        <w:rPr>
          <w:rFonts w:ascii="宋体" w:hAnsi="宋体"/>
          <w:bCs/>
          <w:sz w:val="24"/>
        </w:rPr>
        <w:t>述标现场</w:t>
      </w:r>
      <w:proofErr w:type="gramEnd"/>
      <w:r w:rsidRPr="00D00856">
        <w:rPr>
          <w:rFonts w:ascii="宋体" w:hAnsi="宋体"/>
          <w:bCs/>
          <w:sz w:val="24"/>
        </w:rPr>
        <w:t>演讲</w:t>
      </w:r>
    </w:p>
    <w:p w14:paraId="4079BB05" w14:textId="77777777" w:rsidR="00B90BE5" w:rsidRPr="00D00856" w:rsidRDefault="00B90BE5" w:rsidP="00B90BE5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4、现场提问交流</w:t>
      </w:r>
    </w:p>
    <w:p w14:paraId="232BD361" w14:textId="072A7166" w:rsidR="00731584" w:rsidRPr="00E003C3" w:rsidRDefault="00B90BE5" w:rsidP="00E003C3">
      <w:pPr>
        <w:spacing w:line="360" w:lineRule="auto"/>
        <w:ind w:firstLineChars="200" w:firstLine="480"/>
        <w:contextualSpacing/>
        <w:rPr>
          <w:rFonts w:ascii="宋体" w:hAnsi="宋体"/>
          <w:bCs/>
          <w:sz w:val="24"/>
        </w:rPr>
      </w:pPr>
      <w:r w:rsidRPr="00D00856">
        <w:rPr>
          <w:rFonts w:ascii="宋体" w:hAnsi="宋体"/>
          <w:bCs/>
          <w:sz w:val="24"/>
        </w:rPr>
        <w:t>5、成功述标的要素</w:t>
      </w:r>
    </w:p>
    <w:sectPr w:rsidR="00731584" w:rsidRPr="00E00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F6E3D3" w14:textId="77777777" w:rsidR="00F32391" w:rsidRDefault="00F32391" w:rsidP="00A34B40">
      <w:r>
        <w:separator/>
      </w:r>
    </w:p>
  </w:endnote>
  <w:endnote w:type="continuationSeparator" w:id="0">
    <w:p w14:paraId="01AC1047" w14:textId="77777777" w:rsidR="00F32391" w:rsidRDefault="00F32391" w:rsidP="00A34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64DFE9" w14:textId="77777777" w:rsidR="00F32391" w:rsidRDefault="00F32391" w:rsidP="00A34B40">
      <w:r>
        <w:separator/>
      </w:r>
    </w:p>
  </w:footnote>
  <w:footnote w:type="continuationSeparator" w:id="0">
    <w:p w14:paraId="35C9C458" w14:textId="77777777" w:rsidR="00F32391" w:rsidRDefault="00F32391" w:rsidP="00A34B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D3D"/>
    <w:rsid w:val="00087F73"/>
    <w:rsid w:val="000D492F"/>
    <w:rsid w:val="00294209"/>
    <w:rsid w:val="002A2ABF"/>
    <w:rsid w:val="00337E44"/>
    <w:rsid w:val="005D7B95"/>
    <w:rsid w:val="00731584"/>
    <w:rsid w:val="0077082D"/>
    <w:rsid w:val="00835094"/>
    <w:rsid w:val="008A2440"/>
    <w:rsid w:val="00975AC2"/>
    <w:rsid w:val="00982ACE"/>
    <w:rsid w:val="009E4E9C"/>
    <w:rsid w:val="009F55BC"/>
    <w:rsid w:val="00A21D3D"/>
    <w:rsid w:val="00A34B40"/>
    <w:rsid w:val="00A92624"/>
    <w:rsid w:val="00B25687"/>
    <w:rsid w:val="00B6794D"/>
    <w:rsid w:val="00B90BE5"/>
    <w:rsid w:val="00CC46CA"/>
    <w:rsid w:val="00CD5A0E"/>
    <w:rsid w:val="00D25508"/>
    <w:rsid w:val="00DA7F3A"/>
    <w:rsid w:val="00E003C3"/>
    <w:rsid w:val="00F3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A9A48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4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B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B4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4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4B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4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4B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5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30</cp:revision>
  <dcterms:created xsi:type="dcterms:W3CDTF">2021-04-27T02:30:00Z</dcterms:created>
  <dcterms:modified xsi:type="dcterms:W3CDTF">2022-04-21T02:21:00Z</dcterms:modified>
</cp:coreProperties>
</file>