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416988" w14:textId="18AD6D6E" w:rsidR="009C5285" w:rsidRPr="00027E52" w:rsidRDefault="00B05993" w:rsidP="005422C1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GoBack"/>
      <w:r w:rsidRPr="00027E52">
        <w:rPr>
          <w:rFonts w:ascii="宋体" w:eastAsia="宋体" w:hAnsi="宋体" w:hint="eastAsia"/>
          <w:b/>
          <w:bCs/>
          <w:sz w:val="28"/>
          <w:szCs w:val="28"/>
        </w:rPr>
        <w:t>以设计为龙头的工程总承包项目实施难点及最佳实践</w:t>
      </w:r>
    </w:p>
    <w:p w14:paraId="504BCFC7" w14:textId="076EF5B0" w:rsidR="00D24FF0" w:rsidRPr="00027E52" w:rsidRDefault="00D24FF0" w:rsidP="00526931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71524B0C" w14:textId="41A638C2" w:rsidR="00D24FF0" w:rsidRPr="009617EE" w:rsidRDefault="00027E52" w:rsidP="005422C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9617EE">
        <w:rPr>
          <w:rFonts w:ascii="宋体" w:eastAsia="宋体" w:hAnsi="宋体" w:hint="eastAsia"/>
          <w:b/>
          <w:bCs/>
          <w:sz w:val="24"/>
          <w:szCs w:val="24"/>
        </w:rPr>
        <w:t>一、</w:t>
      </w:r>
      <w:r w:rsidR="00D24FF0" w:rsidRPr="009617EE">
        <w:rPr>
          <w:rFonts w:ascii="宋体" w:eastAsia="宋体" w:hAnsi="宋体" w:hint="eastAsia"/>
          <w:b/>
          <w:bCs/>
          <w:sz w:val="24"/>
          <w:szCs w:val="24"/>
        </w:rPr>
        <w:t>工程总承包项目投标策略及分析</w:t>
      </w:r>
    </w:p>
    <w:p w14:paraId="161B56E5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1、工程总承包的主要政策解读</w:t>
      </w:r>
    </w:p>
    <w:p w14:paraId="31E152C7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2、工程项目招投标的法律法规</w:t>
      </w:r>
    </w:p>
    <w:p w14:paraId="2C316FFD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3、哪些工程建设项目需要进行招投标</w:t>
      </w:r>
    </w:p>
    <w:p w14:paraId="7FA212A0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4、招标的形式</w:t>
      </w:r>
    </w:p>
    <w:p w14:paraId="07B17C8A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5、投标实施</w:t>
      </w:r>
    </w:p>
    <w:p w14:paraId="3F0369B6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6、投标报价策略及技巧</w:t>
      </w:r>
    </w:p>
    <w:p w14:paraId="0B34B2D6" w14:textId="592D823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7、工程量清单编制</w:t>
      </w:r>
    </w:p>
    <w:p w14:paraId="0E08F88A" w14:textId="6B381CE6" w:rsidR="003800B9" w:rsidRPr="009617EE" w:rsidRDefault="00936AD5" w:rsidP="005422C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9617EE">
        <w:rPr>
          <w:rFonts w:ascii="宋体" w:eastAsia="宋体" w:hAnsi="宋体" w:hint="eastAsia"/>
          <w:b/>
          <w:bCs/>
          <w:sz w:val="24"/>
          <w:szCs w:val="24"/>
        </w:rPr>
        <w:t>二、</w:t>
      </w:r>
      <w:r w:rsidR="003800B9" w:rsidRPr="009617EE">
        <w:rPr>
          <w:rFonts w:ascii="宋体" w:eastAsia="宋体" w:hAnsi="宋体" w:hint="eastAsia"/>
          <w:b/>
          <w:bCs/>
          <w:sz w:val="24"/>
          <w:szCs w:val="24"/>
        </w:rPr>
        <w:t>工程总承包分包招标策略及分析</w:t>
      </w:r>
    </w:p>
    <w:p w14:paraId="277C2E1F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1、工程分包策划</w:t>
      </w:r>
    </w:p>
    <w:p w14:paraId="62021661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2、合格工程分包商名单管理</w:t>
      </w:r>
    </w:p>
    <w:p w14:paraId="05216D25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3、工程分包招标管理</w:t>
      </w:r>
    </w:p>
    <w:p w14:paraId="1F36C13E" w14:textId="41E95438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4、小结：重点注意事项</w:t>
      </w:r>
    </w:p>
    <w:p w14:paraId="64318ECF" w14:textId="37693362" w:rsidR="003800B9" w:rsidRPr="009617EE" w:rsidRDefault="00D725CE" w:rsidP="005422C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9617EE">
        <w:rPr>
          <w:rFonts w:ascii="宋体" w:eastAsia="宋体" w:hAnsi="宋体" w:hint="eastAsia"/>
          <w:b/>
          <w:bCs/>
          <w:sz w:val="24"/>
          <w:szCs w:val="24"/>
        </w:rPr>
        <w:t>三、</w:t>
      </w:r>
      <w:r w:rsidR="003800B9" w:rsidRPr="009617EE">
        <w:rPr>
          <w:rFonts w:ascii="宋体" w:eastAsia="宋体" w:hAnsi="宋体" w:hint="eastAsia"/>
          <w:b/>
          <w:bCs/>
          <w:sz w:val="24"/>
          <w:szCs w:val="24"/>
        </w:rPr>
        <w:t>工程总承包主合同管理</w:t>
      </w:r>
    </w:p>
    <w:p w14:paraId="65DF0AD6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1、合同管理依据及最新法规</w:t>
      </w:r>
    </w:p>
    <w:p w14:paraId="38AF97EC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2、工程总承包合同示范文本条款解读</w:t>
      </w:r>
    </w:p>
    <w:p w14:paraId="43640CF4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3、合同变更管理</w:t>
      </w:r>
    </w:p>
    <w:p w14:paraId="7051CCC5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4、现场签证管理</w:t>
      </w:r>
    </w:p>
    <w:p w14:paraId="0D29A37F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5、合同索赔管理</w:t>
      </w:r>
    </w:p>
    <w:p w14:paraId="1171F16B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6、合同争端解决</w:t>
      </w:r>
    </w:p>
    <w:p w14:paraId="769C047E" w14:textId="58A7173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7、EPC项目合同审查要点</w:t>
      </w:r>
    </w:p>
    <w:p w14:paraId="7D4E8431" w14:textId="0199CE34" w:rsidR="003800B9" w:rsidRPr="009617EE" w:rsidRDefault="00D77BEB" w:rsidP="005422C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9617EE">
        <w:rPr>
          <w:rFonts w:ascii="宋体" w:eastAsia="宋体" w:hAnsi="宋体" w:hint="eastAsia"/>
          <w:b/>
          <w:bCs/>
          <w:sz w:val="24"/>
          <w:szCs w:val="24"/>
        </w:rPr>
        <w:t>四、</w:t>
      </w:r>
      <w:r w:rsidR="003800B9" w:rsidRPr="009617EE">
        <w:rPr>
          <w:rFonts w:ascii="宋体" w:eastAsia="宋体" w:hAnsi="宋体" w:hint="eastAsia"/>
          <w:b/>
          <w:bCs/>
          <w:sz w:val="24"/>
          <w:szCs w:val="24"/>
        </w:rPr>
        <w:t>工程总承包分包合同管理</w:t>
      </w:r>
    </w:p>
    <w:p w14:paraId="491A95F2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1、分包合同管理基本要求</w:t>
      </w:r>
    </w:p>
    <w:p w14:paraId="1BF74ECA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2、施工合同文件条款解读</w:t>
      </w:r>
    </w:p>
    <w:p w14:paraId="7996681B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3、合同变更管理</w:t>
      </w:r>
    </w:p>
    <w:p w14:paraId="1A24D403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4、现场签证管理</w:t>
      </w:r>
    </w:p>
    <w:p w14:paraId="11E648D7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5、合同索赔管理</w:t>
      </w:r>
    </w:p>
    <w:p w14:paraId="4A851A1A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lastRenderedPageBreak/>
        <w:t>6、合同争端解决</w:t>
      </w:r>
    </w:p>
    <w:p w14:paraId="6F47218C" w14:textId="77777777" w:rsidR="003800B9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7、分包合同风险管理</w:t>
      </w:r>
    </w:p>
    <w:p w14:paraId="16AC2410" w14:textId="77777777" w:rsidR="007C33AF" w:rsidRPr="009617EE" w:rsidRDefault="003800B9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8、分包合同管理要点</w:t>
      </w:r>
    </w:p>
    <w:p w14:paraId="362A3B31" w14:textId="204F20DB" w:rsidR="003800B9" w:rsidRPr="009617EE" w:rsidRDefault="007C33AF" w:rsidP="005422C1">
      <w:pPr>
        <w:spacing w:line="360" w:lineRule="auto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b/>
          <w:bCs/>
          <w:sz w:val="24"/>
          <w:szCs w:val="24"/>
        </w:rPr>
        <w:t>五、</w:t>
      </w:r>
      <w:r w:rsidR="003800B9" w:rsidRPr="009617EE">
        <w:rPr>
          <w:rFonts w:ascii="宋体" w:eastAsia="宋体" w:hAnsi="宋体" w:hint="eastAsia"/>
          <w:b/>
          <w:bCs/>
          <w:sz w:val="24"/>
          <w:szCs w:val="24"/>
        </w:rPr>
        <w:t>设计院主导工程总承包项目风险分析</w:t>
      </w:r>
    </w:p>
    <w:p w14:paraId="4A7EE141" w14:textId="77777777" w:rsidR="001164E3" w:rsidRPr="009617EE" w:rsidRDefault="001164E3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1、风险的概念及评估方法</w:t>
      </w:r>
    </w:p>
    <w:p w14:paraId="00945F05" w14:textId="77777777" w:rsidR="001164E3" w:rsidRPr="009617EE" w:rsidRDefault="001164E3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2、工程总承包项目前期经营阶段的风险分析及其管控</w:t>
      </w:r>
    </w:p>
    <w:p w14:paraId="570E0594" w14:textId="77777777" w:rsidR="001164E3" w:rsidRPr="009617EE" w:rsidRDefault="001164E3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3、工程总承包项目投标阶段的风险分析及其管控</w:t>
      </w:r>
    </w:p>
    <w:p w14:paraId="4FF8D289" w14:textId="77777777" w:rsidR="001164E3" w:rsidRPr="009617EE" w:rsidRDefault="001164E3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4、工程总承包项目合同谈判阶段的风险分析及其管控</w:t>
      </w:r>
    </w:p>
    <w:p w14:paraId="17B1B9EC" w14:textId="77777777" w:rsidR="001164E3" w:rsidRPr="009617EE" w:rsidRDefault="001164E3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5、工程总承包项目实施阶段的风险分析及其管控</w:t>
      </w:r>
    </w:p>
    <w:p w14:paraId="3C368D61" w14:textId="3B04211E" w:rsidR="003800B9" w:rsidRPr="009617EE" w:rsidRDefault="00B46F45" w:rsidP="005422C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9617EE">
        <w:rPr>
          <w:rFonts w:ascii="宋体" w:eastAsia="宋体" w:hAnsi="宋体" w:hint="eastAsia"/>
          <w:b/>
          <w:bCs/>
          <w:sz w:val="24"/>
          <w:szCs w:val="24"/>
        </w:rPr>
        <w:t>六</w:t>
      </w:r>
      <w:r w:rsidR="005A1837" w:rsidRPr="009617EE">
        <w:rPr>
          <w:rFonts w:ascii="宋体" w:eastAsia="宋体" w:hAnsi="宋体" w:hint="eastAsia"/>
          <w:b/>
          <w:bCs/>
          <w:sz w:val="24"/>
          <w:szCs w:val="24"/>
        </w:rPr>
        <w:t>、</w:t>
      </w:r>
      <w:r w:rsidR="003800B9" w:rsidRPr="009617EE">
        <w:rPr>
          <w:rFonts w:ascii="宋体" w:eastAsia="宋体" w:hAnsi="宋体" w:hint="eastAsia"/>
          <w:b/>
          <w:bCs/>
          <w:sz w:val="24"/>
          <w:szCs w:val="24"/>
        </w:rPr>
        <w:t>工程总承包项目实施重难点实践</w:t>
      </w:r>
    </w:p>
    <w:p w14:paraId="12DD5509" w14:textId="77777777" w:rsidR="00CB3F82" w:rsidRPr="009617EE" w:rsidRDefault="00CB3F82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1、策划管理</w:t>
      </w:r>
    </w:p>
    <w:p w14:paraId="5013FCE1" w14:textId="77777777" w:rsidR="00CB3F82" w:rsidRPr="009617EE" w:rsidRDefault="00CB3F82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2、设计管理</w:t>
      </w:r>
    </w:p>
    <w:p w14:paraId="29D92FF0" w14:textId="77777777" w:rsidR="00CB3F82" w:rsidRPr="009617EE" w:rsidRDefault="00CB3F82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3、采购管理</w:t>
      </w:r>
    </w:p>
    <w:p w14:paraId="0C10C8C2" w14:textId="77777777" w:rsidR="00CB3F82" w:rsidRPr="009617EE" w:rsidRDefault="00CB3F82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4、费用管理</w:t>
      </w:r>
    </w:p>
    <w:p w14:paraId="46D42619" w14:textId="05446D14" w:rsidR="00D24FF0" w:rsidRPr="009617EE" w:rsidRDefault="00CB3F82" w:rsidP="009617E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9617EE">
        <w:rPr>
          <w:rFonts w:ascii="宋体" w:eastAsia="宋体" w:hAnsi="宋体" w:hint="eastAsia"/>
          <w:sz w:val="24"/>
          <w:szCs w:val="24"/>
        </w:rPr>
        <w:t>5、施工管理</w:t>
      </w:r>
      <w:bookmarkEnd w:id="0"/>
    </w:p>
    <w:sectPr w:rsidR="00D24FF0" w:rsidRPr="00961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E06FCD" w14:textId="77777777" w:rsidR="00875047" w:rsidRDefault="00875047" w:rsidP="00B05993">
      <w:r>
        <w:separator/>
      </w:r>
    </w:p>
  </w:endnote>
  <w:endnote w:type="continuationSeparator" w:id="0">
    <w:p w14:paraId="79839711" w14:textId="77777777" w:rsidR="00875047" w:rsidRDefault="00875047" w:rsidP="00B05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EF4100" w14:textId="77777777" w:rsidR="00875047" w:rsidRDefault="00875047" w:rsidP="00B05993">
      <w:r>
        <w:separator/>
      </w:r>
    </w:p>
  </w:footnote>
  <w:footnote w:type="continuationSeparator" w:id="0">
    <w:p w14:paraId="4F376A8D" w14:textId="77777777" w:rsidR="00875047" w:rsidRDefault="00875047" w:rsidP="00B059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54B"/>
    <w:rsid w:val="00027E52"/>
    <w:rsid w:val="000F1835"/>
    <w:rsid w:val="001164E3"/>
    <w:rsid w:val="001F76B1"/>
    <w:rsid w:val="003800B9"/>
    <w:rsid w:val="00526931"/>
    <w:rsid w:val="005422C1"/>
    <w:rsid w:val="005A1837"/>
    <w:rsid w:val="006F52EF"/>
    <w:rsid w:val="007A654B"/>
    <w:rsid w:val="007C33AF"/>
    <w:rsid w:val="00875047"/>
    <w:rsid w:val="00936AD5"/>
    <w:rsid w:val="009617EE"/>
    <w:rsid w:val="009C5285"/>
    <w:rsid w:val="00B05993"/>
    <w:rsid w:val="00B46F45"/>
    <w:rsid w:val="00CB3F82"/>
    <w:rsid w:val="00D24FF0"/>
    <w:rsid w:val="00D725CE"/>
    <w:rsid w:val="00D77BEB"/>
    <w:rsid w:val="00E3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FA2EB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9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9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9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9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4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0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17</cp:revision>
  <dcterms:created xsi:type="dcterms:W3CDTF">2020-12-18T03:20:00Z</dcterms:created>
  <dcterms:modified xsi:type="dcterms:W3CDTF">2022-03-06T11:52:00Z</dcterms:modified>
</cp:coreProperties>
</file>