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31C7C" w14:textId="7DEEE4F5" w:rsidR="009235B1" w:rsidRPr="005D4DBC" w:rsidRDefault="00357FC4" w:rsidP="005D4DBC">
      <w:pPr>
        <w:spacing w:line="276" w:lineRule="auto"/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《</w:t>
      </w:r>
      <w:r w:rsidR="00DF18A8">
        <w:rPr>
          <w:rFonts w:ascii="微软雅黑" w:eastAsia="微软雅黑" w:hAnsi="微软雅黑" w:hint="eastAsia"/>
          <w:b/>
          <w:bCs/>
          <w:sz w:val="32"/>
          <w:szCs w:val="32"/>
        </w:rPr>
        <w:t>培训管理之六脉神剑系列之</w:t>
      </w:r>
      <w:r w:rsidR="005D4DBC" w:rsidRPr="002937AE">
        <w:rPr>
          <w:rFonts w:ascii="微软雅黑" w:eastAsia="微软雅黑" w:hAnsi="微软雅黑" w:hint="eastAsia"/>
          <w:b/>
          <w:bCs/>
          <w:color w:val="FF0000"/>
          <w:sz w:val="32"/>
          <w:szCs w:val="32"/>
        </w:rPr>
        <w:t>教学设计与课程开发</w:t>
      </w: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》</w:t>
      </w:r>
    </w:p>
    <w:p w14:paraId="1B1CBE87" w14:textId="41FA2386" w:rsidR="00357FC4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课程背景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04A8C330" w14:textId="2F2F723A" w:rsidR="00B720A7" w:rsidRDefault="005D4DBC" w:rsidP="005D4DBC">
      <w:pPr>
        <w:spacing w:beforeLines="50" w:before="156" w:line="440" w:lineRule="exact"/>
        <w:ind w:firstLineChars="200" w:firstLine="44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不学习，无教育；不知学，焉知教。学生成为焦点，学习位于中央；老师俯身指点，教学旨在促进；扶放有度教学，</w:t>
      </w:r>
      <w:proofErr w:type="gramStart"/>
      <w:r>
        <w:rPr>
          <w:rFonts w:ascii="微软雅黑" w:eastAsia="微软雅黑" w:hAnsi="微软雅黑" w:hint="eastAsia"/>
          <w:sz w:val="22"/>
        </w:rPr>
        <w:t>学教统一</w:t>
      </w:r>
      <w:proofErr w:type="gramEnd"/>
      <w:r>
        <w:rPr>
          <w:rFonts w:ascii="微软雅黑" w:eastAsia="微软雅黑" w:hAnsi="微软雅黑" w:hint="eastAsia"/>
          <w:sz w:val="22"/>
        </w:rPr>
        <w:t>合力；重在培育素养，实现迁移为本。</w:t>
      </w:r>
    </w:p>
    <w:p w14:paraId="4A3DE2DA" w14:textId="6EB65FB7" w:rsidR="005D4DBC" w:rsidRDefault="005D4DBC" w:rsidP="005D4DBC">
      <w:pPr>
        <w:spacing w:beforeLines="50" w:before="156" w:line="440" w:lineRule="exact"/>
        <w:ind w:firstLineChars="200" w:firstLine="44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教学设计与课程开发就必须确立“以终为始”为基点，从培训结果或者培训目标出发，分析培训内容，落实培训任务，设计课程结构，优化培训方法，安排练习与反馈，配置检测与评估，从而达到解决教学问题的目的。</w:t>
      </w:r>
      <w:r w:rsidR="002937AE">
        <w:rPr>
          <w:rFonts w:ascii="微软雅黑" w:eastAsia="微软雅黑" w:hAnsi="微软雅黑" w:hint="eastAsia"/>
          <w:sz w:val="22"/>
        </w:rPr>
        <w:t>在企业中需要关注三层目标，组织目标、部门绩效、岗位胜任，在课程开发过程中亦要围绕此三点进行。</w:t>
      </w:r>
    </w:p>
    <w:p w14:paraId="261C9D2D" w14:textId="77777777" w:rsidR="00B720A7" w:rsidRPr="0011602F" w:rsidRDefault="00B720A7" w:rsidP="0011602F">
      <w:pPr>
        <w:spacing w:beforeLines="50" w:before="156" w:line="440" w:lineRule="exact"/>
        <w:ind w:leftChars="-202" w:left="-424" w:firstLineChars="400" w:firstLine="880"/>
        <w:rPr>
          <w:rFonts w:ascii="微软雅黑" w:eastAsia="微软雅黑" w:hAnsi="微软雅黑"/>
          <w:sz w:val="22"/>
        </w:rPr>
      </w:pPr>
    </w:p>
    <w:p w14:paraId="6AFF4996" w14:textId="19EB33E5" w:rsidR="00DF18A8" w:rsidRPr="00DF18A8" w:rsidRDefault="003E0C61" w:rsidP="00B720A7">
      <w:pPr>
        <w:spacing w:line="276" w:lineRule="auto"/>
        <w:ind w:firstLine="480"/>
        <w:jc w:val="center"/>
        <w:rPr>
          <w:rFonts w:ascii="微软雅黑" w:eastAsia="微软雅黑" w:hAnsi="微软雅黑"/>
          <w:sz w:val="22"/>
        </w:rPr>
      </w:pPr>
      <w:r>
        <w:rPr>
          <w:noProof/>
        </w:rPr>
        <w:drawing>
          <wp:inline distT="0" distB="0" distL="0" distR="0" wp14:anchorId="6F32928F" wp14:editId="022D64E6">
            <wp:extent cx="3287611" cy="3015049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94525" cy="302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C7B68" w14:textId="59C658FE" w:rsidR="00357FC4" w:rsidRPr="00DF63DA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课程收益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42513110" w14:textId="49AD3E35" w:rsidR="006902C9" w:rsidRDefault="006902C9" w:rsidP="00357FC4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b/>
          <w:bCs/>
          <w:szCs w:val="21"/>
        </w:rPr>
        <w:t xml:space="preserve"> </w:t>
      </w:r>
      <w:r>
        <w:rPr>
          <w:rFonts w:ascii="微软雅黑" w:eastAsia="微软雅黑" w:hAnsi="微软雅黑"/>
          <w:b/>
          <w:bCs/>
          <w:szCs w:val="21"/>
        </w:rPr>
        <w:t xml:space="preserve">  </w:t>
      </w:r>
      <w:r w:rsidRPr="006902C9">
        <w:rPr>
          <w:rFonts w:ascii="微软雅黑" w:eastAsia="微软雅黑" w:hAnsi="微软雅黑"/>
          <w:szCs w:val="21"/>
        </w:rPr>
        <w:t xml:space="preserve"> </w:t>
      </w:r>
      <w:r>
        <w:rPr>
          <w:rFonts w:ascii="微软雅黑" w:eastAsia="微软雅黑" w:hAnsi="微软雅黑" w:hint="eastAsia"/>
          <w:szCs w:val="21"/>
        </w:rPr>
        <w:t>（一）</w:t>
      </w:r>
      <w:r w:rsidR="007A2DBA">
        <w:rPr>
          <w:rFonts w:ascii="微软雅黑" w:eastAsia="微软雅黑" w:hAnsi="微软雅黑" w:hint="eastAsia"/>
          <w:szCs w:val="21"/>
        </w:rPr>
        <w:t>掌握教学设计</w:t>
      </w:r>
    </w:p>
    <w:p w14:paraId="774B2884" w14:textId="110B3648" w:rsidR="00135925" w:rsidRDefault="006902C9" w:rsidP="003A2155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</w:t>
      </w:r>
      <w:r>
        <w:rPr>
          <w:rFonts w:ascii="微软雅黑" w:eastAsia="微软雅黑" w:hAnsi="微软雅黑"/>
          <w:szCs w:val="21"/>
        </w:rPr>
        <w:t xml:space="preserve">   </w:t>
      </w:r>
      <w:r w:rsidR="003A2155">
        <w:rPr>
          <w:rFonts w:ascii="微软雅黑" w:eastAsia="微软雅黑" w:hAnsi="微软雅黑" w:hint="eastAsia"/>
          <w:szCs w:val="21"/>
        </w:rPr>
        <w:t>（二）</w:t>
      </w:r>
      <w:r w:rsidR="007A2DBA">
        <w:rPr>
          <w:rFonts w:ascii="微软雅黑" w:eastAsia="微软雅黑" w:hAnsi="微软雅黑" w:hint="eastAsia"/>
          <w:szCs w:val="21"/>
        </w:rPr>
        <w:t>提升培训效能</w:t>
      </w:r>
    </w:p>
    <w:p w14:paraId="5571EC46" w14:textId="78E2DE0D" w:rsidR="0011602F" w:rsidRDefault="0011602F" w:rsidP="0011602F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（三）</w:t>
      </w:r>
      <w:r w:rsidR="007A2DBA">
        <w:rPr>
          <w:rFonts w:ascii="微软雅黑" w:eastAsia="微软雅黑" w:hAnsi="微软雅黑" w:hint="eastAsia"/>
          <w:szCs w:val="21"/>
        </w:rPr>
        <w:t>改进学习效果</w:t>
      </w:r>
    </w:p>
    <w:p w14:paraId="3CE2782C" w14:textId="51578EA2" w:rsidR="006902C9" w:rsidRDefault="006902C9" w:rsidP="0011602F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</w:t>
      </w:r>
      <w:r w:rsidR="0011602F">
        <w:rPr>
          <w:rFonts w:ascii="微软雅黑" w:eastAsia="微软雅黑" w:hAnsi="微软雅黑" w:hint="eastAsia"/>
          <w:szCs w:val="21"/>
        </w:rPr>
        <w:t>四</w:t>
      </w:r>
      <w:r w:rsidR="00AF4C12">
        <w:rPr>
          <w:rFonts w:ascii="微软雅黑" w:eastAsia="微软雅黑" w:hAnsi="微软雅黑" w:hint="eastAsia"/>
          <w:szCs w:val="21"/>
        </w:rPr>
        <w:t>）</w:t>
      </w:r>
      <w:r w:rsidR="007A2DBA">
        <w:rPr>
          <w:rFonts w:ascii="微软雅黑" w:eastAsia="微软雅黑" w:hAnsi="微软雅黑" w:hint="eastAsia"/>
          <w:szCs w:val="21"/>
        </w:rPr>
        <w:t>促进学员发展</w:t>
      </w:r>
    </w:p>
    <w:p w14:paraId="2707B438" w14:textId="7961458F" w:rsidR="007A2DBA" w:rsidRPr="00357FC4" w:rsidRDefault="007A2DBA" w:rsidP="0011602F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（五）掌握课程开发</w:t>
      </w:r>
    </w:p>
    <w:p w14:paraId="4901670D" w14:textId="5EEF0A52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lastRenderedPageBreak/>
        <w:t>课程时长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55DB4B1E" w14:textId="2926F0BF" w:rsidR="00357FC4" w:rsidRPr="00357FC4" w:rsidRDefault="0011602F" w:rsidP="00357FC4">
      <w:pPr>
        <w:spacing w:line="276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6</w:t>
      </w:r>
      <w:r w:rsidR="00274A2C">
        <w:rPr>
          <w:rFonts w:ascii="微软雅黑" w:eastAsia="微软雅黑" w:hAnsi="微软雅黑"/>
          <w:szCs w:val="21"/>
        </w:rPr>
        <w:t>H</w:t>
      </w:r>
      <w:r w:rsidR="007A2DBA">
        <w:rPr>
          <w:rFonts w:ascii="微软雅黑" w:eastAsia="微软雅黑" w:hAnsi="微软雅黑"/>
          <w:szCs w:val="21"/>
        </w:rPr>
        <w:t>*2</w:t>
      </w:r>
      <w:r w:rsidR="007A2DBA">
        <w:rPr>
          <w:rFonts w:ascii="微软雅黑" w:eastAsia="微软雅黑" w:hAnsi="微软雅黑" w:hint="eastAsia"/>
          <w:szCs w:val="21"/>
        </w:rPr>
        <w:t>天=</w:t>
      </w:r>
      <w:r w:rsidR="007A2DBA">
        <w:rPr>
          <w:rFonts w:ascii="微软雅黑" w:eastAsia="微软雅黑" w:hAnsi="微软雅黑"/>
          <w:szCs w:val="21"/>
        </w:rPr>
        <w:t>12H</w:t>
      </w:r>
    </w:p>
    <w:p w14:paraId="6F81B72E" w14:textId="58486CB5" w:rsidR="006902C9" w:rsidRPr="00DF63DA" w:rsidRDefault="006902C9" w:rsidP="006902C9">
      <w:pPr>
        <w:spacing w:line="276" w:lineRule="auto"/>
        <w:rPr>
          <w:rFonts w:ascii="微软雅黑" w:eastAsia="微软雅黑" w:hAnsi="微软雅黑"/>
          <w:szCs w:val="21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授课环境：</w:t>
      </w:r>
      <w:r w:rsidRPr="00DF63DA">
        <w:rPr>
          <w:rFonts w:ascii="微软雅黑" w:eastAsia="微软雅黑" w:hAnsi="微软雅黑" w:hint="eastAsia"/>
          <w:szCs w:val="21"/>
        </w:rPr>
        <w:t>小组式，室内</w:t>
      </w:r>
    </w:p>
    <w:p w14:paraId="49327266" w14:textId="522A1A8F" w:rsidR="00357FC4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szCs w:val="21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教学方式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  <w:r w:rsidRPr="00357FC4">
        <w:rPr>
          <w:rFonts w:ascii="微软雅黑" w:eastAsia="微软雅黑" w:hAnsi="微软雅黑" w:hint="eastAsia"/>
          <w:szCs w:val="21"/>
        </w:rPr>
        <w:t>体验式活动</w:t>
      </w:r>
      <w:r w:rsidR="006902C9">
        <w:rPr>
          <w:rFonts w:ascii="微软雅黑" w:eastAsia="微软雅黑" w:hAnsi="微软雅黑" w:hint="eastAsia"/>
          <w:szCs w:val="21"/>
        </w:rPr>
        <w:t>、</w:t>
      </w:r>
      <w:r w:rsidR="006902C9" w:rsidRPr="00357FC4">
        <w:rPr>
          <w:rFonts w:ascii="微软雅黑" w:eastAsia="微软雅黑" w:hAnsi="微软雅黑" w:hint="eastAsia"/>
          <w:szCs w:val="21"/>
        </w:rPr>
        <w:t>小组讨论、</w:t>
      </w:r>
      <w:r w:rsidR="006902C9">
        <w:rPr>
          <w:rFonts w:ascii="微软雅黑" w:eastAsia="微软雅黑" w:hAnsi="微软雅黑" w:hint="eastAsia"/>
          <w:szCs w:val="21"/>
        </w:rPr>
        <w:t>讲授、工具演练</w:t>
      </w:r>
      <w:r w:rsidR="007414DF">
        <w:rPr>
          <w:rFonts w:ascii="微软雅黑" w:eastAsia="微软雅黑" w:hAnsi="微软雅黑" w:hint="eastAsia"/>
          <w:szCs w:val="21"/>
        </w:rPr>
        <w:t>、案例</w:t>
      </w:r>
      <w:r w:rsidR="00221476">
        <w:rPr>
          <w:rFonts w:ascii="微软雅黑" w:eastAsia="微软雅黑" w:hAnsi="微软雅黑" w:hint="eastAsia"/>
          <w:szCs w:val="21"/>
        </w:rPr>
        <w:t>、角色扮演等</w:t>
      </w:r>
    </w:p>
    <w:p w14:paraId="2F5B9656" w14:textId="6E13F25F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课程大纲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1CAE115F" w14:textId="2A80173E" w:rsidR="007554D4" w:rsidRPr="008E1AB7" w:rsidRDefault="00C22C9D" w:rsidP="00C22C9D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8E1AB7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AF4C12">
        <w:rPr>
          <w:rFonts w:ascii="微软雅黑" w:eastAsia="微软雅黑" w:hAnsi="微软雅黑" w:hint="eastAsia"/>
          <w:b/>
          <w:sz w:val="28"/>
          <w:szCs w:val="28"/>
        </w:rPr>
        <w:t>一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 w:rsidRPr="008E1AB7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  <w:r w:rsidR="007A2DBA">
        <w:rPr>
          <w:rFonts w:ascii="微软雅黑" w:eastAsia="微软雅黑" w:hAnsi="微软雅黑" w:hint="eastAsia"/>
          <w:b/>
          <w:sz w:val="28"/>
          <w:szCs w:val="28"/>
        </w:rPr>
        <w:t>人是如何学习的？</w:t>
      </w:r>
    </w:p>
    <w:p w14:paraId="3EA8DD4C" w14:textId="77777777" w:rsidR="00AA0B48" w:rsidRDefault="00C22C9D" w:rsidP="007A2DBA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</w:t>
      </w:r>
      <w:r w:rsidR="00AA0B48">
        <w:rPr>
          <w:rFonts w:ascii="微软雅黑" w:eastAsia="微软雅黑" w:hAnsi="微软雅黑" w:hint="eastAsia"/>
          <w:bCs/>
          <w:szCs w:val="21"/>
        </w:rPr>
        <w:t>人的学习获得</w:t>
      </w:r>
    </w:p>
    <w:p w14:paraId="6E6026B3" w14:textId="0947EC6F" w:rsidR="00770A4F" w:rsidRDefault="00AA0B48" w:rsidP="00AA0B48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全脑学习</w:t>
      </w:r>
    </w:p>
    <w:p w14:paraId="391C35EC" w14:textId="424D8F58" w:rsidR="00770A4F" w:rsidRDefault="00AA0B48" w:rsidP="00AA0B48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镜像神经元</w:t>
      </w:r>
    </w:p>
    <w:p w14:paraId="119401A6" w14:textId="06861C01" w:rsidR="00AA0B48" w:rsidRDefault="00AA0B48" w:rsidP="00AA0B48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3.</w:t>
      </w:r>
      <w:r>
        <w:rPr>
          <w:rFonts w:ascii="微软雅黑" w:eastAsia="微软雅黑" w:hAnsi="微软雅黑" w:hint="eastAsia"/>
          <w:bCs/>
          <w:szCs w:val="21"/>
        </w:rPr>
        <w:t>心灵地图</w:t>
      </w:r>
    </w:p>
    <w:p w14:paraId="4C936285" w14:textId="2C38E166" w:rsidR="00AA0B48" w:rsidRDefault="0087659F" w:rsidP="00AA0B48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7</w:t>
      </w:r>
      <w:r w:rsidR="00AA0B48">
        <w:rPr>
          <w:rFonts w:ascii="微软雅黑" w:eastAsia="微软雅黑" w:hAnsi="微软雅黑"/>
          <w:bCs/>
          <w:szCs w:val="21"/>
        </w:rPr>
        <w:t>.</w:t>
      </w:r>
      <w:r w:rsidR="00AA0B48">
        <w:rPr>
          <w:rFonts w:ascii="微软雅黑" w:eastAsia="微软雅黑" w:hAnsi="微软雅黑" w:hint="eastAsia"/>
          <w:bCs/>
          <w:szCs w:val="21"/>
        </w:rPr>
        <w:t>梅耶的生成学习S</w:t>
      </w:r>
      <w:r w:rsidR="00AA0B48">
        <w:rPr>
          <w:rFonts w:ascii="微软雅黑" w:eastAsia="微软雅黑" w:hAnsi="微软雅黑"/>
          <w:bCs/>
          <w:szCs w:val="21"/>
        </w:rPr>
        <w:t>OI</w:t>
      </w:r>
      <w:r w:rsidR="00AA0B48">
        <w:rPr>
          <w:rFonts w:ascii="微软雅黑" w:eastAsia="微软雅黑" w:hAnsi="微软雅黑" w:hint="eastAsia"/>
          <w:bCs/>
          <w:szCs w:val="21"/>
        </w:rPr>
        <w:t>模型</w:t>
      </w:r>
    </w:p>
    <w:p w14:paraId="398AAF3D" w14:textId="04AFF859" w:rsidR="0087659F" w:rsidRDefault="0087659F" w:rsidP="00AA0B48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测试：学习风格测试</w:t>
      </w:r>
    </w:p>
    <w:p w14:paraId="731CBD56" w14:textId="6C31238A" w:rsidR="007A2DBA" w:rsidRDefault="007A2DBA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</w:t>
      </w:r>
      <w:r w:rsidR="00AA0B48">
        <w:rPr>
          <w:rFonts w:ascii="微软雅黑" w:eastAsia="微软雅黑" w:hAnsi="微软雅黑" w:hint="eastAsia"/>
          <w:bCs/>
          <w:szCs w:val="21"/>
        </w:rPr>
        <w:t>二</w:t>
      </w:r>
      <w:r>
        <w:rPr>
          <w:rFonts w:ascii="微软雅黑" w:eastAsia="微软雅黑" w:hAnsi="微软雅黑" w:hint="eastAsia"/>
          <w:bCs/>
          <w:szCs w:val="21"/>
        </w:rPr>
        <w:t>）</w:t>
      </w:r>
      <w:r w:rsidR="00AA0B48">
        <w:rPr>
          <w:rFonts w:ascii="微软雅黑" w:eastAsia="微软雅黑" w:hAnsi="微软雅黑" w:hint="eastAsia"/>
          <w:bCs/>
          <w:szCs w:val="21"/>
        </w:rPr>
        <w:t>结合人的学习方式所进行的教学</w:t>
      </w:r>
    </w:p>
    <w:p w14:paraId="2DA0B11A" w14:textId="237C8BD0" w:rsid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 w:rsidR="0087659F">
        <w:rPr>
          <w:rFonts w:ascii="微软雅黑" w:eastAsia="微软雅黑" w:hAnsi="微软雅黑" w:hint="eastAsia"/>
          <w:bCs/>
          <w:szCs w:val="21"/>
        </w:rPr>
        <w:t>认知主义</w:t>
      </w:r>
    </w:p>
    <w:p w14:paraId="1F055B36" w14:textId="655F53F1" w:rsid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</w:t>
      </w:r>
      <w:r>
        <w:rPr>
          <w:rFonts w:ascii="微软雅黑" w:eastAsia="微软雅黑" w:hAnsi="微软雅黑" w:hint="eastAsia"/>
          <w:bCs/>
          <w:szCs w:val="21"/>
        </w:rPr>
        <w:t>.</w:t>
      </w:r>
      <w:r w:rsidR="0087659F">
        <w:rPr>
          <w:rFonts w:ascii="微软雅黑" w:eastAsia="微软雅黑" w:hAnsi="微软雅黑" w:hint="eastAsia"/>
          <w:bCs/>
          <w:szCs w:val="21"/>
        </w:rPr>
        <w:t>行为主义</w:t>
      </w:r>
    </w:p>
    <w:p w14:paraId="31374162" w14:textId="6748590D" w:rsidR="0087659F" w:rsidRDefault="0011602F" w:rsidP="0087659F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 xml:space="preserve"> 3</w:t>
      </w:r>
      <w:r w:rsidR="0087659F">
        <w:rPr>
          <w:rFonts w:ascii="微软雅黑" w:eastAsia="微软雅黑" w:hAnsi="微软雅黑"/>
          <w:bCs/>
          <w:szCs w:val="21"/>
        </w:rPr>
        <w:t>.</w:t>
      </w:r>
      <w:r w:rsidR="0087659F">
        <w:rPr>
          <w:rFonts w:ascii="微软雅黑" w:eastAsia="微软雅黑" w:hAnsi="微软雅黑" w:hint="eastAsia"/>
          <w:bCs/>
          <w:szCs w:val="21"/>
        </w:rPr>
        <w:t>建构主义</w:t>
      </w:r>
    </w:p>
    <w:p w14:paraId="5D8D447A" w14:textId="0F6A135D" w:rsidR="0087659F" w:rsidRDefault="0087659F" w:rsidP="0087659F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4.</w:t>
      </w:r>
      <w:r>
        <w:rPr>
          <w:rFonts w:ascii="微软雅黑" w:eastAsia="微软雅黑" w:hAnsi="微软雅黑" w:hint="eastAsia"/>
          <w:bCs/>
          <w:szCs w:val="21"/>
        </w:rPr>
        <w:t>马扎诺的人的行为模型</w:t>
      </w:r>
    </w:p>
    <w:p w14:paraId="737596D9" w14:textId="0FEB7CD6" w:rsidR="0056101A" w:rsidRDefault="0056101A" w:rsidP="0056101A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（三）成人学习特点</w:t>
      </w:r>
    </w:p>
    <w:p w14:paraId="5820D989" w14:textId="4AA263F5" w:rsidR="0056101A" w:rsidRDefault="0056101A" w:rsidP="0056101A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>
        <w:rPr>
          <w:rFonts w:ascii="微软雅黑" w:eastAsia="微软雅黑" w:hAnsi="微软雅黑" w:hint="eastAsia"/>
          <w:bCs/>
          <w:szCs w:val="21"/>
        </w:rPr>
        <w:t>成人学习四原则</w:t>
      </w:r>
    </w:p>
    <w:p w14:paraId="52E182F9" w14:textId="14860951" w:rsidR="0056101A" w:rsidRDefault="0056101A" w:rsidP="0056101A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</w:t>
      </w:r>
      <w:r>
        <w:rPr>
          <w:rFonts w:ascii="微软雅黑" w:eastAsia="微软雅黑" w:hAnsi="微软雅黑" w:hint="eastAsia"/>
          <w:bCs/>
          <w:szCs w:val="21"/>
        </w:rPr>
        <w:t>有效学习模式</w:t>
      </w:r>
    </w:p>
    <w:p w14:paraId="3CF3A671" w14:textId="33C00197" w:rsidR="0056101A" w:rsidRDefault="0056101A" w:rsidP="0056101A">
      <w:pPr>
        <w:spacing w:line="276" w:lineRule="auto"/>
        <w:ind w:firstLineChars="200" w:firstLine="560"/>
        <w:jc w:val="center"/>
        <w:rPr>
          <w:rFonts w:ascii="微软雅黑" w:eastAsia="微软雅黑" w:hAnsi="微软雅黑"/>
          <w:bCs/>
          <w:szCs w:val="21"/>
        </w:rPr>
      </w:pPr>
      <w:r w:rsidRPr="0056101A">
        <w:rPr>
          <w:rFonts w:ascii="微软雅黑" w:eastAsia="微软雅黑" w:hAnsi="微软雅黑" w:hint="eastAsia"/>
          <w:b/>
          <w:sz w:val="28"/>
          <w:szCs w:val="28"/>
        </w:rPr>
        <w:t>第二章 教学设计</w:t>
      </w:r>
      <w:r>
        <w:rPr>
          <w:rFonts w:ascii="微软雅黑" w:eastAsia="微软雅黑" w:hAnsi="微软雅黑" w:hint="eastAsia"/>
          <w:b/>
          <w:sz w:val="28"/>
          <w:szCs w:val="28"/>
        </w:rPr>
        <w:t>四步曲</w:t>
      </w:r>
    </w:p>
    <w:p w14:paraId="0EC3F301" w14:textId="5F105075" w:rsidR="0056101A" w:rsidRDefault="0056101A" w:rsidP="0056101A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（一）教学目标设置</w:t>
      </w:r>
    </w:p>
    <w:p w14:paraId="03EE5F67" w14:textId="1EED95FA" w:rsidR="0056101A" w:rsidRDefault="0056101A" w:rsidP="0056101A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1.</w:t>
      </w:r>
      <w:r>
        <w:rPr>
          <w:rFonts w:ascii="微软雅黑" w:eastAsia="微软雅黑" w:hAnsi="微软雅黑" w:hint="eastAsia"/>
          <w:bCs/>
          <w:szCs w:val="21"/>
        </w:rPr>
        <w:t>培训需求调查漏斗</w:t>
      </w:r>
    </w:p>
    <w:p w14:paraId="4D5143A7" w14:textId="453872AF" w:rsidR="0056101A" w:rsidRDefault="0056101A" w:rsidP="0056101A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1</w:t>
      </w:r>
      <w:r>
        <w:rPr>
          <w:rFonts w:ascii="微软雅黑" w:eastAsia="微软雅黑" w:hAnsi="微软雅黑"/>
          <w:bCs/>
          <w:szCs w:val="21"/>
        </w:rPr>
        <w:t>.1</w:t>
      </w:r>
      <w:r>
        <w:rPr>
          <w:rFonts w:ascii="微软雅黑" w:eastAsia="微软雅黑" w:hAnsi="微软雅黑" w:hint="eastAsia"/>
          <w:bCs/>
          <w:szCs w:val="21"/>
        </w:rPr>
        <w:t>开放式需求访谈</w:t>
      </w:r>
    </w:p>
    <w:p w14:paraId="2E1345AD" w14:textId="38A035CF" w:rsidR="0087659F" w:rsidRDefault="0056101A" w:rsidP="0056101A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1</w:t>
      </w:r>
      <w:r>
        <w:rPr>
          <w:rFonts w:ascii="微软雅黑" w:eastAsia="微软雅黑" w:hAnsi="微软雅黑"/>
          <w:bCs/>
          <w:szCs w:val="21"/>
        </w:rPr>
        <w:t>.2</w:t>
      </w:r>
      <w:r>
        <w:rPr>
          <w:rFonts w:ascii="微软雅黑" w:eastAsia="微软雅黑" w:hAnsi="微软雅黑" w:hint="eastAsia"/>
          <w:bCs/>
          <w:szCs w:val="21"/>
        </w:rPr>
        <w:t>价值点概念牌</w:t>
      </w:r>
    </w:p>
    <w:p w14:paraId="632829A3" w14:textId="07367595" w:rsidR="0056101A" w:rsidRDefault="0056101A" w:rsidP="0056101A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1.3</w:t>
      </w:r>
      <w:r w:rsidR="00AC6E95">
        <w:rPr>
          <w:rFonts w:ascii="Arial" w:hAnsi="Arial" w:cs="Arial"/>
          <w:color w:val="333333"/>
          <w:sz w:val="20"/>
          <w:szCs w:val="20"/>
          <w:shd w:val="clear" w:color="auto" w:fill="FFFFFF"/>
        </w:rPr>
        <w:t>Benjamin Bloom</w:t>
      </w:r>
      <w:r>
        <w:rPr>
          <w:rFonts w:ascii="微软雅黑" w:eastAsia="微软雅黑" w:hAnsi="微软雅黑" w:hint="eastAsia"/>
          <w:bCs/>
          <w:szCs w:val="21"/>
        </w:rPr>
        <w:t>的分类教学</w:t>
      </w:r>
    </w:p>
    <w:p w14:paraId="2FDBD5F5" w14:textId="2983A196" w:rsidR="0056101A" w:rsidRDefault="00B36357" w:rsidP="0056101A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2.</w:t>
      </w:r>
      <w:r w:rsidR="0056101A">
        <w:rPr>
          <w:rFonts w:ascii="微软雅黑" w:eastAsia="微软雅黑" w:hAnsi="微软雅黑" w:hint="eastAsia"/>
          <w:bCs/>
          <w:szCs w:val="21"/>
        </w:rPr>
        <w:t>教学目标书写公式</w:t>
      </w:r>
    </w:p>
    <w:p w14:paraId="0E97AC97" w14:textId="39DAB934" w:rsidR="0056101A" w:rsidRDefault="0056101A" w:rsidP="0056101A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练习教学目标的设定</w:t>
      </w:r>
    </w:p>
    <w:p w14:paraId="16FFE532" w14:textId="7F0961C0" w:rsidR="00B36357" w:rsidRDefault="00B36357" w:rsidP="0056101A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以终为始教学评估</w:t>
      </w:r>
    </w:p>
    <w:p w14:paraId="25F80AE6" w14:textId="7B2317F3" w:rsidR="00B36357" w:rsidRDefault="00B36357" w:rsidP="0056101A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.1</w:t>
      </w:r>
      <w:r w:rsidR="00AC6E95">
        <w:rPr>
          <w:rFonts w:ascii="Arial" w:hAnsi="Arial" w:cs="Arial"/>
          <w:color w:val="333333"/>
          <w:sz w:val="20"/>
          <w:szCs w:val="20"/>
          <w:shd w:val="clear" w:color="auto" w:fill="FFFFFF"/>
        </w:rPr>
        <w:t>Donald.L.Kirkpatrick</w:t>
      </w:r>
      <w:r>
        <w:rPr>
          <w:rFonts w:ascii="微软雅黑" w:eastAsia="微软雅黑" w:hAnsi="微软雅黑" w:hint="eastAsia"/>
          <w:bCs/>
          <w:szCs w:val="21"/>
        </w:rPr>
        <w:t>四级评估</w:t>
      </w:r>
    </w:p>
    <w:p w14:paraId="4FB4424D" w14:textId="6149F413" w:rsidR="00B36357" w:rsidRDefault="00B36357" w:rsidP="0056101A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.2</w:t>
      </w:r>
      <w:r>
        <w:rPr>
          <w:rFonts w:ascii="微软雅黑" w:eastAsia="微软雅黑" w:hAnsi="微软雅黑" w:hint="eastAsia"/>
          <w:bCs/>
          <w:szCs w:val="21"/>
        </w:rPr>
        <w:t>单项培训</w:t>
      </w:r>
      <w:r w:rsidR="00AC6E95">
        <w:rPr>
          <w:rFonts w:ascii="微软雅黑" w:eastAsia="微软雅黑" w:hAnsi="微软雅黑" w:hint="eastAsia"/>
          <w:bCs/>
          <w:szCs w:val="21"/>
        </w:rPr>
        <w:t>细化颗粒度的评估设计</w:t>
      </w:r>
    </w:p>
    <w:p w14:paraId="5F211D0B" w14:textId="50EF67BD" w:rsidR="0056101A" w:rsidRDefault="0056101A" w:rsidP="0056101A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（二）教学策略设计</w:t>
      </w:r>
    </w:p>
    <w:p w14:paraId="0B6BA990" w14:textId="59E4FB5B" w:rsidR="0056101A" w:rsidRDefault="0056101A" w:rsidP="0056101A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以学员为中心的编、导-</w:t>
      </w:r>
      <w:proofErr w:type="spellStart"/>
      <w:r w:rsidR="00AC6E95" w:rsidRPr="00AC6E95">
        <w:rPr>
          <w:rFonts w:ascii="Arial" w:hAnsi="Arial" w:cs="Arial"/>
          <w:color w:val="333333"/>
          <w:sz w:val="20"/>
          <w:szCs w:val="20"/>
          <w:shd w:val="clear" w:color="auto" w:fill="FFFFFF"/>
        </w:rPr>
        <w:t>Joseph·Campbell</w:t>
      </w:r>
      <w:proofErr w:type="spellEnd"/>
      <w:r w:rsidR="00AC6E95" w:rsidRPr="00AC6E95">
        <w:rPr>
          <w:rFonts w:ascii="微软雅黑" w:eastAsia="微软雅黑" w:hAnsi="微软雅黑" w:hint="eastAsia"/>
          <w:bCs/>
          <w:szCs w:val="21"/>
        </w:rPr>
        <w:t>的</w:t>
      </w:r>
      <w:r>
        <w:rPr>
          <w:rFonts w:ascii="微软雅黑" w:eastAsia="微软雅黑" w:hAnsi="微软雅黑" w:hint="eastAsia"/>
          <w:bCs/>
          <w:szCs w:val="21"/>
        </w:rPr>
        <w:t>英雄之旅</w:t>
      </w:r>
    </w:p>
    <w:p w14:paraId="4BEB5F28" w14:textId="21930B6D" w:rsidR="00AC6E95" w:rsidRDefault="00AC6E95" w:rsidP="0056101A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1</w:t>
      </w:r>
      <w:r>
        <w:rPr>
          <w:rFonts w:ascii="微软雅黑" w:eastAsia="微软雅黑" w:hAnsi="微软雅黑"/>
          <w:bCs/>
          <w:szCs w:val="21"/>
        </w:rPr>
        <w:t>.1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Leon Festinger </w:t>
      </w:r>
      <w:r>
        <w:rPr>
          <w:rFonts w:ascii="微软雅黑" w:eastAsia="微软雅黑" w:hAnsi="微软雅黑" w:hint="eastAsia"/>
          <w:bCs/>
          <w:szCs w:val="21"/>
        </w:rPr>
        <w:t>认知失调、行为失衡</w:t>
      </w:r>
    </w:p>
    <w:p w14:paraId="02AFCAA0" w14:textId="4C7FAD38" w:rsidR="00AC6E95" w:rsidRDefault="00AC6E95" w:rsidP="0056101A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1</w:t>
      </w:r>
      <w:r>
        <w:rPr>
          <w:rFonts w:ascii="微软雅黑" w:eastAsia="微软雅黑" w:hAnsi="微软雅黑"/>
          <w:bCs/>
          <w:szCs w:val="21"/>
        </w:rPr>
        <w:t>.2</w:t>
      </w:r>
      <w:r w:rsidR="00BC5CE6">
        <w:rPr>
          <w:rFonts w:ascii="Arial" w:hAnsi="Arial" w:cs="Arial"/>
          <w:color w:val="222222"/>
          <w:sz w:val="20"/>
          <w:szCs w:val="20"/>
          <w:shd w:val="clear" w:color="auto" w:fill="FFFFFF"/>
        </w:rPr>
        <w:t>Mihaly Csikszentmihalyi</w:t>
      </w:r>
      <w:r>
        <w:rPr>
          <w:rFonts w:ascii="微软雅黑" w:eastAsia="微软雅黑" w:hAnsi="微软雅黑" w:hint="eastAsia"/>
          <w:bCs/>
          <w:szCs w:val="21"/>
        </w:rPr>
        <w:t>心</w:t>
      </w:r>
      <w:r w:rsidR="00BC5CE6">
        <w:rPr>
          <w:rFonts w:ascii="微软雅黑" w:eastAsia="微软雅黑" w:hAnsi="微软雅黑" w:hint="eastAsia"/>
          <w:bCs/>
          <w:szCs w:val="21"/>
        </w:rPr>
        <w:t>流</w:t>
      </w:r>
    </w:p>
    <w:p w14:paraId="4F4C43CE" w14:textId="627515CC" w:rsidR="0056101A" w:rsidRDefault="0056101A" w:rsidP="0056101A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.TADF</w:t>
      </w:r>
      <w:r>
        <w:rPr>
          <w:rFonts w:ascii="微软雅黑" w:eastAsia="微软雅黑" w:hAnsi="微软雅黑" w:hint="eastAsia"/>
          <w:bCs/>
          <w:szCs w:val="21"/>
        </w:rPr>
        <w:t>四步教学</w:t>
      </w:r>
    </w:p>
    <w:p w14:paraId="40D216D7" w14:textId="6DC57E94" w:rsidR="0056101A" w:rsidRDefault="0056101A" w:rsidP="0056101A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知识类课程应用</w:t>
      </w:r>
    </w:p>
    <w:p w14:paraId="4C95E91A" w14:textId="2F320E72" w:rsidR="0056101A" w:rsidRDefault="0056101A" w:rsidP="0056101A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4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技能类课程应用</w:t>
      </w:r>
    </w:p>
    <w:p w14:paraId="2E60FFA3" w14:textId="039A156F" w:rsidR="0056101A" w:rsidRDefault="0056101A" w:rsidP="0056101A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5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态度类课程应用</w:t>
      </w:r>
    </w:p>
    <w:p w14:paraId="4934F59A" w14:textId="01F79E8A" w:rsidR="00B36357" w:rsidRDefault="00B36357" w:rsidP="0056101A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分组练习教学策略的设计</w:t>
      </w:r>
    </w:p>
    <w:p w14:paraId="491F39EF" w14:textId="704EE70B" w:rsidR="00E04F69" w:rsidRDefault="00E04F69" w:rsidP="00E04F6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（三）教学过程设计</w:t>
      </w:r>
    </w:p>
    <w:p w14:paraId="6E283D34" w14:textId="2069AF51" w:rsidR="00B36357" w:rsidRDefault="00E04F69" w:rsidP="00B36357">
      <w:pPr>
        <w:spacing w:line="276" w:lineRule="auto"/>
        <w:ind w:firstLineChars="100" w:firstLine="21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1.</w:t>
      </w:r>
      <w:r w:rsidR="00B36357">
        <w:rPr>
          <w:rFonts w:ascii="微软雅黑" w:eastAsia="微软雅黑" w:hAnsi="微软雅黑" w:hint="eastAsia"/>
          <w:bCs/>
          <w:szCs w:val="21"/>
        </w:rPr>
        <w:t>乐队指挥带来的启示</w:t>
      </w:r>
    </w:p>
    <w:p w14:paraId="168EE955" w14:textId="592513E2" w:rsidR="00B36357" w:rsidRDefault="00B36357" w:rsidP="00B36357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2.</w:t>
      </w:r>
      <w:r>
        <w:rPr>
          <w:rFonts w:ascii="微软雅黑" w:eastAsia="微软雅黑" w:hAnsi="微软雅黑" w:hint="eastAsia"/>
          <w:bCs/>
          <w:szCs w:val="21"/>
        </w:rPr>
        <w:t>教学五线谱</w:t>
      </w:r>
    </w:p>
    <w:p w14:paraId="7E78BD6F" w14:textId="284BFB60" w:rsidR="00BC5CE6" w:rsidRPr="00B91AA4" w:rsidRDefault="00BC5CE6" w:rsidP="00B36357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设计课程五线谱</w:t>
      </w:r>
      <w:r w:rsidR="00B91AA4">
        <w:rPr>
          <w:rFonts w:ascii="微软雅黑" w:eastAsia="微软雅黑" w:hAnsi="微软雅黑" w:hint="eastAsia"/>
          <w:bCs/>
          <w:szCs w:val="21"/>
        </w:rPr>
        <w:t>(时间线、内容线、演示线、活动线、氛围线、</w:t>
      </w:r>
      <w:proofErr w:type="gramStart"/>
      <w:r w:rsidR="00B91AA4">
        <w:rPr>
          <w:rFonts w:ascii="微软雅黑" w:eastAsia="微软雅黑" w:hAnsi="微软雅黑" w:hint="eastAsia"/>
          <w:bCs/>
          <w:szCs w:val="21"/>
        </w:rPr>
        <w:t>检验线</w:t>
      </w:r>
      <w:proofErr w:type="gramEnd"/>
      <w:r w:rsidR="00B91AA4">
        <w:rPr>
          <w:rFonts w:ascii="微软雅黑" w:eastAsia="微软雅黑" w:hAnsi="微软雅黑" w:hint="eastAsia"/>
          <w:bCs/>
          <w:szCs w:val="21"/>
        </w:rPr>
        <w:t>)</w:t>
      </w:r>
    </w:p>
    <w:p w14:paraId="5F288DAA" w14:textId="58B1F3DA" w:rsidR="00B36357" w:rsidRDefault="00B36357" w:rsidP="00B36357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>（四）教学形式设计</w:t>
      </w:r>
    </w:p>
    <w:p w14:paraId="3DE4C8E3" w14:textId="636618DD" w:rsidR="00B36357" w:rsidRDefault="00B36357" w:rsidP="00B36357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十种常见教学形式与应有场景</w:t>
      </w:r>
    </w:p>
    <w:p w14:paraId="177E4D3F" w14:textId="3071508F" w:rsidR="00B36357" w:rsidRPr="00B36357" w:rsidRDefault="00B36357" w:rsidP="00B36357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2.</w:t>
      </w:r>
      <w:r>
        <w:rPr>
          <w:rFonts w:ascii="微软雅黑" w:eastAsia="微软雅黑" w:hAnsi="微软雅黑" w:hint="eastAsia"/>
          <w:bCs/>
          <w:szCs w:val="21"/>
        </w:rPr>
        <w:t>游戏化演练</w:t>
      </w:r>
    </w:p>
    <w:p w14:paraId="6CFA6A9D" w14:textId="0FB4D403" w:rsidR="00031BF7" w:rsidRDefault="0087659F" w:rsidP="0087659F">
      <w:pPr>
        <w:spacing w:line="276" w:lineRule="auto"/>
        <w:ind w:firstLineChars="200" w:firstLine="560"/>
        <w:jc w:val="center"/>
        <w:rPr>
          <w:rFonts w:ascii="微软雅黑" w:eastAsia="微软雅黑" w:hAnsi="微软雅黑"/>
          <w:bCs/>
          <w:szCs w:val="21"/>
        </w:rPr>
      </w:pPr>
      <w:r w:rsidRPr="0087659F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56101A">
        <w:rPr>
          <w:rFonts w:ascii="微软雅黑" w:eastAsia="微软雅黑" w:hAnsi="微软雅黑" w:hint="eastAsia"/>
          <w:b/>
          <w:sz w:val="28"/>
          <w:szCs w:val="28"/>
        </w:rPr>
        <w:t>三</w:t>
      </w:r>
      <w:r w:rsidRPr="0087659F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 w:rsidRPr="0087659F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="00B91AA4">
        <w:rPr>
          <w:rFonts w:ascii="微软雅黑" w:eastAsia="微软雅黑" w:hAnsi="微软雅黑" w:hint="eastAsia"/>
          <w:b/>
          <w:sz w:val="28"/>
          <w:szCs w:val="28"/>
        </w:rPr>
        <w:t>敏捷</w:t>
      </w:r>
      <w:r w:rsidR="00BC5CE6">
        <w:rPr>
          <w:rFonts w:ascii="微软雅黑" w:eastAsia="微软雅黑" w:hAnsi="微软雅黑" w:hint="eastAsia"/>
          <w:b/>
          <w:sz w:val="28"/>
          <w:szCs w:val="28"/>
        </w:rPr>
        <w:t>课程开发</w:t>
      </w:r>
    </w:p>
    <w:p w14:paraId="314EFF88" w14:textId="281CB352" w:rsidR="00BC5CE6" w:rsidRDefault="0087659F" w:rsidP="0087659F">
      <w:pPr>
        <w:tabs>
          <w:tab w:val="left" w:pos="2480"/>
        </w:tabs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</w:t>
      </w:r>
      <w:r w:rsidR="00BC5CE6">
        <w:rPr>
          <w:rFonts w:ascii="微软雅黑" w:eastAsia="微软雅黑" w:hAnsi="微软雅黑" w:hint="eastAsia"/>
          <w:bCs/>
          <w:szCs w:val="21"/>
        </w:rPr>
        <w:t>课程背景综述</w:t>
      </w:r>
    </w:p>
    <w:p w14:paraId="353B9E86" w14:textId="400ABD9B" w:rsidR="00BC5CE6" w:rsidRDefault="00BC5CE6" w:rsidP="0087659F">
      <w:pPr>
        <w:tabs>
          <w:tab w:val="left" w:pos="2480"/>
        </w:tabs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</w:t>
      </w:r>
      <w:r>
        <w:rPr>
          <w:rFonts w:ascii="微软雅黑" w:eastAsia="微软雅黑" w:hAnsi="微软雅黑"/>
          <w:bCs/>
          <w:szCs w:val="21"/>
        </w:rPr>
        <w:t>）</w:t>
      </w:r>
      <w:r>
        <w:rPr>
          <w:rFonts w:ascii="微软雅黑" w:eastAsia="微软雅黑" w:hAnsi="微软雅黑" w:hint="eastAsia"/>
          <w:bCs/>
          <w:szCs w:val="21"/>
        </w:rPr>
        <w:t>课程大纲撰写</w:t>
      </w:r>
    </w:p>
    <w:p w14:paraId="7718B427" w14:textId="7FC3DEF6" w:rsidR="00BC5CE6" w:rsidRDefault="00BC5CE6" w:rsidP="0087659F">
      <w:pPr>
        <w:tabs>
          <w:tab w:val="left" w:pos="2480"/>
        </w:tabs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1.</w:t>
      </w:r>
      <w:r>
        <w:rPr>
          <w:rFonts w:ascii="微软雅黑" w:eastAsia="微软雅黑" w:hAnsi="微软雅黑" w:hint="eastAsia"/>
          <w:bCs/>
          <w:szCs w:val="21"/>
        </w:rPr>
        <w:t>课程</w:t>
      </w:r>
      <w:proofErr w:type="gramStart"/>
      <w:r>
        <w:rPr>
          <w:rFonts w:ascii="微软雅黑" w:eastAsia="微软雅黑" w:hAnsi="微软雅黑" w:hint="eastAsia"/>
          <w:bCs/>
          <w:szCs w:val="21"/>
        </w:rPr>
        <w:t>大纲</w:t>
      </w:r>
      <w:r w:rsidR="00B91AA4">
        <w:rPr>
          <w:rFonts w:ascii="微软雅黑" w:eastAsia="微软雅黑" w:hAnsi="微软雅黑" w:hint="eastAsia"/>
          <w:bCs/>
          <w:szCs w:val="21"/>
        </w:rPr>
        <w:t>八</w:t>
      </w:r>
      <w:proofErr w:type="gramEnd"/>
      <w:r>
        <w:rPr>
          <w:rFonts w:ascii="微软雅黑" w:eastAsia="微软雅黑" w:hAnsi="微软雅黑" w:hint="eastAsia"/>
          <w:bCs/>
          <w:szCs w:val="21"/>
        </w:rPr>
        <w:t>要素</w:t>
      </w:r>
    </w:p>
    <w:p w14:paraId="374A7FF5" w14:textId="3C95D2C6" w:rsidR="00BC5CE6" w:rsidRDefault="00BC5CE6" w:rsidP="00BC5CE6">
      <w:pPr>
        <w:tabs>
          <w:tab w:val="left" w:pos="2480"/>
        </w:tabs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课程对象；课程目标；课程收益；课程时间；课程形式；课程特色；</w:t>
      </w:r>
      <w:r w:rsidR="00B91AA4">
        <w:rPr>
          <w:rFonts w:ascii="微软雅黑" w:eastAsia="微软雅黑" w:hAnsi="微软雅黑" w:hint="eastAsia"/>
          <w:bCs/>
          <w:szCs w:val="21"/>
        </w:rPr>
        <w:t>教学工具；</w:t>
      </w:r>
      <w:r>
        <w:rPr>
          <w:rFonts w:ascii="微软雅黑" w:eastAsia="微软雅黑" w:hAnsi="微软雅黑" w:hint="eastAsia"/>
          <w:bCs/>
          <w:szCs w:val="21"/>
        </w:rPr>
        <w:t>课程纲要</w:t>
      </w:r>
    </w:p>
    <w:p w14:paraId="4D11D44F" w14:textId="733F1C3B" w:rsidR="00BC5CE6" w:rsidRDefault="00BC5CE6" w:rsidP="00BC5CE6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2.</w:t>
      </w:r>
      <w:r>
        <w:rPr>
          <w:rFonts w:ascii="微软雅黑" w:eastAsia="微软雅黑" w:hAnsi="微软雅黑" w:hint="eastAsia"/>
          <w:bCs/>
          <w:szCs w:val="21"/>
        </w:rPr>
        <w:t>课程大纲工具</w:t>
      </w:r>
    </w:p>
    <w:p w14:paraId="572AE60A" w14:textId="6178817D" w:rsidR="00BC5CE6" w:rsidRDefault="00BC5CE6" w:rsidP="00BC5CE6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.1</w:t>
      </w:r>
      <w:r>
        <w:rPr>
          <w:rFonts w:ascii="微软雅黑" w:eastAsia="微软雅黑" w:hAnsi="微软雅黑" w:hint="eastAsia"/>
          <w:bCs/>
          <w:szCs w:val="21"/>
        </w:rPr>
        <w:t>思维导图的使用</w:t>
      </w:r>
    </w:p>
    <w:p w14:paraId="61E9D605" w14:textId="27362B04" w:rsidR="00BC5CE6" w:rsidRDefault="00BC5CE6" w:rsidP="00BC5CE6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.2</w:t>
      </w:r>
      <w:r>
        <w:rPr>
          <w:rFonts w:ascii="微软雅黑" w:eastAsia="微软雅黑" w:hAnsi="微软雅黑" w:hint="eastAsia"/>
          <w:bCs/>
          <w:szCs w:val="21"/>
        </w:rPr>
        <w:t>思维导图在课程设计中的应用</w:t>
      </w:r>
    </w:p>
    <w:p w14:paraId="641D0D92" w14:textId="684F535E" w:rsidR="00B91AA4" w:rsidRDefault="00B91AA4" w:rsidP="00BC5CE6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课程开发的指导思想</w:t>
      </w:r>
      <w:r w:rsidR="00261B23">
        <w:rPr>
          <w:rFonts w:ascii="微软雅黑" w:eastAsia="微软雅黑" w:hAnsi="微软雅黑" w:hint="eastAsia"/>
          <w:bCs/>
          <w:szCs w:val="21"/>
        </w:rPr>
        <w:t>举例</w:t>
      </w:r>
    </w:p>
    <w:p w14:paraId="0E849635" w14:textId="3CFBBF20" w:rsidR="00B91AA4" w:rsidRDefault="00B91AA4" w:rsidP="00BC5CE6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3.1ISD</w:t>
      </w:r>
    </w:p>
    <w:p w14:paraId="20E00120" w14:textId="4C8E5E01" w:rsidR="00B91AA4" w:rsidRDefault="00B91AA4" w:rsidP="00BC5CE6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.2ADDIE</w:t>
      </w:r>
    </w:p>
    <w:p w14:paraId="0CB9265B" w14:textId="03931794" w:rsidR="00B91AA4" w:rsidRDefault="00B91AA4" w:rsidP="00BC5CE6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.3HPT</w:t>
      </w:r>
    </w:p>
    <w:p w14:paraId="3CFC4B87" w14:textId="5AC3CAE6" w:rsidR="00B91AA4" w:rsidRDefault="00B91AA4" w:rsidP="00BC5CE6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.DACUM</w:t>
      </w:r>
    </w:p>
    <w:p w14:paraId="244BB2A5" w14:textId="21654E76" w:rsidR="00B91AA4" w:rsidRDefault="00B91AA4" w:rsidP="00BC5CE6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4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课程资源库</w:t>
      </w:r>
    </w:p>
    <w:p w14:paraId="71FB61C5" w14:textId="470E4688" w:rsidR="00B91AA4" w:rsidRDefault="00B91AA4" w:rsidP="00BC5CE6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知识材料</w:t>
      </w:r>
      <w:r w:rsidR="00261B23">
        <w:rPr>
          <w:rFonts w:ascii="微软雅黑" w:eastAsia="微软雅黑" w:hAnsi="微软雅黑" w:hint="eastAsia"/>
          <w:bCs/>
          <w:szCs w:val="21"/>
        </w:rPr>
        <w:t>；</w:t>
      </w:r>
      <w:r>
        <w:rPr>
          <w:rFonts w:ascii="微软雅黑" w:eastAsia="微软雅黑" w:hAnsi="微软雅黑" w:hint="eastAsia"/>
          <w:bCs/>
          <w:szCs w:val="21"/>
        </w:rPr>
        <w:t>图片材料</w:t>
      </w:r>
      <w:r w:rsidR="00261B23">
        <w:rPr>
          <w:rFonts w:ascii="微软雅黑" w:eastAsia="微软雅黑" w:hAnsi="微软雅黑" w:hint="eastAsia"/>
          <w:bCs/>
          <w:szCs w:val="21"/>
        </w:rPr>
        <w:t>；</w:t>
      </w:r>
      <w:r>
        <w:rPr>
          <w:rFonts w:ascii="微软雅黑" w:eastAsia="微软雅黑" w:hAnsi="微软雅黑" w:hint="eastAsia"/>
          <w:bCs/>
          <w:szCs w:val="21"/>
        </w:rPr>
        <w:t>视频材料</w:t>
      </w:r>
      <w:r w:rsidR="00261B23">
        <w:rPr>
          <w:rFonts w:ascii="微软雅黑" w:eastAsia="微软雅黑" w:hAnsi="微软雅黑" w:hint="eastAsia"/>
          <w:bCs/>
          <w:szCs w:val="21"/>
        </w:rPr>
        <w:t>；</w:t>
      </w:r>
      <w:r>
        <w:rPr>
          <w:rFonts w:ascii="微软雅黑" w:eastAsia="微软雅黑" w:hAnsi="微软雅黑" w:hint="eastAsia"/>
          <w:bCs/>
          <w:szCs w:val="21"/>
        </w:rPr>
        <w:t>工具材料</w:t>
      </w:r>
      <w:r w:rsidR="00261B23">
        <w:rPr>
          <w:rFonts w:ascii="微软雅黑" w:eastAsia="微软雅黑" w:hAnsi="微软雅黑" w:hint="eastAsia"/>
          <w:bCs/>
          <w:szCs w:val="21"/>
        </w:rPr>
        <w:t>；</w:t>
      </w:r>
      <w:r>
        <w:rPr>
          <w:rFonts w:ascii="微软雅黑" w:eastAsia="微软雅黑" w:hAnsi="微软雅黑" w:hint="eastAsia"/>
          <w:bCs/>
          <w:szCs w:val="21"/>
        </w:rPr>
        <w:t>案例材料</w:t>
      </w:r>
    </w:p>
    <w:p w14:paraId="208B3A5F" w14:textId="32B7FD4C" w:rsidR="00BC5CE6" w:rsidRDefault="00BC5CE6" w:rsidP="00BC5CE6">
      <w:pPr>
        <w:tabs>
          <w:tab w:val="left" w:pos="2480"/>
        </w:tabs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（三）课件的开发</w:t>
      </w:r>
    </w:p>
    <w:p w14:paraId="577D1B0F" w14:textId="610DD1C6" w:rsidR="00BC5CE6" w:rsidRDefault="00BC5CE6" w:rsidP="00BC5CE6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步调一致——</w:t>
      </w:r>
      <w:r>
        <w:rPr>
          <w:rFonts w:ascii="微软雅黑" w:eastAsia="微软雅黑" w:hAnsi="微软雅黑"/>
          <w:bCs/>
          <w:szCs w:val="21"/>
        </w:rPr>
        <w:t>PPT</w:t>
      </w:r>
      <w:r>
        <w:rPr>
          <w:rFonts w:ascii="微软雅黑" w:eastAsia="微软雅黑" w:hAnsi="微软雅黑" w:hint="eastAsia"/>
          <w:bCs/>
          <w:szCs w:val="21"/>
        </w:rPr>
        <w:t>模版与主题呼应</w:t>
      </w:r>
    </w:p>
    <w:p w14:paraId="091512BB" w14:textId="20CE323D" w:rsidR="00BC5CE6" w:rsidRDefault="00BC5CE6" w:rsidP="00BC5CE6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纲举目张——</w:t>
      </w:r>
      <w:r>
        <w:rPr>
          <w:rFonts w:ascii="微软雅黑" w:eastAsia="微软雅黑" w:hAnsi="微软雅黑"/>
          <w:bCs/>
          <w:szCs w:val="21"/>
        </w:rPr>
        <w:t>PPT</w:t>
      </w:r>
      <w:r>
        <w:rPr>
          <w:rFonts w:ascii="微软雅黑" w:eastAsia="微软雅黑" w:hAnsi="微软雅黑" w:hint="eastAsia"/>
          <w:bCs/>
          <w:szCs w:val="21"/>
        </w:rPr>
        <w:t>逻辑线设计</w:t>
      </w:r>
    </w:p>
    <w:p w14:paraId="72F39B0E" w14:textId="2C22F442" w:rsidR="00BC5CE6" w:rsidRPr="00BC5CE6" w:rsidRDefault="00BC5CE6" w:rsidP="00BC5CE6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情深意切——</w:t>
      </w:r>
      <w:r>
        <w:rPr>
          <w:rFonts w:ascii="微软雅黑" w:eastAsia="微软雅黑" w:hAnsi="微软雅黑"/>
          <w:bCs/>
          <w:szCs w:val="21"/>
        </w:rPr>
        <w:t>PPT</w:t>
      </w:r>
      <w:r>
        <w:rPr>
          <w:rFonts w:ascii="微软雅黑" w:eastAsia="微软雅黑" w:hAnsi="微软雅黑" w:hint="eastAsia"/>
          <w:bCs/>
          <w:szCs w:val="21"/>
        </w:rPr>
        <w:t>感性线设计</w:t>
      </w:r>
    </w:p>
    <w:p w14:paraId="744A75E0" w14:textId="51DE7A6D" w:rsidR="00BC5CE6" w:rsidRDefault="00B91AA4" w:rsidP="0087659F">
      <w:pPr>
        <w:tabs>
          <w:tab w:val="left" w:pos="2480"/>
        </w:tabs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>（四）课程测试</w:t>
      </w:r>
    </w:p>
    <w:p w14:paraId="5F0B7A64" w14:textId="5EF2ED86" w:rsidR="00B91AA4" w:rsidRDefault="002937AE" w:rsidP="002937AE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测试题型与目标</w:t>
      </w:r>
    </w:p>
    <w:p w14:paraId="6B956FE7" w14:textId="743C5553" w:rsidR="002937AE" w:rsidRDefault="002937AE" w:rsidP="002937AE">
      <w:pPr>
        <w:tabs>
          <w:tab w:val="left" w:pos="2480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试题开发与呈现</w:t>
      </w:r>
    </w:p>
    <w:p w14:paraId="6CD08671" w14:textId="5D0B8034" w:rsidR="003E0C61" w:rsidRDefault="003E0C61" w:rsidP="003E0C61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讲师介绍：</w:t>
      </w:r>
    </w:p>
    <w:p w14:paraId="1D424387" w14:textId="7F814FE7" w:rsidR="003E0C61" w:rsidRPr="00DF63DA" w:rsidRDefault="003E0C61" w:rsidP="003E0C61">
      <w:pPr>
        <w:spacing w:line="276" w:lineRule="auto"/>
        <w:rPr>
          <w:rFonts w:ascii="微软雅黑" w:eastAsia="微软雅黑" w:hAnsi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E35026" wp14:editId="702A0F58">
                <wp:simplePos x="0" y="0"/>
                <wp:positionH relativeFrom="column">
                  <wp:posOffset>1849942</wp:posOffset>
                </wp:positionH>
                <wp:positionV relativeFrom="paragraph">
                  <wp:posOffset>62792</wp:posOffset>
                </wp:positionV>
                <wp:extent cx="4233334" cy="2874222"/>
                <wp:effectExtent l="0" t="0" r="15240" b="2159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3334" cy="28742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E0725A" w14:textId="77777777" w:rsidR="003E0C61" w:rsidRPr="00F56130" w:rsidRDefault="003E0C61" w:rsidP="003E0C6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姓名：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王吉凤</w:t>
                            </w:r>
                          </w:p>
                          <w:p w14:paraId="188F97DA" w14:textId="77777777" w:rsidR="003E0C61" w:rsidRDefault="003E0C61" w:rsidP="003E0C6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资质：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年管理经验，1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年培训团队打造与人员精选经历，人员留存率9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6%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57C13FAA" w14:textId="77777777" w:rsidR="003E0C61" w:rsidRDefault="003E0C61" w:rsidP="003E0C61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职业生涯规划咨询师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国家二级心理咨询师；</w:t>
                            </w:r>
                          </w:p>
                          <w:p w14:paraId="2BB442D0" w14:textId="77777777" w:rsidR="003E0C61" w:rsidRPr="00F56130" w:rsidRDefault="003E0C61" w:rsidP="003E0C61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管理学学士（人力资源管理）；工商管理硕士（企业管理）；绩效改进师</w:t>
                            </w:r>
                          </w:p>
                          <w:p w14:paraId="3D73E82D" w14:textId="77777777" w:rsidR="003E0C61" w:rsidRPr="00F56130" w:rsidRDefault="003E0C61" w:rsidP="003E0C6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从业：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某集团法</w:t>
                            </w:r>
                            <w:proofErr w:type="gram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务</w:t>
                            </w:r>
                            <w:proofErr w:type="gram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服务公司-运营支持总监（七家分公司）</w:t>
                            </w:r>
                          </w:p>
                          <w:p w14:paraId="229ECC2F" w14:textId="77777777" w:rsidR="003E0C61" w:rsidRPr="00F56130" w:rsidRDefault="003E0C61" w:rsidP="003E0C61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某珠宝公司培训督导总监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M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UJOSH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全国培训经理</w:t>
                            </w:r>
                          </w:p>
                          <w:p w14:paraId="410BE5A4" w14:textId="77777777" w:rsidR="003E0C61" w:rsidRDefault="003E0C61" w:rsidP="003E0C61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PA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广东零售培训负责人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proofErr w:type="spell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.T.Dupont</w:t>
                            </w:r>
                            <w:proofErr w:type="spell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培训经理</w:t>
                            </w:r>
                          </w:p>
                          <w:p w14:paraId="007591C2" w14:textId="77777777" w:rsidR="003E0C61" w:rsidRPr="00F56130" w:rsidRDefault="003E0C61" w:rsidP="003E0C61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深圳市得润电子股份有限公司 </w:t>
                            </w:r>
                            <w:r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销售管理负责人</w:t>
                            </w:r>
                          </w:p>
                          <w:p w14:paraId="39657666" w14:textId="77777777" w:rsidR="003E0C61" w:rsidRPr="00F56130" w:rsidRDefault="003E0C61" w:rsidP="003E0C6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擅长：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学习与发展、人才梯队建设、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企业人效提升，以终为始之学习型团队打造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047C065E" w14:textId="77777777" w:rsidR="003E0C61" w:rsidRPr="00A02F67" w:rsidRDefault="003E0C61" w:rsidP="003E0C61">
                            <w:pPr>
                              <w:spacing w:line="360" w:lineRule="exact"/>
                              <w:ind w:firstLineChars="550" w:firstLine="8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E35026" id="矩形 3" o:spid="_x0000_s1026" style="position:absolute;left:0;text-align:left;margin-left:145.65pt;margin-top:4.95pt;width:333.35pt;height:22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" fillcolor="white [3212]" strokecolor="#f2f2f2 [3052]" strokeweight="1pt">
                <v:textbox>
                  <w:txbxContent>
                    <w:p w14:paraId="17E0725A" w14:textId="77777777" w:rsidR="003E0C61" w:rsidRPr="00F56130" w:rsidRDefault="003E0C61" w:rsidP="003E0C61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姓名：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王吉凤</w:t>
                      </w:r>
                    </w:p>
                    <w:p w14:paraId="188F97DA" w14:textId="77777777" w:rsidR="003E0C61" w:rsidRDefault="003E0C61" w:rsidP="003E0C61">
                      <w:pPr>
                        <w:spacing w:line="360" w:lineRule="auto"/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资质：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年管理经验，1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3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年培训团队打造与人员精选经历，人员留存率9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6%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57C13FAA" w14:textId="77777777" w:rsidR="003E0C61" w:rsidRDefault="003E0C61" w:rsidP="003E0C61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职业生涯规划咨询师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国家二级心理咨询师；</w:t>
                      </w:r>
                    </w:p>
                    <w:p w14:paraId="2BB442D0" w14:textId="77777777" w:rsidR="003E0C61" w:rsidRPr="00F56130" w:rsidRDefault="003E0C61" w:rsidP="003E0C61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管理学学士（人力资源管理）；工商管理硕士（企业管理）；绩效改进师</w:t>
                      </w:r>
                    </w:p>
                    <w:p w14:paraId="3D73E82D" w14:textId="77777777" w:rsidR="003E0C61" w:rsidRPr="00F56130" w:rsidRDefault="003E0C61" w:rsidP="003E0C61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从业：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某集团法</w:t>
                      </w:r>
                      <w:proofErr w:type="gram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务</w:t>
                      </w:r>
                      <w:proofErr w:type="gram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服务公司-运营支持总监（七家分公司）</w:t>
                      </w:r>
                    </w:p>
                    <w:p w14:paraId="229ECC2F" w14:textId="77777777" w:rsidR="003E0C61" w:rsidRPr="00F56130" w:rsidRDefault="003E0C61" w:rsidP="003E0C61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某珠宝公司培训督导总监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M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UJOSH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全国培训经理</w:t>
                      </w:r>
                    </w:p>
                    <w:p w14:paraId="410BE5A4" w14:textId="77777777" w:rsidR="003E0C61" w:rsidRDefault="003E0C61" w:rsidP="003E0C61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PA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广东零售培训负责人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proofErr w:type="spell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.T.Dupont</w:t>
                      </w:r>
                      <w:proofErr w:type="spell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培训经理</w:t>
                      </w:r>
                    </w:p>
                    <w:p w14:paraId="007591C2" w14:textId="77777777" w:rsidR="003E0C61" w:rsidRPr="00F56130" w:rsidRDefault="003E0C61" w:rsidP="003E0C61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 xml:space="preserve">深圳市得润电子股份有限公司 </w:t>
                      </w:r>
                      <w:r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销售管理负责人</w:t>
                      </w:r>
                    </w:p>
                    <w:p w14:paraId="39657666" w14:textId="77777777" w:rsidR="003E0C61" w:rsidRPr="00F56130" w:rsidRDefault="003E0C61" w:rsidP="003E0C61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擅长：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学习与发展、人才梯队建设、</w:t>
                      </w: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企业人效提升，以终为始之学习型团队打造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047C065E" w14:textId="77777777" w:rsidR="003E0C61" w:rsidRPr="00A02F67" w:rsidRDefault="003E0C61" w:rsidP="003E0C61">
                      <w:pPr>
                        <w:spacing w:line="360" w:lineRule="exact"/>
                        <w:ind w:firstLineChars="550" w:firstLine="8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eastAsia="微软雅黑" w:hAnsi="微软雅黑" w:hint="eastAsia"/>
          <w:noProof/>
        </w:rPr>
        <w:drawing>
          <wp:inline distT="0" distB="0" distL="0" distR="0" wp14:anchorId="34D8B4D3" wp14:editId="789DCDBA">
            <wp:extent cx="1765237" cy="2878667"/>
            <wp:effectExtent l="0" t="0" r="698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3617" cy="292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2406C" w14:textId="77777777" w:rsidR="003E0C61" w:rsidRDefault="003E0C61" w:rsidP="003E0C61">
      <w:pPr>
        <w:tabs>
          <w:tab w:val="left" w:pos="2480"/>
        </w:tabs>
        <w:spacing w:line="276" w:lineRule="auto"/>
        <w:rPr>
          <w:rFonts w:ascii="微软雅黑" w:eastAsia="微软雅黑" w:hAnsi="微软雅黑" w:hint="eastAsia"/>
          <w:bCs/>
          <w:szCs w:val="21"/>
        </w:rPr>
      </w:pPr>
    </w:p>
    <w:sectPr w:rsidR="003E0C61" w:rsidSect="00BB627D"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D2281" w14:textId="77777777" w:rsidR="00CC33C0" w:rsidRDefault="00CC33C0" w:rsidP="00BB627D">
      <w:r>
        <w:separator/>
      </w:r>
    </w:p>
  </w:endnote>
  <w:endnote w:type="continuationSeparator" w:id="0">
    <w:p w14:paraId="5C241C30" w14:textId="77777777" w:rsidR="00CC33C0" w:rsidRDefault="00CC33C0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AB5BD7" w14:textId="77777777" w:rsidR="00CC33C0" w:rsidRDefault="00CC33C0" w:rsidP="00BB627D">
      <w:r>
        <w:separator/>
      </w:r>
    </w:p>
  </w:footnote>
  <w:footnote w:type="continuationSeparator" w:id="0">
    <w:p w14:paraId="374612D0" w14:textId="77777777" w:rsidR="00CC33C0" w:rsidRDefault="00CC33C0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D83BD" w14:textId="2961F9AE" w:rsidR="00BB627D" w:rsidRDefault="0090400E" w:rsidP="00380BD3">
    <w:pPr>
      <w:pStyle w:val="a3"/>
      <w:jc w:val="left"/>
    </w:pPr>
    <w:proofErr w:type="gramStart"/>
    <w:r>
      <w:rPr>
        <w:rFonts w:hint="eastAsia"/>
      </w:rPr>
      <w:t>王吉凤《培训管理之六脉神剑》</w:t>
    </w:r>
    <w:proofErr w:type="gramEnd"/>
    <w:r>
      <w:rPr>
        <w:rFonts w:hint="eastAsia"/>
      </w:rPr>
      <w:t>系列课程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17363"/>
    <w:rsid w:val="00031BF7"/>
    <w:rsid w:val="00067A90"/>
    <w:rsid w:val="00067FE8"/>
    <w:rsid w:val="00087B38"/>
    <w:rsid w:val="00095C22"/>
    <w:rsid w:val="000971A6"/>
    <w:rsid w:val="000C1EBB"/>
    <w:rsid w:val="000C2DC8"/>
    <w:rsid w:val="00116014"/>
    <w:rsid w:val="0011602F"/>
    <w:rsid w:val="00124200"/>
    <w:rsid w:val="00127E29"/>
    <w:rsid w:val="00135925"/>
    <w:rsid w:val="001413E8"/>
    <w:rsid w:val="001464A6"/>
    <w:rsid w:val="001919B3"/>
    <w:rsid w:val="001A227D"/>
    <w:rsid w:val="00220398"/>
    <w:rsid w:val="00221476"/>
    <w:rsid w:val="00235D04"/>
    <w:rsid w:val="00261B23"/>
    <w:rsid w:val="00274A2C"/>
    <w:rsid w:val="002937AE"/>
    <w:rsid w:val="002C05F3"/>
    <w:rsid w:val="002F1D3D"/>
    <w:rsid w:val="0034093C"/>
    <w:rsid w:val="00357FC4"/>
    <w:rsid w:val="003744AE"/>
    <w:rsid w:val="00380BD3"/>
    <w:rsid w:val="00390665"/>
    <w:rsid w:val="003A1229"/>
    <w:rsid w:val="003A2155"/>
    <w:rsid w:val="003E0C61"/>
    <w:rsid w:val="003F2CEC"/>
    <w:rsid w:val="00435228"/>
    <w:rsid w:val="0048318F"/>
    <w:rsid w:val="004A4CD9"/>
    <w:rsid w:val="004D2DEA"/>
    <w:rsid w:val="00524232"/>
    <w:rsid w:val="00543EF3"/>
    <w:rsid w:val="0056101A"/>
    <w:rsid w:val="0057702E"/>
    <w:rsid w:val="005D2829"/>
    <w:rsid w:val="005D4DBC"/>
    <w:rsid w:val="005D4DFD"/>
    <w:rsid w:val="005E02D9"/>
    <w:rsid w:val="005E0DE8"/>
    <w:rsid w:val="006028EE"/>
    <w:rsid w:val="00605960"/>
    <w:rsid w:val="00616D5C"/>
    <w:rsid w:val="00620F4C"/>
    <w:rsid w:val="00625D5B"/>
    <w:rsid w:val="0065236E"/>
    <w:rsid w:val="006902C9"/>
    <w:rsid w:val="006C48F7"/>
    <w:rsid w:val="006F6580"/>
    <w:rsid w:val="007336B6"/>
    <w:rsid w:val="007414DF"/>
    <w:rsid w:val="007554D4"/>
    <w:rsid w:val="00766593"/>
    <w:rsid w:val="00770A4F"/>
    <w:rsid w:val="00774AB7"/>
    <w:rsid w:val="007820DE"/>
    <w:rsid w:val="007A2DBA"/>
    <w:rsid w:val="007C121C"/>
    <w:rsid w:val="007F3A1C"/>
    <w:rsid w:val="007F5A29"/>
    <w:rsid w:val="0085460B"/>
    <w:rsid w:val="00861E8D"/>
    <w:rsid w:val="0087659F"/>
    <w:rsid w:val="008D7D4A"/>
    <w:rsid w:val="008E0D31"/>
    <w:rsid w:val="008E1AB7"/>
    <w:rsid w:val="008E42A2"/>
    <w:rsid w:val="0090400E"/>
    <w:rsid w:val="009235B1"/>
    <w:rsid w:val="00925590"/>
    <w:rsid w:val="009A305D"/>
    <w:rsid w:val="009C3D37"/>
    <w:rsid w:val="009F5C49"/>
    <w:rsid w:val="009F6065"/>
    <w:rsid w:val="00A02F67"/>
    <w:rsid w:val="00A33F52"/>
    <w:rsid w:val="00A64FEC"/>
    <w:rsid w:val="00AA0B48"/>
    <w:rsid w:val="00AC6E95"/>
    <w:rsid w:val="00AF4C12"/>
    <w:rsid w:val="00B11C68"/>
    <w:rsid w:val="00B362D0"/>
    <w:rsid w:val="00B36357"/>
    <w:rsid w:val="00B474FC"/>
    <w:rsid w:val="00B66B7E"/>
    <w:rsid w:val="00B720A7"/>
    <w:rsid w:val="00B91AA4"/>
    <w:rsid w:val="00BB3424"/>
    <w:rsid w:val="00BB627D"/>
    <w:rsid w:val="00BC5CE6"/>
    <w:rsid w:val="00BE2296"/>
    <w:rsid w:val="00BF02E0"/>
    <w:rsid w:val="00C22C9D"/>
    <w:rsid w:val="00C54AF8"/>
    <w:rsid w:val="00C550AA"/>
    <w:rsid w:val="00CA54B7"/>
    <w:rsid w:val="00CC33C0"/>
    <w:rsid w:val="00CC7313"/>
    <w:rsid w:val="00D25166"/>
    <w:rsid w:val="00D253A8"/>
    <w:rsid w:val="00D46E5B"/>
    <w:rsid w:val="00D87488"/>
    <w:rsid w:val="00DC32D4"/>
    <w:rsid w:val="00DF18A8"/>
    <w:rsid w:val="00DF63DA"/>
    <w:rsid w:val="00E04F69"/>
    <w:rsid w:val="00E841B9"/>
    <w:rsid w:val="00E87141"/>
    <w:rsid w:val="00E912DB"/>
    <w:rsid w:val="00EA30C3"/>
    <w:rsid w:val="00EC3CBF"/>
    <w:rsid w:val="00EE49AB"/>
    <w:rsid w:val="00F45545"/>
    <w:rsid w:val="00FA70D9"/>
    <w:rsid w:val="00FE597C"/>
    <w:rsid w:val="00FF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357FC4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semiHidden/>
    <w:unhideWhenUsed/>
    <w:rsid w:val="00EA30C3"/>
    <w:rPr>
      <w:color w:val="0000FF"/>
      <w:u w:val="single"/>
    </w:rPr>
  </w:style>
  <w:style w:type="table" w:styleId="a9">
    <w:name w:val="Table Grid"/>
    <w:basedOn w:val="a1"/>
    <w:uiPriority w:val="39"/>
    <w:rsid w:val="00DF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5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k</cp:lastModifiedBy>
  <cp:revision>9</cp:revision>
  <cp:lastPrinted>2021-09-06T12:53:00Z</cp:lastPrinted>
  <dcterms:created xsi:type="dcterms:W3CDTF">2021-09-09T01:36:00Z</dcterms:created>
  <dcterms:modified xsi:type="dcterms:W3CDTF">2021-09-10T07:06:00Z</dcterms:modified>
</cp:coreProperties>
</file>