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工程管理专业之钢结构体系管理要点及实战案例</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工程管理一直是各地产公司管理的焦点和难点。钢结构体系是产业地产项目中必定遇到的结构体系。面对与民用住宅项目工程完全不同的工业改造项目/产业地产项目的钢结构图纸，陌生且严苛的成本控制，不熟悉的供应商，紧张的建造周期、如何最大程度地提高钢结构体系项目工程管理水平，提高工程质量，降低工程整改、返工、无效成本，成为当前房地产项目管理中的一项重要关键课题。</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ind w:left="851"/>
        <w:rPr>
          <w:rFonts w:hint="eastAsia" w:ascii="微软雅黑" w:hAnsi="微软雅黑" w:eastAsia="微软雅黑" w:cs="微软雅黑"/>
          <w:sz w:val="24"/>
        </w:rPr>
      </w:pPr>
      <w:r>
        <w:rPr>
          <w:rFonts w:hint="eastAsia" w:ascii="微软雅黑" w:hAnsi="微软雅黑" w:eastAsia="微软雅黑" w:cs="微软雅黑"/>
          <w:sz w:val="24"/>
        </w:rPr>
        <w:t>理解掌握钢结构设计管理的关键要素，以更好地保证以客户为关注焦点的缺陷反馈在钢结构体系中得以有效实施。</w:t>
      </w:r>
    </w:p>
    <w:p>
      <w:pPr>
        <w:numPr>
          <w:ilvl w:val="0"/>
          <w:numId w:val="1"/>
        </w:numPr>
        <w:spacing w:line="480" w:lineRule="exact"/>
        <w:ind w:left="851"/>
        <w:rPr>
          <w:rFonts w:ascii="微软雅黑" w:hAnsi="微软雅黑" w:eastAsia="微软雅黑" w:cs="微软雅黑"/>
          <w:sz w:val="24"/>
        </w:rPr>
      </w:pPr>
      <w:r>
        <w:rPr>
          <w:rFonts w:hint="eastAsia" w:ascii="微软雅黑" w:hAnsi="微软雅黑" w:eastAsia="微软雅黑" w:cs="微软雅黑"/>
          <w:sz w:val="24"/>
        </w:rPr>
        <w:t>理解掌握钢结构采购成本管理的重要性和关键要素，以更好地保证钢结构体系在预算和采购成本环节的成本管理受控。</w:t>
      </w:r>
    </w:p>
    <w:p>
      <w:pPr>
        <w:numPr>
          <w:ilvl w:val="0"/>
          <w:numId w:val="1"/>
        </w:numPr>
        <w:spacing w:line="480" w:lineRule="exact"/>
        <w:ind w:left="851"/>
        <w:rPr>
          <w:rFonts w:ascii="微软雅黑" w:hAnsi="微软雅黑" w:eastAsia="微软雅黑" w:cs="微软雅黑"/>
          <w:sz w:val="24"/>
        </w:rPr>
      </w:pPr>
      <w:r>
        <w:rPr>
          <w:rFonts w:hint="eastAsia" w:ascii="微软雅黑" w:hAnsi="微软雅黑" w:eastAsia="微软雅黑" w:cs="微软雅黑"/>
          <w:sz w:val="24"/>
        </w:rPr>
        <w:t>理解掌握钢结构深化设计和生产加工环节的重要性和关键要素，以更好的保证钢结构体系在生产加工环节的质量受控；</w:t>
      </w:r>
    </w:p>
    <w:p>
      <w:pPr>
        <w:numPr>
          <w:ilvl w:val="0"/>
          <w:numId w:val="1"/>
        </w:numPr>
        <w:spacing w:line="480" w:lineRule="exact"/>
        <w:ind w:left="851"/>
        <w:rPr>
          <w:rFonts w:hint="eastAsia" w:ascii="微软雅黑" w:hAnsi="微软雅黑" w:eastAsia="微软雅黑" w:cs="微软雅黑"/>
          <w:sz w:val="24"/>
        </w:rPr>
      </w:pPr>
      <w:r>
        <w:rPr>
          <w:rFonts w:hint="eastAsia" w:ascii="微软雅黑" w:hAnsi="微软雅黑" w:eastAsia="微软雅黑" w:cs="微软雅黑"/>
          <w:sz w:val="24"/>
        </w:rPr>
        <w:t>理解掌握钢结构现场安装、土建结构和二次结构施工环节的重要性和关键要素，以更好的保证现有的生产体系要素与钢结构体系实施的完美匹配协同；</w:t>
      </w: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40" w:lineRule="exact"/>
        <w:rPr>
          <w:rFonts w:hint="eastAsia" w:ascii="微软雅黑" w:hAnsi="微软雅黑" w:eastAsia="微软雅黑"/>
          <w:b/>
          <w:color w:val="FFFFFF"/>
          <w:sz w:val="24"/>
        </w:rPr>
      </w:pPr>
    </w:p>
    <w:p>
      <w:pPr>
        <w:spacing w:line="480" w:lineRule="exact"/>
        <w:rPr>
          <w:rFonts w:ascii="微软雅黑" w:hAnsi="微软雅黑" w:eastAsia="微软雅黑" w:cs="微软雅黑"/>
          <w:sz w:val="24"/>
        </w:rPr>
      </w:pPr>
      <w:r>
        <w:rPr>
          <w:lang/>
        </w:rPr>
        <mc:AlternateContent>
          <mc:Choice Requires="wpg">
            <w:drawing>
              <wp:anchor distT="0" distB="0" distL="114300" distR="114300" simplePos="0" relativeHeight="251659264" behindDoc="0" locked="0" layoutInCell="1" allowOverlap="1">
                <wp:simplePos x="0" y="0"/>
                <wp:positionH relativeFrom="column">
                  <wp:posOffset>2683510</wp:posOffset>
                </wp:positionH>
                <wp:positionV relativeFrom="paragraph">
                  <wp:posOffset>179705</wp:posOffset>
                </wp:positionV>
                <wp:extent cx="7026910" cy="4154805"/>
                <wp:effectExtent l="0" t="0" r="0" b="0"/>
                <wp:wrapNone/>
                <wp:docPr id="2" name="组合 1"/>
                <wp:cNvGraphicFramePr/>
                <a:graphic xmlns:a="http://schemas.openxmlformats.org/drawingml/2006/main">
                  <a:graphicData uri="http://schemas.microsoft.com/office/word/2010/wordprocessingGroup">
                    <wpg:wgp>
                      <wpg:cNvGrpSpPr/>
                      <wpg:grpSpPr>
                        <a:xfrm>
                          <a:off x="0" y="0"/>
                          <a:ext cx="7026915" cy="4154882"/>
                          <a:chOff x="0" y="0"/>
                          <a:chExt cx="7026682" cy="3864477"/>
                        </a:xfrm>
                        <a:effectLst/>
                      </wpg:grpSpPr>
                      <wpg:graphicFrame>
                        <wpg:cNvPr id="3"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5" r:lo="rId6" r:qs="rId7" r:cs="rId8"/>
                          </a:graphicData>
                        </a:graphic>
                      </wpg:graphicFrame>
                      <wps:wsp>
                        <wps:cNvPr id="4" name="矩形 4"/>
                        <wps:cNvSpPr>
                          <a:spLocks noChangeArrowheads="1"/>
                        </wps:cNvSpPr>
                        <wps:spPr bwMode="auto">
                          <a:xfrm>
                            <a:off x="527621" y="0"/>
                            <a:ext cx="1581098" cy="453594"/>
                          </a:xfrm>
                          <a:prstGeom prst="rect">
                            <a:avLst/>
                          </a:prstGeom>
                          <a:solidFill>
                            <a:srgbClr val="4472C4"/>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a:spAutoFit/>
                        </wps:bodyPr>
                      </wps:wsp>
                      <wps:wsp>
                        <wps:cNvPr id="5" name="矩形 5"/>
                        <wps:cNvSpPr>
                          <a:spLocks noChangeArrowheads="1"/>
                        </wps:cNvSpPr>
                        <wps:spPr bwMode="auto">
                          <a:xfrm>
                            <a:off x="0" y="441018"/>
                            <a:ext cx="2636433" cy="1190683"/>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wps:txbx>
                        <wps:bodyPr wrap="square">
                          <a:spAutoFit/>
                        </wps:bodyPr>
                      </wps:wsp>
                      <wps:wsp>
                        <wps:cNvPr id="6" name="矩形 6"/>
                        <wps:cNvSpPr>
                          <a:spLocks noChangeArrowheads="1"/>
                        </wps:cNvSpPr>
                        <wps:spPr bwMode="auto">
                          <a:xfrm>
                            <a:off x="5034620" y="0"/>
                            <a:ext cx="1588717" cy="453594"/>
                          </a:xfrm>
                          <a:prstGeom prst="rect">
                            <a:avLst/>
                          </a:prstGeom>
                          <a:solidFill>
                            <a:srgbClr val="43BEB9"/>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a:spAutoFit/>
                        </wps:bodyPr>
                      </wps:wsp>
                      <wps:wsp>
                        <wps:cNvPr id="7" name="矩形 7"/>
                        <wps:cNvSpPr>
                          <a:spLocks noChangeArrowheads="1"/>
                        </wps:cNvSpPr>
                        <wps:spPr bwMode="auto">
                          <a:xfrm>
                            <a:off x="4618037" y="410392"/>
                            <a:ext cx="2408475" cy="822138"/>
                          </a:xfrm>
                          <a:prstGeom prst="rect">
                            <a:avLst/>
                          </a:prstGeom>
                          <a:noFill/>
                          <a:ln>
                            <a:noFill/>
                          </a:ln>
                          <a:effectLst/>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a:spAutoFit/>
                        </wps:bodyPr>
                      </wps:wsp>
                      <wps:wsp>
                        <wps:cNvPr id="8" name="矩形 8"/>
                        <wps:cNvSpPr>
                          <a:spLocks noChangeArrowheads="1"/>
                        </wps:cNvSpPr>
                        <wps:spPr bwMode="auto">
                          <a:xfrm>
                            <a:off x="441613" y="2626145"/>
                            <a:ext cx="1694124" cy="453594"/>
                          </a:xfrm>
                          <a:prstGeom prst="rect">
                            <a:avLst/>
                          </a:prstGeom>
                          <a:solidFill>
                            <a:srgbClr val="70AD47"/>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a:spAutoFit/>
                        </wps:bodyPr>
                      </wps:wsp>
                      <wps:wsp>
                        <wps:cNvPr id="9" name="矩形 9"/>
                        <wps:cNvSpPr>
                          <a:spLocks noChangeArrowheads="1"/>
                        </wps:cNvSpPr>
                        <wps:spPr bwMode="auto">
                          <a:xfrm>
                            <a:off x="124226" y="3025514"/>
                            <a:ext cx="2598969" cy="822138"/>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wps:txbx>
                        <wps:bodyPr wrap="square">
                          <a:spAutoFit/>
                        </wps:bodyPr>
                      </wps:wsp>
                      <wps:wsp>
                        <wps:cNvPr id="10" name="矩形 10"/>
                        <wps:cNvSpPr>
                          <a:spLocks noChangeArrowheads="1"/>
                        </wps:cNvSpPr>
                        <wps:spPr bwMode="auto">
                          <a:xfrm>
                            <a:off x="4974730" y="2625869"/>
                            <a:ext cx="1648405" cy="453568"/>
                          </a:xfrm>
                          <a:prstGeom prst="rect">
                            <a:avLst/>
                          </a:prstGeom>
                          <a:solidFill>
                            <a:srgbClr val="F8841D"/>
                          </a:solidFill>
                          <a:ln>
                            <a:noFill/>
                          </a:ln>
                          <a:effectLst/>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a:spAutoFit/>
                        </wps:bodyPr>
                      </wps:wsp>
                      <wps:wsp>
                        <wps:cNvPr id="11" name="矩形 11"/>
                        <wps:cNvSpPr>
                          <a:spLocks noChangeArrowheads="1"/>
                        </wps:cNvSpPr>
                        <wps:spPr bwMode="auto">
                          <a:xfrm>
                            <a:off x="4655036" y="3042385"/>
                            <a:ext cx="2371646" cy="822092"/>
                          </a:xfrm>
                          <a:prstGeom prst="rect">
                            <a:avLst/>
                          </a:prstGeom>
                          <a:noFill/>
                          <a:ln>
                            <a:noFill/>
                          </a:ln>
                          <a:effectLst/>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a:spAutoFit/>
                        </wps:bodyPr>
                      </wps:wsp>
                    </wpg:wgp>
                  </a:graphicData>
                </a:graphic>
              </wp:anchor>
            </w:drawing>
          </mc:Choice>
          <mc:Fallback>
            <w:pict>
              <v:group id="组合 1" o:spid="_x0000_s1026" o:spt="203" style="position:absolute;left:0pt;margin-left:211.3pt;margin-top:14.15pt;height:327.15pt;width:553.3pt;z-index:251659264;mso-width-relative:page;mso-height-relative:page;" coordsize="7026682,3864477" o:gfxdata="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">
                <o:lock v:ext="edit" aspectratio="f"/>
                <v:shape id="_x0000_s1026" o:spid="_x0000_s1026" o:spt="75" type="#_x0000_t75" style="position:absolute;left:1149963;top:269520;height:3277498;width:4932086;"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imagedata r:id="rId10" o:title=""/>
                  <o:lock v:ext="edit"/>
                </v:shape>
                <v:rect id="_x0000_s1026" o:spid="_x0000_s1026" o:spt="1" style="position:absolute;left:527621;top:0;height:453594;width:1581098;"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_x0000_s1026" o:spid="_x0000_s1026" o:spt="1" style="position:absolute;left:0;top:441018;height:1190683;width:263643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掌握工程管理的关键要点和实施技巧，以制定合理的项目提升方案。</w:t>
                        </w:r>
                      </w:p>
                    </w:txbxContent>
                  </v:textbox>
                </v:rect>
                <v:rect id="_x0000_s1026" o:spid="_x0000_s1026" o:spt="1" style="position:absolute;left:5034620;top:0;height:453594;width:1588717;"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_x0000_s1026" o:spid="_x0000_s1026" o:spt="1" style="position:absolute;left:4618037;top:410392;height:822138;width:240847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_x0000_s1026" o:spid="_x0000_s1026" o:spt="1" style="position:absolute;left:441613;top:2626145;height:453594;width:1694124;"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_x0000_s1026" o:spid="_x0000_s1026" o:spt="1" style="position:absolute;left:124226;top:3025514;height:822138;width:259896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v:textbox>
                </v:rect>
                <v:rect id="_x0000_s1026" o:spid="_x0000_s1026" o:spt="1" style="position:absolute;left:4974730;top:2625869;height:453568;width:1648405;"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_x0000_s1026" o:spid="_x0000_s1026" o:spt="1" style="position:absolute;left:4655036;top:3042385;height:822092;width:237164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8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第一部分：钢结构建筑介绍</w:t>
      </w:r>
    </w:p>
    <w:p>
      <w:pPr>
        <w:pStyle w:val="13"/>
        <w:numPr>
          <w:ilvl w:val="0"/>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钢结构建筑行业研究</w:t>
      </w:r>
    </w:p>
    <w:p>
      <w:pPr>
        <w:pStyle w:val="13"/>
        <w:numPr>
          <w:ilvl w:val="0"/>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钢结构建筑政策体系</w:t>
      </w:r>
    </w:p>
    <w:p>
      <w:pPr>
        <w:pStyle w:val="13"/>
        <w:numPr>
          <w:ilvl w:val="0"/>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钢结构建筑发展历程与趋势</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钢结构建筑特点</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钢结构建筑部件示意图</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第二部分：钢结构建筑准备工作</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工程管理常见结构质量通病</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钢结构防火涂装要求</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钢结构设计交底</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钢结构深化设计</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钢结构标准梁板模板</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成本</w:t>
      </w:r>
      <w:r>
        <w:rPr>
          <w:rFonts w:ascii="微软雅黑" w:hAnsi="微软雅黑" w:eastAsia="微软雅黑"/>
          <w:b/>
          <w:bCs/>
          <w:sz w:val="24"/>
          <w:szCs w:val="24"/>
        </w:rPr>
        <w:t>审查批准</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w:t>
      </w:r>
      <w:r>
        <w:rPr>
          <w:rFonts w:ascii="微软雅黑" w:hAnsi="微软雅黑" w:eastAsia="微软雅黑"/>
          <w:b/>
          <w:bCs/>
          <w:sz w:val="24"/>
          <w:szCs w:val="24"/>
        </w:rPr>
        <w:t>生产制作</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钢结构发货运输</w:t>
      </w:r>
    </w:p>
    <w:p>
      <w:pPr>
        <w:pStyle w:val="13"/>
        <w:numPr>
          <w:ilvl w:val="0"/>
          <w:numId w:val="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钢结构技术</w:t>
      </w:r>
      <w:r>
        <w:rPr>
          <w:rFonts w:ascii="微软雅黑" w:hAnsi="微软雅黑" w:eastAsia="微软雅黑"/>
          <w:b/>
          <w:bCs/>
          <w:sz w:val="24"/>
          <w:szCs w:val="24"/>
        </w:rPr>
        <w:t>管控要点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预控设计构造配置/最佳实践、缺陷反馈/预控各项技术交底/施组方案一致性/样板先行</w:t>
      </w:r>
    </w:p>
    <w:p>
      <w:pPr>
        <w:pStyle w:val="13"/>
        <w:numPr>
          <w:ilvl w:val="0"/>
          <w:numId w:val="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第三部分：钢结构建筑中期工作</w:t>
      </w:r>
    </w:p>
    <w:p>
      <w:pPr>
        <w:pStyle w:val="13"/>
        <w:numPr>
          <w:ilvl w:val="0"/>
          <w:numId w:val="4"/>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w:t>
      </w:r>
      <w:r>
        <w:rPr>
          <w:rFonts w:ascii="微软雅黑" w:hAnsi="微软雅黑" w:eastAsia="微软雅黑"/>
          <w:b/>
          <w:bCs/>
          <w:sz w:val="24"/>
          <w:szCs w:val="24"/>
        </w:rPr>
        <w:t>编号及拆装打包运抵现场</w:t>
      </w:r>
    </w:p>
    <w:p>
      <w:pPr>
        <w:pStyle w:val="13"/>
        <w:numPr>
          <w:ilvl w:val="0"/>
          <w:numId w:val="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钢结构</w:t>
      </w:r>
      <w:r>
        <w:rPr>
          <w:rFonts w:ascii="微软雅黑" w:hAnsi="微软雅黑" w:eastAsia="微软雅黑"/>
          <w:b/>
          <w:bCs/>
          <w:sz w:val="24"/>
          <w:szCs w:val="24"/>
        </w:rPr>
        <w:t>施工流程</w:t>
      </w:r>
    </w:p>
    <w:p>
      <w:pPr>
        <w:pStyle w:val="13"/>
        <w:numPr>
          <w:ilvl w:val="0"/>
          <w:numId w:val="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钢结构</w:t>
      </w:r>
      <w:r>
        <w:rPr>
          <w:rFonts w:ascii="微软雅黑" w:hAnsi="微软雅黑" w:eastAsia="微软雅黑"/>
          <w:b/>
          <w:bCs/>
          <w:sz w:val="24"/>
          <w:szCs w:val="24"/>
        </w:rPr>
        <w:t>施工工序简介</w:t>
      </w:r>
    </w:p>
    <w:p>
      <w:pPr>
        <w:pStyle w:val="13"/>
        <w:numPr>
          <w:ilvl w:val="0"/>
          <w:numId w:val="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钢结构</w:t>
      </w:r>
      <w:r>
        <w:rPr>
          <w:rFonts w:ascii="微软雅黑" w:hAnsi="微软雅黑" w:eastAsia="微软雅黑"/>
          <w:b/>
          <w:bCs/>
          <w:sz w:val="24"/>
          <w:szCs w:val="24"/>
        </w:rPr>
        <w:t>的安装</w:t>
      </w:r>
    </w:p>
    <w:p>
      <w:pPr>
        <w:pStyle w:val="13"/>
        <w:numPr>
          <w:ilvl w:val="0"/>
          <w:numId w:val="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钢结构</w:t>
      </w:r>
      <w:r>
        <w:rPr>
          <w:rFonts w:ascii="微软雅黑" w:hAnsi="微软雅黑" w:eastAsia="微软雅黑"/>
          <w:b/>
          <w:bCs/>
          <w:sz w:val="24"/>
          <w:szCs w:val="24"/>
        </w:rPr>
        <w:t>的现场管理</w:t>
      </w:r>
    </w:p>
    <w:p>
      <w:pPr>
        <w:pStyle w:val="13"/>
        <w:numPr>
          <w:ilvl w:val="0"/>
          <w:numId w:val="4"/>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t>质量问题及原因分析</w:t>
      </w:r>
    </w:p>
    <w:p>
      <w:pPr>
        <w:pStyle w:val="13"/>
        <w:numPr>
          <w:ilvl w:val="0"/>
          <w:numId w:val="4"/>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t>质量控制要点</w:t>
      </w:r>
    </w:p>
    <w:p>
      <w:pPr>
        <w:pStyle w:val="13"/>
        <w:numPr>
          <w:ilvl w:val="0"/>
          <w:numId w:val="4"/>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t>工程标准做法</w:t>
      </w:r>
    </w:p>
    <w:p>
      <w:pPr>
        <w:pStyle w:val="13"/>
        <w:numPr>
          <w:ilvl w:val="0"/>
          <w:numId w:val="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钢结构施工管控</w:t>
      </w:r>
      <w:r>
        <w:rPr>
          <w:rFonts w:ascii="微软雅黑" w:hAnsi="微软雅黑" w:eastAsia="微软雅黑"/>
          <w:b/>
          <w:bCs/>
          <w:sz w:val="24"/>
          <w:szCs w:val="24"/>
        </w:rPr>
        <w:t>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预控材料/固化工序流程/标准化安装程序/形成缺陷反馈/重点改进工序标准</w:t>
      </w:r>
    </w:p>
    <w:p>
      <w:pPr>
        <w:pStyle w:val="13"/>
        <w:numPr>
          <w:ilvl w:val="0"/>
          <w:numId w:val="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讨论交流</w:t>
      </w:r>
      <w:r>
        <w:rPr>
          <w:rFonts w:hint="eastAsia" w:ascii="微软雅黑" w:hAnsi="微软雅黑" w:eastAsia="微软雅黑" w:cs="微软雅黑"/>
          <w:sz w:val="24"/>
        </w:rPr>
        <w:t xml:space="preserve"> </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第四部分：钢结构建筑后期工作</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第五章 钢结构建筑注意事项</w:t>
      </w:r>
    </w:p>
    <w:p>
      <w:pPr>
        <w:pStyle w:val="13"/>
        <w:ind w:left="850" w:leftChars="405" w:firstLine="1"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钢结构项目</w:t>
      </w:r>
      <w:r>
        <w:rPr>
          <w:rFonts w:ascii="微软雅黑" w:hAnsi="微软雅黑" w:eastAsia="微软雅黑"/>
          <w:b/>
          <w:bCs/>
          <w:sz w:val="24"/>
          <w:szCs w:val="24"/>
        </w:rPr>
        <w:t>工程管理总结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b/>
          <w:bCs/>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1"/>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职业背景"/>
                    <pic:cNvPicPr>
                      <a:picLocks noChangeAspect="1"/>
                    </pic:cNvPicPr>
                  </pic:nvPicPr>
                  <pic:blipFill>
                    <a:blip r:embed="rId12"/>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9"/>
                    <pic:cNvPicPr>
                      <a:picLocks noChangeAspect="1"/>
                    </pic:cNvPicPr>
                  </pic:nvPicPr>
                  <pic:blipFill>
                    <a:blip r:embed="rId13"/>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0"/>
                    <pic:cNvPicPr>
                      <a:picLocks noChangeAspect="1"/>
                    </pic:cNvPicPr>
                  </pic:nvPicPr>
                  <pic:blipFill>
                    <a:blip r:embed="rId14"/>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9"/>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9"/>
        </w:numPr>
        <w:spacing w:line="360" w:lineRule="auto"/>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《工程管理专业之钢结构体系管理要点及实战案例》</w:t>
      </w:r>
      <w:r>
        <w:rPr>
          <w:rFonts w:hint="eastAsia" w:ascii="微软雅黑" w:hAnsi="微软雅黑" w:eastAsia="微软雅黑" w:cs="微软雅黑"/>
          <w:b/>
          <w:bCs/>
          <w:color w:val="404040"/>
          <w:szCs w:val="21"/>
          <w:highlight w:val="yellow"/>
        </w:rPr>
        <w:t>（全国首门地产住宅钢结构体系培训课程）</w:t>
      </w:r>
    </w:p>
    <w:p>
      <w:pPr>
        <w:numPr>
          <w:ilvl w:val="0"/>
          <w:numId w:val="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4"/>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46A90959"/>
    <w:multiLevelType w:val="multilevel"/>
    <w:tmpl w:val="46A9095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6">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8">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7018149B"/>
    <w:multiLevelType w:val="multilevel"/>
    <w:tmpl w:val="7018149B"/>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1">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6"/>
  </w:num>
  <w:num w:numId="3">
    <w:abstractNumId w:val="10"/>
  </w:num>
  <w:num w:numId="4">
    <w:abstractNumId w:val="7"/>
  </w:num>
  <w:num w:numId="5">
    <w:abstractNumId w:val="2"/>
  </w:num>
  <w:num w:numId="6">
    <w:abstractNumId w:val="11"/>
  </w:num>
  <w:num w:numId="7">
    <w:abstractNumId w:val="0"/>
  </w:num>
  <w:num w:numId="8">
    <w:abstractNumId w:val="3"/>
  </w:num>
  <w:num w:numId="9">
    <w:abstractNumId w:val="9"/>
  </w:num>
  <w:num w:numId="10">
    <w:abstractNumId w:val="5"/>
  </w:num>
  <w:num w:numId="11">
    <w:abstractNumId w:val="1"/>
  </w:num>
  <w:num w:numId="12">
    <w:abstractNumId w:val="5"/>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10648"/>
    <w:rsid w:val="000259EC"/>
    <w:rsid w:val="00033BB9"/>
    <w:rsid w:val="00040FC3"/>
    <w:rsid w:val="00043C51"/>
    <w:rsid w:val="00075514"/>
    <w:rsid w:val="000A4EFA"/>
    <w:rsid w:val="000B59DC"/>
    <w:rsid w:val="000B62F5"/>
    <w:rsid w:val="000B6C4B"/>
    <w:rsid w:val="000E52B3"/>
    <w:rsid w:val="000F0B10"/>
    <w:rsid w:val="001079F2"/>
    <w:rsid w:val="0013013A"/>
    <w:rsid w:val="00143DE1"/>
    <w:rsid w:val="00151DB4"/>
    <w:rsid w:val="00152FA0"/>
    <w:rsid w:val="00161FB5"/>
    <w:rsid w:val="00174BE0"/>
    <w:rsid w:val="001805E5"/>
    <w:rsid w:val="00180E07"/>
    <w:rsid w:val="00191555"/>
    <w:rsid w:val="00191ACB"/>
    <w:rsid w:val="00192E73"/>
    <w:rsid w:val="00194B9A"/>
    <w:rsid w:val="001B2F4E"/>
    <w:rsid w:val="001B31C4"/>
    <w:rsid w:val="001C391F"/>
    <w:rsid w:val="001D5CEE"/>
    <w:rsid w:val="001E0A5E"/>
    <w:rsid w:val="001E27B1"/>
    <w:rsid w:val="00206F96"/>
    <w:rsid w:val="002170AA"/>
    <w:rsid w:val="00222A87"/>
    <w:rsid w:val="0024149A"/>
    <w:rsid w:val="00251845"/>
    <w:rsid w:val="002555A4"/>
    <w:rsid w:val="00255A23"/>
    <w:rsid w:val="00274ABA"/>
    <w:rsid w:val="00277115"/>
    <w:rsid w:val="00277D46"/>
    <w:rsid w:val="00282D1D"/>
    <w:rsid w:val="00286226"/>
    <w:rsid w:val="00286BC4"/>
    <w:rsid w:val="00286E78"/>
    <w:rsid w:val="00290A2A"/>
    <w:rsid w:val="00291C6C"/>
    <w:rsid w:val="002A18C3"/>
    <w:rsid w:val="002A73AC"/>
    <w:rsid w:val="002B3DA0"/>
    <w:rsid w:val="002D335B"/>
    <w:rsid w:val="002D6EF4"/>
    <w:rsid w:val="002D78D8"/>
    <w:rsid w:val="002E27E0"/>
    <w:rsid w:val="002F68A1"/>
    <w:rsid w:val="00301B92"/>
    <w:rsid w:val="003027B3"/>
    <w:rsid w:val="00315701"/>
    <w:rsid w:val="0031596C"/>
    <w:rsid w:val="00321017"/>
    <w:rsid w:val="00343A78"/>
    <w:rsid w:val="00350713"/>
    <w:rsid w:val="00357D1E"/>
    <w:rsid w:val="00363BA6"/>
    <w:rsid w:val="00381247"/>
    <w:rsid w:val="003A7457"/>
    <w:rsid w:val="003D09C1"/>
    <w:rsid w:val="003D1E2A"/>
    <w:rsid w:val="003E619C"/>
    <w:rsid w:val="00401EC5"/>
    <w:rsid w:val="00404613"/>
    <w:rsid w:val="00406969"/>
    <w:rsid w:val="00407036"/>
    <w:rsid w:val="00423F1E"/>
    <w:rsid w:val="00427BD4"/>
    <w:rsid w:val="00447E2F"/>
    <w:rsid w:val="00460E42"/>
    <w:rsid w:val="00475856"/>
    <w:rsid w:val="00475FE6"/>
    <w:rsid w:val="00486409"/>
    <w:rsid w:val="00486FFE"/>
    <w:rsid w:val="004A18A9"/>
    <w:rsid w:val="004A40B9"/>
    <w:rsid w:val="004A6684"/>
    <w:rsid w:val="004B4D36"/>
    <w:rsid w:val="004D67EF"/>
    <w:rsid w:val="004D6D36"/>
    <w:rsid w:val="004E1C26"/>
    <w:rsid w:val="004F7F69"/>
    <w:rsid w:val="00517AE3"/>
    <w:rsid w:val="005231BC"/>
    <w:rsid w:val="00524967"/>
    <w:rsid w:val="00531E46"/>
    <w:rsid w:val="00561494"/>
    <w:rsid w:val="00562444"/>
    <w:rsid w:val="0058697F"/>
    <w:rsid w:val="00596E95"/>
    <w:rsid w:val="005A0CDB"/>
    <w:rsid w:val="005A7695"/>
    <w:rsid w:val="005B232A"/>
    <w:rsid w:val="005C379A"/>
    <w:rsid w:val="005C4760"/>
    <w:rsid w:val="005C6132"/>
    <w:rsid w:val="005E7B5B"/>
    <w:rsid w:val="005F06E3"/>
    <w:rsid w:val="005F6060"/>
    <w:rsid w:val="005F73A6"/>
    <w:rsid w:val="006051A0"/>
    <w:rsid w:val="00614386"/>
    <w:rsid w:val="00627B61"/>
    <w:rsid w:val="00633212"/>
    <w:rsid w:val="0063737D"/>
    <w:rsid w:val="006376F4"/>
    <w:rsid w:val="0064561C"/>
    <w:rsid w:val="006533D5"/>
    <w:rsid w:val="00672F1F"/>
    <w:rsid w:val="0067469A"/>
    <w:rsid w:val="00687D03"/>
    <w:rsid w:val="006A1F93"/>
    <w:rsid w:val="006A57F0"/>
    <w:rsid w:val="006C14F8"/>
    <w:rsid w:val="006C5E5E"/>
    <w:rsid w:val="006D3DEF"/>
    <w:rsid w:val="006E4615"/>
    <w:rsid w:val="006F37E6"/>
    <w:rsid w:val="00700E73"/>
    <w:rsid w:val="00702C3E"/>
    <w:rsid w:val="007348CC"/>
    <w:rsid w:val="00740073"/>
    <w:rsid w:val="00754E10"/>
    <w:rsid w:val="007726F3"/>
    <w:rsid w:val="007B03E7"/>
    <w:rsid w:val="007D6748"/>
    <w:rsid w:val="007D67FE"/>
    <w:rsid w:val="007F59AA"/>
    <w:rsid w:val="007F617F"/>
    <w:rsid w:val="0080160F"/>
    <w:rsid w:val="00802A72"/>
    <w:rsid w:val="00802AB8"/>
    <w:rsid w:val="00820251"/>
    <w:rsid w:val="00843E62"/>
    <w:rsid w:val="00844259"/>
    <w:rsid w:val="008736FB"/>
    <w:rsid w:val="008813E4"/>
    <w:rsid w:val="00885472"/>
    <w:rsid w:val="008952AF"/>
    <w:rsid w:val="00896833"/>
    <w:rsid w:val="008A1CA4"/>
    <w:rsid w:val="008A5A7E"/>
    <w:rsid w:val="008B7B8F"/>
    <w:rsid w:val="008D3093"/>
    <w:rsid w:val="009031C7"/>
    <w:rsid w:val="00922853"/>
    <w:rsid w:val="00943DFC"/>
    <w:rsid w:val="00944643"/>
    <w:rsid w:val="00947DA0"/>
    <w:rsid w:val="00955050"/>
    <w:rsid w:val="0097034A"/>
    <w:rsid w:val="00977BFA"/>
    <w:rsid w:val="0098470E"/>
    <w:rsid w:val="00994E8B"/>
    <w:rsid w:val="00996110"/>
    <w:rsid w:val="009A0345"/>
    <w:rsid w:val="009A6653"/>
    <w:rsid w:val="009B121D"/>
    <w:rsid w:val="009B38D1"/>
    <w:rsid w:val="009B531D"/>
    <w:rsid w:val="009C0232"/>
    <w:rsid w:val="009C09FF"/>
    <w:rsid w:val="009D3BE7"/>
    <w:rsid w:val="009D6EBB"/>
    <w:rsid w:val="009D71CC"/>
    <w:rsid w:val="009E7AED"/>
    <w:rsid w:val="009F5577"/>
    <w:rsid w:val="00A02680"/>
    <w:rsid w:val="00A06D1A"/>
    <w:rsid w:val="00A213DD"/>
    <w:rsid w:val="00A236B2"/>
    <w:rsid w:val="00A32B14"/>
    <w:rsid w:val="00A36417"/>
    <w:rsid w:val="00A37120"/>
    <w:rsid w:val="00A522F0"/>
    <w:rsid w:val="00A535DF"/>
    <w:rsid w:val="00A54B56"/>
    <w:rsid w:val="00A76C3F"/>
    <w:rsid w:val="00A80D66"/>
    <w:rsid w:val="00A844F0"/>
    <w:rsid w:val="00A86084"/>
    <w:rsid w:val="00A8706F"/>
    <w:rsid w:val="00A90E05"/>
    <w:rsid w:val="00AA6685"/>
    <w:rsid w:val="00AB78BA"/>
    <w:rsid w:val="00AC0C01"/>
    <w:rsid w:val="00AC5E27"/>
    <w:rsid w:val="00B0365F"/>
    <w:rsid w:val="00B11EF2"/>
    <w:rsid w:val="00B13107"/>
    <w:rsid w:val="00B24901"/>
    <w:rsid w:val="00B26452"/>
    <w:rsid w:val="00B35D64"/>
    <w:rsid w:val="00B37820"/>
    <w:rsid w:val="00B65FDE"/>
    <w:rsid w:val="00B93970"/>
    <w:rsid w:val="00B95768"/>
    <w:rsid w:val="00BA370E"/>
    <w:rsid w:val="00BA59C0"/>
    <w:rsid w:val="00BB08D1"/>
    <w:rsid w:val="00BB21B5"/>
    <w:rsid w:val="00BD5FEE"/>
    <w:rsid w:val="00BF4D76"/>
    <w:rsid w:val="00BF7C13"/>
    <w:rsid w:val="00C00C29"/>
    <w:rsid w:val="00C064AA"/>
    <w:rsid w:val="00C1081D"/>
    <w:rsid w:val="00C121B0"/>
    <w:rsid w:val="00C4273D"/>
    <w:rsid w:val="00C43A70"/>
    <w:rsid w:val="00C43ABA"/>
    <w:rsid w:val="00C44ECE"/>
    <w:rsid w:val="00C545F6"/>
    <w:rsid w:val="00C62174"/>
    <w:rsid w:val="00C65273"/>
    <w:rsid w:val="00C675A5"/>
    <w:rsid w:val="00C70B99"/>
    <w:rsid w:val="00C92DE5"/>
    <w:rsid w:val="00CB33FC"/>
    <w:rsid w:val="00CD25C1"/>
    <w:rsid w:val="00CD6F5E"/>
    <w:rsid w:val="00CE0E43"/>
    <w:rsid w:val="00CF24E5"/>
    <w:rsid w:val="00D02EAD"/>
    <w:rsid w:val="00D225D1"/>
    <w:rsid w:val="00D235CA"/>
    <w:rsid w:val="00D23A56"/>
    <w:rsid w:val="00D27984"/>
    <w:rsid w:val="00D3024F"/>
    <w:rsid w:val="00D362A2"/>
    <w:rsid w:val="00D41F18"/>
    <w:rsid w:val="00D47520"/>
    <w:rsid w:val="00D638E0"/>
    <w:rsid w:val="00D6461A"/>
    <w:rsid w:val="00D80B19"/>
    <w:rsid w:val="00D85EAA"/>
    <w:rsid w:val="00DA56A6"/>
    <w:rsid w:val="00DC14E5"/>
    <w:rsid w:val="00DD573D"/>
    <w:rsid w:val="00DE3153"/>
    <w:rsid w:val="00DE4E2D"/>
    <w:rsid w:val="00DF01C0"/>
    <w:rsid w:val="00DF631C"/>
    <w:rsid w:val="00E20990"/>
    <w:rsid w:val="00E37D20"/>
    <w:rsid w:val="00E44D73"/>
    <w:rsid w:val="00E54D02"/>
    <w:rsid w:val="00E56420"/>
    <w:rsid w:val="00E63151"/>
    <w:rsid w:val="00E65726"/>
    <w:rsid w:val="00E677AD"/>
    <w:rsid w:val="00E943B1"/>
    <w:rsid w:val="00EB1E42"/>
    <w:rsid w:val="00EE02BD"/>
    <w:rsid w:val="00EE21FD"/>
    <w:rsid w:val="00EE49F4"/>
    <w:rsid w:val="00F21560"/>
    <w:rsid w:val="00F24B7A"/>
    <w:rsid w:val="00F24ED1"/>
    <w:rsid w:val="00F277E2"/>
    <w:rsid w:val="00F327BC"/>
    <w:rsid w:val="00F43EB0"/>
    <w:rsid w:val="00F92274"/>
    <w:rsid w:val="00F934E6"/>
    <w:rsid w:val="00FA7428"/>
    <w:rsid w:val="00FB5406"/>
    <w:rsid w:val="00FB74BC"/>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57E6583"/>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microsoft.com/office/2007/relationships/diagramDrawing" Target="diagrams/drawing1.xml"/><Relationship Id="rId8" Type="http://schemas.openxmlformats.org/officeDocument/2006/relationships/diagramColors" Target="diagrams/colors1.xml"/><Relationship Id="rId7" Type="http://schemas.openxmlformats.org/officeDocument/2006/relationships/diagramQuickStyle" Target="diagrams/quickStyle1.xml"/><Relationship Id="rId6" Type="http://schemas.openxmlformats.org/officeDocument/2006/relationships/diagramLayout" Target="diagrams/layout1.xml"/><Relationship Id="rId5" Type="http://schemas.openxmlformats.org/officeDocument/2006/relationships/diagramData" Target="diagrams/data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课</a:t>
          </a:r>
        </a:p>
      </dgm:t>
    </dgm:pt>
    <dgm:pt modelId="{9A2F04C2-F41E-4D40-A03F-3354C2A925CE}" cxnId="{670A6CF8-C5C9-4D44-927E-BC38AF366574}" type="parTrans">
      <dgm:prSet/>
      <dgm:spPr/>
      <dgm:t>
        <a:bodyPr/>
        <a:p>
          <a:endParaRPr lang="zh-CN" altLang="en-US"/>
        </a:p>
      </dgm:t>
    </dgm:pt>
    <dgm:pt modelId="{2F09B43A-DE41-43C0-BB59-D5803CC97EA6}" cxnId="{670A6CF8-C5C9-4D44-927E-BC38AF366574}" type="sibTrans">
      <dgm:prSet/>
      <dgm:spPr/>
      <dgm:t>
        <a:bodyPr/>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程</a:t>
          </a:r>
        </a:p>
      </dgm:t>
    </dgm:pt>
    <dgm:pt modelId="{BB771AB2-3876-4704-AB7B-4060CE4B2BAF}" cxnId="{9C35ADA6-8CA5-45D5-B236-9C4867CCE21B}" type="parTrans">
      <dgm:prSet/>
      <dgm:spPr/>
      <dgm:t>
        <a:bodyPr/>
        <a:p>
          <a:endParaRPr lang="zh-CN" altLang="en-US"/>
        </a:p>
      </dgm:t>
    </dgm:pt>
    <dgm:pt modelId="{BAC677D4-2F93-466E-AD0F-3D401ECC2F26}" cxnId="{9C35ADA6-8CA5-45D5-B236-9C4867CCE21B}" type="sibTrans">
      <dgm:prSet/>
      <dgm:spPr/>
      <dgm:t>
        <a:bodyPr/>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点</a:t>
          </a:r>
        </a:p>
      </dgm:t>
    </dgm:pt>
    <dgm:pt modelId="{6279CE70-DC04-4CAB-AB69-6AE2BBC232EE}" cxnId="{E2B2A5DB-D09A-47F1-B218-A0E6DB6A6AB6}" type="parTrans">
      <dgm:prSet/>
      <dgm:spPr/>
      <dgm:t>
        <a:bodyPr/>
        <a:p>
          <a:endParaRPr lang="zh-CN" altLang="en-US"/>
        </a:p>
      </dgm:t>
    </dgm:pt>
    <dgm:pt modelId="{6531986E-C3E0-4C1C-8B2C-4D6CFD1C837B}" cxnId="{E2B2A5DB-D09A-47F1-B218-A0E6DB6A6AB6}" type="sibTrans">
      <dgm:prSet/>
      <dgm:spPr/>
      <dgm:t>
        <a:bodyPr/>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亮</a:t>
          </a:r>
        </a:p>
      </dgm:t>
    </dgm:pt>
    <dgm:pt modelId="{1BA7B244-7FFE-431D-A8DA-B3D15BE897DD}" cxnId="{D03D445A-07C8-446F-8F15-2037CE2F9E94}" type="parTrans">
      <dgm:prSet/>
      <dgm:spPr/>
      <dgm:t>
        <a:bodyPr/>
        <a:p>
          <a:endParaRPr lang="zh-CN" altLang="en-US"/>
        </a:p>
      </dgm:t>
    </dgm:pt>
    <dgm:pt modelId="{6655A37D-00F8-4E43-AFD9-951590A2BAED}" cxnId="{D03D445A-07C8-446F-8F15-2037CE2F9E94}" type="sibTrans">
      <dgm:prSet/>
      <dgm:spPr/>
      <dgm:t>
        <a:bodyPr/>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t>
        <a:bodyPr/>
        <a:p>
          <a:endParaRPr lang="zh-CN" altLang="en-US"/>
        </a:p>
      </dgm:t>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t>
        <a:bodyPr/>
        <a:p>
          <a:endParaRPr lang="zh-CN" altLang="en-US"/>
        </a:p>
      </dgm:t>
    </dgm:pt>
    <dgm:pt modelId="{84B39EA7-D7C0-4BC3-9BEE-6832C472550B}" type="pres">
      <dgm:prSet presAssocID="{813AC152-3C7D-4D4F-9E5E-E7A99EB3DD19}" presName="quadrant2" presStyleLbl="node1" presStyleIdx="1" presStyleCnt="4">
        <dgm:presLayoutVars>
          <dgm:chMax val="1"/>
          <dgm:bulletEnabled val="1"/>
        </dgm:presLayoutVars>
      </dgm:prSet>
      <dgm:spPr/>
      <dgm:t>
        <a:bodyPr/>
        <a:p>
          <a:endParaRPr lang="zh-CN" altLang="en-US"/>
        </a:p>
      </dgm:t>
    </dgm:pt>
    <dgm:pt modelId="{ADFED097-EC27-43ED-A4E4-7FEA02293CE0}" type="pres">
      <dgm:prSet presAssocID="{813AC152-3C7D-4D4F-9E5E-E7A99EB3DD19}" presName="quadrant3" presStyleLbl="node1" presStyleIdx="2" presStyleCnt="4">
        <dgm:presLayoutVars>
          <dgm:chMax val="1"/>
          <dgm:bulletEnabled val="1"/>
        </dgm:presLayoutVars>
      </dgm:prSet>
      <dgm:spPr/>
      <dgm:t>
        <a:bodyPr/>
        <a:p>
          <a:endParaRPr lang="zh-CN" altLang="en-US"/>
        </a:p>
      </dgm:t>
    </dgm:pt>
    <dgm:pt modelId="{F7DEB02F-6443-4040-AE05-082B65F49B17}" type="pres">
      <dgm:prSet presAssocID="{813AC152-3C7D-4D4F-9E5E-E7A99EB3DD19}" presName="quadrant4" presStyleLbl="node1" presStyleIdx="3" presStyleCnt="4">
        <dgm:presLayoutVars>
          <dgm:chMax val="1"/>
          <dgm:bulletEnabled val="1"/>
        </dgm:presLayoutVars>
      </dgm:prSet>
      <dgm:spPr/>
      <dgm:t>
        <a:bodyPr/>
        <a:p>
          <a:endParaRPr lang="zh-CN" altLang="en-US"/>
        </a:p>
      </dgm:t>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endParaRPr lang="zh-CN" altLang="en-US"/>
        </a:p>
      </dgm:t>
    </dgm:pt>
  </dgm:ptLst>
  <dgm:cxnLst>
    <dgm:cxn modelId="{651BE09F-2BD5-4145-892A-8336CC08A362}" type="presOf" srcId="{813AC152-3C7D-4D4F-9E5E-E7A99EB3DD19}" destId="{7B87A85B-FA47-4A6C-816E-B3C8A7C9F36B}"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678C8E86-64A8-40ED-97A5-5917DFE36752}" type="presOf" srcId="{DA35DD30-1281-4820-9C37-B7E7BC873A61}" destId="{ADFED097-EC27-43ED-A4E4-7FEA02293CE0}" srcOrd="0" destOrd="0" presId="urn:microsoft.com/office/officeart/2005/8/layout/cycle4#1"/>
    <dgm:cxn modelId="{89F58004-FBA0-4B29-95E6-7A7B262CA546}" type="presOf" srcId="{07E133BF-8C42-4469-BEDE-8879B1C45B2D}" destId="{F7DEB02F-6443-4040-AE05-082B65F49B17}" srcOrd="0" destOrd="0" presId="urn:microsoft.com/office/officeart/2005/8/layout/cycle4#1"/>
    <dgm:cxn modelId="{670A6CF8-C5C9-4D44-927E-BC38AF366574}" srcId="{813AC152-3C7D-4D4F-9E5E-E7A99EB3DD19}" destId="{D29B268D-41E0-4CD5-99CB-D4C39DED4EEF}" srcOrd="0" destOrd="0" parTransId="{9A2F04C2-F41E-4D40-A03F-3354C2A925CE}" sibTransId="{2F09B43A-DE41-43C0-BB59-D5803CC97EA6}"/>
    <dgm:cxn modelId="{9C35ADA6-8CA5-45D5-B236-9C4867CCE21B}" srcId="{813AC152-3C7D-4D4F-9E5E-E7A99EB3DD19}" destId="{261F5CD7-0B83-4DF0-841C-5F05B543CD85}" srcOrd="1" destOrd="0" parTransId="{BB771AB2-3876-4704-AB7B-4060CE4B2BAF}" sibTransId="{BAC677D4-2F93-466E-AD0F-3D401ECC2F26}"/>
    <dgm:cxn modelId="{D03D445A-07C8-446F-8F15-2037CE2F9E94}" srcId="{813AC152-3C7D-4D4F-9E5E-E7A99EB3DD19}" destId="{07E133BF-8C42-4469-BEDE-8879B1C45B2D}" srcOrd="3" destOrd="0" parTransId="{1BA7B244-7FFE-431D-A8DA-B3D15BE897DD}" sibTransId="{6655A37D-00F8-4E43-AFD9-951590A2BAED}"/>
    <dgm:cxn modelId="{E2B2A5DB-D09A-47F1-B218-A0E6DB6A6AB6}" srcId="{813AC152-3C7D-4D4F-9E5E-E7A99EB3DD19}" destId="{DA35DD30-1281-4820-9C37-B7E7BC873A61}" srcOrd="2" destOrd="0" parTransId="{6279CE70-DC04-4CAB-AB69-6AE2BBC232EE}" sibTransId="{6531986E-C3E0-4C1C-8B2C-4D6CFD1C837B}"/>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580846" cy="3523728"/>
        <a:chOff x="0" y="0"/>
        <a:chExt cx="4580846" cy="3523728"/>
      </a:xfrm>
    </dsp:grpSpPr>
    <dsp:sp modelId="{A20FF1EF-1C94-462A-B135-995E135CF349}">
      <dsp:nvSpPr>
        <dsp:cNvPr id="3" name="饼形 2"/>
        <dsp:cNvSpPr/>
      </dsp:nvSpPr>
      <dsp:spPr bwMode="white">
        <a:xfrm>
          <a:off x="905112" y="200852"/>
          <a:ext cx="1525774" cy="1525774"/>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课</a:t>
          </a:r>
        </a:p>
      </dsp:txBody>
      <dsp:txXfrm>
        <a:off x="905112" y="200852"/>
        <a:ext cx="1525774" cy="1525774"/>
      </dsp:txXfrm>
    </dsp:sp>
    <dsp:sp modelId="{84B39EA7-D7C0-4BC3-9BEE-6832C472550B}">
      <dsp:nvSpPr>
        <dsp:cNvPr id="4" name="饼形 3"/>
        <dsp:cNvSpPr/>
      </dsp:nvSpPr>
      <dsp:spPr bwMode="white">
        <a:xfrm rot="5400000">
          <a:off x="2501360" y="200852"/>
          <a:ext cx="1525774" cy="1525774"/>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3300000"/>
            <a:satOff val="13333"/>
            <a:lumOff val="2876"/>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程</a:t>
          </a:r>
        </a:p>
      </dsp:txBody>
      <dsp:txXfrm rot="5400000">
        <a:off x="2501360" y="200852"/>
        <a:ext cx="1525774" cy="1525774"/>
      </dsp:txXfrm>
    </dsp:sp>
    <dsp:sp modelId="{ADFED097-EC27-43ED-A4E4-7FEA02293CE0}">
      <dsp:nvSpPr>
        <dsp:cNvPr id="5" name="饼形 4"/>
        <dsp:cNvSpPr/>
      </dsp:nvSpPr>
      <dsp:spPr bwMode="white">
        <a:xfrm rot="10800000">
          <a:off x="2501360" y="1797101"/>
          <a:ext cx="1525774" cy="1525774"/>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6600000"/>
            <a:satOff val="26667"/>
            <a:lumOff val="5752"/>
            <a:alpha val="100000"/>
          </a:schemeClr>
        </a:fillRef>
        <a:effectRef idx="0">
          <a:scrgbClr r="0" g="0" b="0"/>
        </a:effectRef>
        <a:fontRef idx="minor">
          <a:schemeClr val="lt1"/>
        </a:fontRef>
      </dsp:style>
      <dsp:txBody>
        <a:bodyPr rot="108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点</a:t>
          </a:r>
        </a:p>
      </dsp:txBody>
      <dsp:txXfrm rot="10800000">
        <a:off x="2501360" y="1797101"/>
        <a:ext cx="1525774" cy="1525774"/>
      </dsp:txXfrm>
    </dsp:sp>
    <dsp:sp modelId="{F7DEB02F-6443-4040-AE05-082B65F49B17}">
      <dsp:nvSpPr>
        <dsp:cNvPr id="6" name="饼形 5"/>
        <dsp:cNvSpPr/>
      </dsp:nvSpPr>
      <dsp:spPr bwMode="white">
        <a:xfrm rot="16200000">
          <a:off x="905112" y="1797101"/>
          <a:ext cx="1525774" cy="1525774"/>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9900000"/>
            <a:satOff val="40000"/>
            <a:lumOff val="8627"/>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亮</a:t>
          </a:r>
        </a:p>
      </dsp:txBody>
      <dsp:txXfrm rot="16200000">
        <a:off x="905112" y="1797101"/>
        <a:ext cx="1525774" cy="1525774"/>
      </dsp:txXfrm>
    </dsp:sp>
    <dsp:sp modelId="{D009AC8D-DFA5-4F6F-ADB3-07FB2C493FDD}">
      <dsp:nvSpPr>
        <dsp:cNvPr id="7" name="环形箭头 6"/>
        <dsp:cNvSpPr/>
      </dsp:nvSpPr>
      <dsp:spPr bwMode="white">
        <a:xfrm>
          <a:off x="2202724" y="1444728"/>
          <a:ext cx="526797" cy="458085"/>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a:off x="2202724" y="1444728"/>
        <a:ext cx="526797" cy="458085"/>
      </dsp:txXfrm>
    </dsp:sp>
    <dsp:sp modelId="{0089F3A9-8C9C-4378-9448-F0832ED2419A}">
      <dsp:nvSpPr>
        <dsp:cNvPr id="8" name="环形箭头 7"/>
        <dsp:cNvSpPr/>
      </dsp:nvSpPr>
      <dsp:spPr bwMode="white">
        <a:xfrm rot="10800000">
          <a:off x="2202724" y="1620915"/>
          <a:ext cx="526797" cy="458085"/>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rot="10800000">
        <a:off x="2202724" y="1620915"/>
        <a:ext cx="526797" cy="458085"/>
      </dsp:txXfrm>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3863</Words>
  <Characters>3875</Characters>
  <Lines>28</Lines>
  <Paragraphs>8</Paragraphs>
  <TotalTime>2</TotalTime>
  <ScaleCrop>false</ScaleCrop>
  <LinksUpToDate>false</LinksUpToDate>
  <CharactersWithSpaces>3906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2022-03-23T07:21:00Z</dcterms:created>
  <dc:creator>微软中国</dc:creator>
  <cp:lastModifiedBy>蓉儿</cp:lastModifiedBy>
  <dcterms:modified xsi:type="dcterms:W3CDTF">2023-01-04T08:17:39Z</dcterms:modified>
  <dc:title>在当前房地产行业中，设计管理一直是各地产公司管理的焦点和难点</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0CA72FBA57714B3AA4C868D5C01464FD</vt:lpwstr>
  </property>
</Properties>
</file>