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46AA" w:rsidRDefault="00154AD9" w:rsidP="00154AD9">
      <w:pPr>
        <w:pStyle w:val="1"/>
        <w:jc w:val="center"/>
      </w:pPr>
      <w:r>
        <w:rPr>
          <w:rFonts w:hint="eastAsia"/>
        </w:rPr>
        <w:t>《</w:t>
      </w:r>
      <w:r w:rsidR="00884242" w:rsidRPr="00884242">
        <w:rPr>
          <w:rFonts w:hint="eastAsia"/>
        </w:rPr>
        <w:t>数据运营—</w:t>
      </w:r>
      <w:r w:rsidR="00023D47" w:rsidRPr="00023D47">
        <w:rPr>
          <w:rFonts w:hint="eastAsia"/>
        </w:rPr>
        <w:t>人力资源全模块量化管理</w:t>
      </w:r>
      <w:r>
        <w:rPr>
          <w:rFonts w:hint="eastAsia"/>
        </w:rPr>
        <w:t>》</w:t>
      </w:r>
    </w:p>
    <w:p w:rsidR="001D55FA" w:rsidRPr="001433F7" w:rsidRDefault="001D55FA" w:rsidP="001D55FA">
      <w:pPr>
        <w:autoSpaceDN w:val="0"/>
        <w:adjustRightInd w:val="0"/>
        <w:snapToGrid w:val="0"/>
        <w:spacing w:line="360" w:lineRule="auto"/>
        <w:outlineLvl w:val="0"/>
        <w:rPr>
          <w:rFonts w:ascii="微软雅黑" w:eastAsia="微软雅黑" w:hAnsi="微软雅黑" w:cs="宋体"/>
          <w:b/>
          <w:bCs/>
          <w:color w:val="E36C0A" w:themeColor="accent6" w:themeShade="BF"/>
          <w:sz w:val="24"/>
          <w:szCs w:val="24"/>
        </w:rPr>
      </w:pPr>
      <w:r w:rsidRPr="001433F7">
        <w:rPr>
          <w:rFonts w:ascii="微软雅黑" w:eastAsia="微软雅黑" w:hAnsi="微软雅黑" w:cs="宋体" w:hint="eastAsia"/>
          <w:b/>
          <w:bCs/>
          <w:color w:val="E36C0A" w:themeColor="accent6" w:themeShade="BF"/>
          <w:sz w:val="24"/>
          <w:szCs w:val="24"/>
        </w:rPr>
        <w:t>【课程目的】</w:t>
      </w:r>
      <w:bookmarkStart w:id="0" w:name="_GoBack"/>
      <w:bookmarkEnd w:id="0"/>
    </w:p>
    <w:p w:rsidR="001D55FA" w:rsidRDefault="00023D47" w:rsidP="001433F7">
      <w:pPr>
        <w:autoSpaceDN w:val="0"/>
        <w:adjustRightInd w:val="0"/>
        <w:snapToGrid w:val="0"/>
        <w:spacing w:line="360" w:lineRule="auto"/>
        <w:ind w:firstLineChars="200" w:firstLine="480"/>
        <w:rPr>
          <w:rFonts w:ascii="微软雅黑" w:eastAsia="微软雅黑" w:hAnsi="微软雅黑"/>
          <w:sz w:val="24"/>
          <w:szCs w:val="24"/>
        </w:rPr>
      </w:pPr>
      <w:r>
        <w:rPr>
          <w:rFonts w:ascii="微软雅黑" w:eastAsia="微软雅黑" w:hAnsi="微软雅黑" w:hint="eastAsia"/>
          <w:sz w:val="24"/>
          <w:szCs w:val="24"/>
        </w:rPr>
        <w:t>大数据的入侵必将改变人力资源管理的发展格局。未来的HR，不仅仅要懂业务，懂专业，更要懂得利用数据。本课程为量化管理与数据分析在人力资源管理实践中的应用开启了一个新的篇章。本课程对人力资源管理与数据分析的内容结构全面，数据点丰富，实战型很强，非常接地气，让HR学得会，用的上。</w:t>
      </w:r>
    </w:p>
    <w:p w:rsidR="00023D47" w:rsidRPr="001433F7" w:rsidRDefault="00023D47" w:rsidP="001433F7">
      <w:pPr>
        <w:autoSpaceDN w:val="0"/>
        <w:adjustRightInd w:val="0"/>
        <w:snapToGrid w:val="0"/>
        <w:spacing w:line="360" w:lineRule="auto"/>
        <w:ind w:firstLineChars="200" w:firstLine="480"/>
        <w:rPr>
          <w:rFonts w:ascii="微软雅黑" w:eastAsia="微软雅黑" w:hAnsi="微软雅黑"/>
          <w:sz w:val="24"/>
          <w:szCs w:val="24"/>
        </w:rPr>
      </w:pPr>
      <w:r>
        <w:rPr>
          <w:rFonts w:ascii="微软雅黑" w:eastAsia="微软雅黑" w:hAnsi="微软雅黑" w:hint="eastAsia"/>
          <w:sz w:val="24"/>
          <w:szCs w:val="24"/>
        </w:rPr>
        <w:t>本课程采用科学的模型、表格、图形等工具，运用量化管理的方法和数据分析的逻辑，能够让公司的人力资源管理效能有效提升。把大量复杂的理念转变成能在工作中直接应用的简单</w:t>
      </w:r>
      <w:r w:rsidR="00B23814">
        <w:rPr>
          <w:rFonts w:ascii="微软雅黑" w:eastAsia="微软雅黑" w:hAnsi="微软雅黑" w:hint="eastAsia"/>
          <w:sz w:val="24"/>
          <w:szCs w:val="24"/>
        </w:rPr>
        <w:t>的工具和方法，并把这些工具和方法可视化、流程化、步骤化、模块化，知识点的选择立足于解决工作中的实际问题，保证学员可以将人力资源管理与数据分析事物完美结合。</w:t>
      </w:r>
    </w:p>
    <w:p w:rsidR="001D55FA" w:rsidRPr="001433F7" w:rsidRDefault="001D55FA" w:rsidP="001D55FA">
      <w:pPr>
        <w:autoSpaceDN w:val="0"/>
        <w:adjustRightInd w:val="0"/>
        <w:snapToGrid w:val="0"/>
        <w:spacing w:line="360" w:lineRule="auto"/>
        <w:outlineLvl w:val="0"/>
        <w:rPr>
          <w:rFonts w:ascii="微软雅黑" w:eastAsia="微软雅黑" w:hAnsi="微软雅黑" w:cs="宋体"/>
          <w:b/>
          <w:bCs/>
          <w:color w:val="E36C0A" w:themeColor="accent6" w:themeShade="BF"/>
          <w:sz w:val="24"/>
          <w:szCs w:val="24"/>
        </w:rPr>
      </w:pPr>
      <w:r w:rsidRPr="001433F7">
        <w:rPr>
          <w:rFonts w:ascii="微软雅黑" w:eastAsia="微软雅黑" w:hAnsi="微软雅黑" w:cs="宋体" w:hint="eastAsia"/>
          <w:b/>
          <w:bCs/>
          <w:color w:val="E36C0A" w:themeColor="accent6" w:themeShade="BF"/>
          <w:sz w:val="24"/>
          <w:szCs w:val="24"/>
        </w:rPr>
        <w:t>【课程收益】</w:t>
      </w:r>
    </w:p>
    <w:p w:rsidR="002F00F2" w:rsidRPr="00676FF5" w:rsidRDefault="00676FF5" w:rsidP="00676FF5">
      <w:pPr>
        <w:numPr>
          <w:ilvl w:val="0"/>
          <w:numId w:val="1"/>
        </w:numPr>
        <w:autoSpaceDN w:val="0"/>
        <w:adjustRightInd w:val="0"/>
        <w:snapToGrid w:val="0"/>
        <w:spacing w:line="360" w:lineRule="auto"/>
        <w:ind w:left="851" w:hanging="284"/>
        <w:rPr>
          <w:rFonts w:ascii="微软雅黑" w:eastAsia="微软雅黑" w:hAnsi="微软雅黑" w:cs="宋体" w:hint="eastAsia"/>
          <w:sz w:val="24"/>
          <w:szCs w:val="24"/>
        </w:rPr>
      </w:pPr>
      <w:r>
        <w:rPr>
          <w:rFonts w:ascii="微软雅黑" w:eastAsia="微软雅黑" w:hAnsi="微软雅黑" w:hint="eastAsia"/>
          <w:sz w:val="24"/>
          <w:szCs w:val="24"/>
        </w:rPr>
        <w:t>通过量化管理与数据分析使人力资源管理者掌握与高层管理者的战略沟通的共同语言</w:t>
      </w:r>
    </w:p>
    <w:p w:rsidR="00676FF5" w:rsidRPr="00676FF5" w:rsidRDefault="00676FF5" w:rsidP="00676FF5">
      <w:pPr>
        <w:numPr>
          <w:ilvl w:val="0"/>
          <w:numId w:val="1"/>
        </w:numPr>
        <w:autoSpaceDN w:val="0"/>
        <w:adjustRightInd w:val="0"/>
        <w:snapToGrid w:val="0"/>
        <w:spacing w:line="360" w:lineRule="auto"/>
        <w:ind w:left="851" w:hanging="284"/>
        <w:rPr>
          <w:rFonts w:ascii="微软雅黑" w:eastAsia="微软雅黑" w:hAnsi="微软雅黑" w:cs="宋体" w:hint="eastAsia"/>
          <w:sz w:val="24"/>
          <w:szCs w:val="24"/>
        </w:rPr>
      </w:pPr>
      <w:r>
        <w:rPr>
          <w:rFonts w:ascii="微软雅黑" w:eastAsia="微软雅黑" w:hAnsi="微软雅黑" w:hint="eastAsia"/>
          <w:sz w:val="24"/>
          <w:szCs w:val="24"/>
        </w:rPr>
        <w:t>通过量化管理与数据分析与中层管理者有效沟通</w:t>
      </w:r>
    </w:p>
    <w:p w:rsidR="00676FF5" w:rsidRPr="00676FF5" w:rsidRDefault="00676FF5" w:rsidP="00676FF5">
      <w:pPr>
        <w:numPr>
          <w:ilvl w:val="0"/>
          <w:numId w:val="1"/>
        </w:numPr>
        <w:autoSpaceDN w:val="0"/>
        <w:adjustRightInd w:val="0"/>
        <w:snapToGrid w:val="0"/>
        <w:spacing w:line="360" w:lineRule="auto"/>
        <w:ind w:left="851" w:hanging="284"/>
        <w:rPr>
          <w:rFonts w:ascii="微软雅黑" w:eastAsia="微软雅黑" w:hAnsi="微软雅黑" w:cs="宋体" w:hint="eastAsia"/>
          <w:sz w:val="24"/>
          <w:szCs w:val="24"/>
        </w:rPr>
      </w:pPr>
      <w:r>
        <w:rPr>
          <w:rFonts w:ascii="微软雅黑" w:eastAsia="微软雅黑" w:hAnsi="微软雅黑" w:hint="eastAsia"/>
          <w:sz w:val="24"/>
          <w:szCs w:val="24"/>
        </w:rPr>
        <w:t>通过量化管理与数据分析使人力资源管理者进行有效的自身工作绩效评价</w:t>
      </w:r>
    </w:p>
    <w:p w:rsidR="00676FF5" w:rsidRPr="00676FF5" w:rsidRDefault="00676FF5" w:rsidP="00676FF5">
      <w:pPr>
        <w:numPr>
          <w:ilvl w:val="0"/>
          <w:numId w:val="1"/>
        </w:numPr>
        <w:autoSpaceDN w:val="0"/>
        <w:adjustRightInd w:val="0"/>
        <w:snapToGrid w:val="0"/>
        <w:spacing w:line="360" w:lineRule="auto"/>
        <w:ind w:left="851" w:hanging="284"/>
        <w:rPr>
          <w:rFonts w:ascii="微软雅黑" w:eastAsia="微软雅黑" w:hAnsi="微软雅黑" w:cs="宋体" w:hint="eastAsia"/>
          <w:sz w:val="24"/>
          <w:szCs w:val="24"/>
        </w:rPr>
      </w:pPr>
      <w:r>
        <w:rPr>
          <w:rFonts w:ascii="微软雅黑" w:eastAsia="微软雅黑" w:hAnsi="微软雅黑" w:hint="eastAsia"/>
          <w:sz w:val="24"/>
          <w:szCs w:val="24"/>
        </w:rPr>
        <w:t>掌握人力资源量化管理与数据分析实务操作</w:t>
      </w:r>
    </w:p>
    <w:p w:rsidR="00676FF5" w:rsidRPr="001433F7" w:rsidRDefault="00676FF5" w:rsidP="00676FF5">
      <w:pPr>
        <w:numPr>
          <w:ilvl w:val="0"/>
          <w:numId w:val="1"/>
        </w:numPr>
        <w:autoSpaceDN w:val="0"/>
        <w:adjustRightInd w:val="0"/>
        <w:snapToGrid w:val="0"/>
        <w:spacing w:line="360" w:lineRule="auto"/>
        <w:ind w:left="851" w:hanging="284"/>
        <w:rPr>
          <w:rFonts w:ascii="微软雅黑" w:eastAsia="微软雅黑" w:hAnsi="微软雅黑" w:cs="宋体"/>
          <w:sz w:val="24"/>
          <w:szCs w:val="24"/>
        </w:rPr>
      </w:pPr>
      <w:r>
        <w:rPr>
          <w:rFonts w:ascii="微软雅黑" w:eastAsia="微软雅黑" w:hAnsi="微软雅黑" w:hint="eastAsia"/>
          <w:sz w:val="24"/>
          <w:szCs w:val="24"/>
        </w:rPr>
        <w:t>掌握可视化、流程化、步骤化、模块化的人力资源数据分析工具</w:t>
      </w:r>
    </w:p>
    <w:p w:rsidR="001D55FA" w:rsidRPr="001433F7" w:rsidRDefault="001D55FA" w:rsidP="001D55FA">
      <w:pPr>
        <w:autoSpaceDN w:val="0"/>
        <w:adjustRightInd w:val="0"/>
        <w:snapToGrid w:val="0"/>
        <w:spacing w:line="360" w:lineRule="auto"/>
        <w:outlineLvl w:val="0"/>
        <w:rPr>
          <w:rFonts w:ascii="微软雅黑" w:eastAsia="微软雅黑" w:hAnsi="微软雅黑" w:cs="宋体"/>
          <w:b/>
          <w:bCs/>
          <w:color w:val="E36C0A" w:themeColor="accent6" w:themeShade="BF"/>
          <w:sz w:val="24"/>
          <w:szCs w:val="24"/>
        </w:rPr>
      </w:pPr>
      <w:r w:rsidRPr="001433F7">
        <w:rPr>
          <w:rFonts w:ascii="微软雅黑" w:eastAsia="微软雅黑" w:hAnsi="微软雅黑" w:cs="宋体" w:hint="eastAsia"/>
          <w:b/>
          <w:bCs/>
          <w:color w:val="E36C0A" w:themeColor="accent6" w:themeShade="BF"/>
          <w:sz w:val="24"/>
          <w:szCs w:val="24"/>
        </w:rPr>
        <w:t>【课程对象】</w:t>
      </w:r>
    </w:p>
    <w:p w:rsidR="001D55FA" w:rsidRPr="001433F7" w:rsidRDefault="00023D47" w:rsidP="001433F7">
      <w:pPr>
        <w:autoSpaceDN w:val="0"/>
        <w:adjustRightInd w:val="0"/>
        <w:snapToGrid w:val="0"/>
        <w:spacing w:line="360" w:lineRule="auto"/>
        <w:ind w:firstLineChars="200" w:firstLine="480"/>
        <w:rPr>
          <w:rFonts w:ascii="微软雅黑" w:eastAsia="微软雅黑" w:hAnsi="微软雅黑"/>
          <w:sz w:val="24"/>
          <w:szCs w:val="24"/>
        </w:rPr>
      </w:pPr>
      <w:r>
        <w:rPr>
          <w:rFonts w:ascii="微软雅黑" w:eastAsia="微软雅黑" w:hAnsi="微软雅黑" w:hint="eastAsia"/>
          <w:sz w:val="24"/>
          <w:szCs w:val="24"/>
        </w:rPr>
        <w:t>人力资源管理各级从业人员、分管人力资源各模块的专员、主管、经理、总监、副总经理</w:t>
      </w:r>
    </w:p>
    <w:p w:rsidR="001D55FA" w:rsidRPr="001433F7" w:rsidRDefault="001D55FA" w:rsidP="001D55FA">
      <w:pPr>
        <w:autoSpaceDN w:val="0"/>
        <w:adjustRightInd w:val="0"/>
        <w:snapToGrid w:val="0"/>
        <w:spacing w:line="360" w:lineRule="auto"/>
        <w:rPr>
          <w:rFonts w:ascii="微软雅黑" w:eastAsia="微软雅黑" w:hAnsi="微软雅黑" w:cs="微软雅黑"/>
          <w:b/>
          <w:bCs/>
          <w:kern w:val="0"/>
          <w:sz w:val="24"/>
          <w:szCs w:val="24"/>
        </w:rPr>
      </w:pPr>
      <w:r w:rsidRPr="001433F7">
        <w:rPr>
          <w:rFonts w:ascii="微软雅黑" w:eastAsia="微软雅黑" w:hAnsi="微软雅黑" w:cs="宋体" w:hint="eastAsia"/>
          <w:b/>
          <w:bCs/>
          <w:color w:val="E36C0A" w:themeColor="accent6" w:themeShade="BF"/>
          <w:sz w:val="24"/>
          <w:szCs w:val="24"/>
        </w:rPr>
        <w:t>【课程时长】</w:t>
      </w:r>
      <w:r w:rsidRPr="001433F7">
        <w:rPr>
          <w:rFonts w:ascii="微软雅黑" w:eastAsia="微软雅黑" w:hAnsi="微软雅黑" w:cs="微软雅黑" w:hint="eastAsia"/>
          <w:b/>
          <w:bCs/>
          <w:kern w:val="0"/>
          <w:sz w:val="24"/>
          <w:szCs w:val="24"/>
        </w:rPr>
        <w:t xml:space="preserve">  </w:t>
      </w:r>
      <w:r w:rsidR="002F00F2">
        <w:rPr>
          <w:rFonts w:ascii="微软雅黑" w:eastAsia="微软雅黑" w:hAnsi="微软雅黑" w:cs="微软雅黑" w:hint="eastAsia"/>
          <w:kern w:val="0"/>
          <w:sz w:val="24"/>
          <w:szCs w:val="24"/>
        </w:rPr>
        <w:t>2</w:t>
      </w:r>
      <w:r w:rsidRPr="001433F7">
        <w:rPr>
          <w:rFonts w:ascii="微软雅黑" w:eastAsia="微软雅黑" w:hAnsi="微软雅黑" w:cs="微软雅黑" w:hint="eastAsia"/>
          <w:kern w:val="0"/>
          <w:sz w:val="24"/>
          <w:szCs w:val="24"/>
        </w:rPr>
        <w:t>天（6小时/天）</w:t>
      </w:r>
    </w:p>
    <w:p w:rsidR="001D55FA" w:rsidRPr="001433F7" w:rsidRDefault="001D55FA" w:rsidP="001D55FA">
      <w:pPr>
        <w:autoSpaceDN w:val="0"/>
        <w:adjustRightInd w:val="0"/>
        <w:snapToGrid w:val="0"/>
        <w:spacing w:line="360" w:lineRule="auto"/>
        <w:outlineLvl w:val="0"/>
        <w:rPr>
          <w:rFonts w:ascii="微软雅黑" w:eastAsia="微软雅黑" w:hAnsi="微软雅黑" w:cs="宋体"/>
          <w:b/>
          <w:bCs/>
          <w:color w:val="E36C0A" w:themeColor="accent6" w:themeShade="BF"/>
          <w:sz w:val="24"/>
          <w:szCs w:val="24"/>
        </w:rPr>
      </w:pPr>
      <w:r w:rsidRPr="001433F7">
        <w:rPr>
          <w:rFonts w:ascii="微软雅黑" w:eastAsia="微软雅黑" w:hAnsi="微软雅黑" w:cs="宋体" w:hint="eastAsia"/>
          <w:b/>
          <w:bCs/>
          <w:color w:val="E36C0A" w:themeColor="accent6" w:themeShade="BF"/>
          <w:sz w:val="24"/>
          <w:szCs w:val="24"/>
        </w:rPr>
        <w:t>【学习方式】</w:t>
      </w:r>
    </w:p>
    <w:p w:rsidR="001D55FA" w:rsidRPr="001433F7" w:rsidRDefault="001D55FA" w:rsidP="001433F7">
      <w:pPr>
        <w:adjustRightInd w:val="0"/>
        <w:snapToGrid w:val="0"/>
        <w:spacing w:line="360" w:lineRule="auto"/>
        <w:ind w:firstLineChars="200" w:firstLine="480"/>
        <w:rPr>
          <w:rFonts w:ascii="微软雅黑" w:eastAsia="微软雅黑" w:hAnsi="微软雅黑"/>
          <w:sz w:val="24"/>
          <w:szCs w:val="24"/>
        </w:rPr>
      </w:pPr>
      <w:r w:rsidRPr="001433F7">
        <w:rPr>
          <w:rFonts w:ascii="微软雅黑" w:eastAsia="微软雅黑" w:hAnsi="微软雅黑" w:hint="eastAsia"/>
          <w:sz w:val="24"/>
          <w:szCs w:val="24"/>
        </w:rPr>
        <w:t>采用启发互动式教学、课堂演讲、现场练习、经典案例分享、小组讨论、</w:t>
      </w:r>
      <w:r w:rsidR="00B81243" w:rsidRPr="001433F7">
        <w:rPr>
          <w:rFonts w:ascii="微软雅黑" w:eastAsia="微软雅黑" w:hAnsi="微软雅黑" w:hint="eastAsia"/>
          <w:sz w:val="24"/>
          <w:szCs w:val="24"/>
        </w:rPr>
        <w:t>场景演练</w:t>
      </w:r>
      <w:r w:rsidRPr="001433F7">
        <w:rPr>
          <w:rFonts w:ascii="微软雅黑" w:eastAsia="微软雅黑" w:hAnsi="微软雅黑" w:hint="eastAsia"/>
          <w:sz w:val="24"/>
          <w:szCs w:val="24"/>
        </w:rPr>
        <w:t>等</w:t>
      </w:r>
    </w:p>
    <w:p w:rsidR="001D55FA" w:rsidRPr="001433F7" w:rsidRDefault="001D55FA" w:rsidP="001D55FA">
      <w:pPr>
        <w:autoSpaceDN w:val="0"/>
        <w:adjustRightInd w:val="0"/>
        <w:snapToGrid w:val="0"/>
        <w:spacing w:line="360" w:lineRule="auto"/>
        <w:outlineLvl w:val="0"/>
        <w:rPr>
          <w:rFonts w:ascii="微软雅黑" w:eastAsia="微软雅黑" w:hAnsi="微软雅黑" w:cs="宋体"/>
          <w:b/>
          <w:bCs/>
          <w:color w:val="E36C0A" w:themeColor="accent6" w:themeShade="BF"/>
          <w:sz w:val="24"/>
          <w:szCs w:val="24"/>
        </w:rPr>
      </w:pPr>
      <w:r w:rsidRPr="001433F7">
        <w:rPr>
          <w:rFonts w:ascii="微软雅黑" w:eastAsia="微软雅黑" w:hAnsi="微软雅黑" w:cs="宋体" w:hint="eastAsia"/>
          <w:b/>
          <w:bCs/>
          <w:color w:val="E36C0A" w:themeColor="accent6" w:themeShade="BF"/>
          <w:sz w:val="24"/>
          <w:szCs w:val="24"/>
        </w:rPr>
        <w:lastRenderedPageBreak/>
        <w:t>【课程大纲】</w:t>
      </w:r>
    </w:p>
    <w:p w:rsidR="001433F7"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t>运用量化管理与数据分析的方法论</w:t>
      </w:r>
    </w:p>
    <w:p w:rsidR="00395405" w:rsidRDefault="00395405" w:rsidP="00B15380">
      <w:pPr>
        <w:pStyle w:val="a3"/>
        <w:widowControl/>
        <w:numPr>
          <w:ilvl w:val="0"/>
          <w:numId w:val="3"/>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395405">
        <w:rPr>
          <w:rFonts w:ascii="宋体" w:eastAsia="宋体" w:hAnsi="宋体" w:cs="宋体" w:hint="eastAsia"/>
          <w:b/>
          <w:bCs/>
          <w:color w:val="E36C0A" w:themeColor="accent6" w:themeShade="BF"/>
          <w:kern w:val="0"/>
          <w:sz w:val="24"/>
          <w:szCs w:val="24"/>
        </w:rPr>
        <w:t>量化管理与数据分析</w:t>
      </w:r>
      <w:r w:rsidRPr="00395405">
        <w:rPr>
          <w:rFonts w:ascii="宋体" w:eastAsia="宋体" w:hAnsi="宋体" w:cs="宋体" w:hint="eastAsia"/>
          <w:b/>
          <w:bCs/>
          <w:color w:val="E36C0A" w:themeColor="accent6" w:themeShade="BF"/>
          <w:kern w:val="0"/>
          <w:sz w:val="24"/>
          <w:szCs w:val="24"/>
        </w:rPr>
        <w:t>正确认识量化管理与数据分析</w:t>
      </w:r>
    </w:p>
    <w:p w:rsidR="00395405" w:rsidRPr="00395405" w:rsidRDefault="00395405" w:rsidP="00B15380">
      <w:pPr>
        <w:pStyle w:val="a3"/>
        <w:widowControl/>
        <w:numPr>
          <w:ilvl w:val="0"/>
          <w:numId w:val="4"/>
        </w:numPr>
        <w:shd w:val="clear" w:color="auto" w:fill="FFFFFF"/>
        <w:spacing w:line="360" w:lineRule="auto"/>
        <w:ind w:firstLineChars="0"/>
        <w:jc w:val="left"/>
        <w:rPr>
          <w:rFonts w:ascii="宋体" w:eastAsia="宋体" w:hAnsi="宋体" w:cs="宋体" w:hint="eastAsia"/>
          <w:bCs/>
          <w:kern w:val="0"/>
          <w:sz w:val="24"/>
          <w:szCs w:val="24"/>
        </w:rPr>
      </w:pPr>
      <w:r w:rsidRPr="00395405">
        <w:rPr>
          <w:rFonts w:ascii="宋体" w:eastAsia="宋体" w:hAnsi="宋体" w:cs="宋体" w:hint="eastAsia"/>
          <w:bCs/>
          <w:kern w:val="0"/>
          <w:sz w:val="24"/>
          <w:szCs w:val="24"/>
        </w:rPr>
        <w:t>什么是量化管理与数据分析</w:t>
      </w:r>
    </w:p>
    <w:p w:rsidR="00395405" w:rsidRPr="00395405" w:rsidRDefault="00395405" w:rsidP="00B15380">
      <w:pPr>
        <w:pStyle w:val="a3"/>
        <w:widowControl/>
        <w:numPr>
          <w:ilvl w:val="0"/>
          <w:numId w:val="4"/>
        </w:numPr>
        <w:shd w:val="clear" w:color="auto" w:fill="FFFFFF"/>
        <w:spacing w:line="360" w:lineRule="auto"/>
        <w:ind w:firstLineChars="0"/>
        <w:jc w:val="left"/>
        <w:rPr>
          <w:rFonts w:ascii="宋体" w:eastAsia="宋体" w:hAnsi="宋体" w:cs="宋体" w:hint="eastAsia"/>
          <w:bCs/>
          <w:kern w:val="0"/>
          <w:sz w:val="24"/>
          <w:szCs w:val="24"/>
        </w:rPr>
      </w:pPr>
      <w:r w:rsidRPr="00395405">
        <w:rPr>
          <w:rFonts w:ascii="宋体" w:eastAsia="宋体" w:hAnsi="宋体" w:cs="宋体" w:hint="eastAsia"/>
          <w:bCs/>
          <w:kern w:val="0"/>
          <w:sz w:val="24"/>
          <w:szCs w:val="24"/>
        </w:rPr>
        <w:t>量化管理与数据分析的思维认识</w:t>
      </w:r>
    </w:p>
    <w:p w:rsidR="00395405" w:rsidRPr="00395405" w:rsidRDefault="00395405" w:rsidP="00B15380">
      <w:pPr>
        <w:pStyle w:val="a3"/>
        <w:widowControl/>
        <w:numPr>
          <w:ilvl w:val="0"/>
          <w:numId w:val="4"/>
        </w:numPr>
        <w:shd w:val="clear" w:color="auto" w:fill="FFFFFF"/>
        <w:spacing w:line="360" w:lineRule="auto"/>
        <w:ind w:firstLineChars="0"/>
        <w:jc w:val="left"/>
        <w:rPr>
          <w:rFonts w:ascii="宋体" w:eastAsia="宋体" w:hAnsi="宋体" w:cs="宋体" w:hint="eastAsia"/>
          <w:bCs/>
          <w:kern w:val="0"/>
          <w:sz w:val="24"/>
          <w:szCs w:val="24"/>
        </w:rPr>
      </w:pPr>
      <w:r w:rsidRPr="00395405">
        <w:rPr>
          <w:rFonts w:ascii="宋体" w:eastAsia="宋体" w:hAnsi="宋体" w:cs="宋体" w:hint="eastAsia"/>
          <w:bCs/>
          <w:kern w:val="0"/>
          <w:sz w:val="24"/>
          <w:szCs w:val="24"/>
        </w:rPr>
        <w:t>量化管理与数据分析</w:t>
      </w:r>
      <w:r w:rsidRPr="00395405">
        <w:rPr>
          <w:rFonts w:ascii="宋体" w:eastAsia="宋体" w:hAnsi="宋体" w:cs="宋体" w:hint="eastAsia"/>
          <w:bCs/>
          <w:kern w:val="0"/>
          <w:sz w:val="24"/>
          <w:szCs w:val="24"/>
        </w:rPr>
        <w:t>不是唯数字论</w:t>
      </w:r>
    </w:p>
    <w:p w:rsidR="00395405" w:rsidRPr="00395405" w:rsidRDefault="00395405" w:rsidP="00B15380">
      <w:pPr>
        <w:pStyle w:val="a3"/>
        <w:widowControl/>
        <w:numPr>
          <w:ilvl w:val="0"/>
          <w:numId w:val="4"/>
        </w:numPr>
        <w:shd w:val="clear" w:color="auto" w:fill="FFFFFF"/>
        <w:spacing w:line="360" w:lineRule="auto"/>
        <w:ind w:firstLineChars="0"/>
        <w:jc w:val="left"/>
        <w:rPr>
          <w:rFonts w:ascii="宋体" w:eastAsia="宋体" w:hAnsi="宋体" w:cs="宋体" w:hint="eastAsia"/>
          <w:bCs/>
          <w:kern w:val="0"/>
          <w:sz w:val="24"/>
          <w:szCs w:val="24"/>
        </w:rPr>
      </w:pPr>
      <w:r w:rsidRPr="00395405">
        <w:rPr>
          <w:rFonts w:ascii="宋体" w:eastAsia="宋体" w:hAnsi="宋体" w:cs="宋体" w:hint="eastAsia"/>
          <w:bCs/>
          <w:kern w:val="0"/>
          <w:sz w:val="24"/>
          <w:szCs w:val="24"/>
        </w:rPr>
        <w:t>量化管理与数据分析</w:t>
      </w:r>
      <w:r w:rsidRPr="00395405">
        <w:rPr>
          <w:rFonts w:ascii="宋体" w:eastAsia="宋体" w:hAnsi="宋体" w:cs="宋体" w:hint="eastAsia"/>
          <w:bCs/>
          <w:kern w:val="0"/>
          <w:sz w:val="24"/>
          <w:szCs w:val="24"/>
        </w:rPr>
        <w:t>应追求适用性</w:t>
      </w:r>
    </w:p>
    <w:p w:rsidR="00395405" w:rsidRDefault="00395405" w:rsidP="00B15380">
      <w:pPr>
        <w:pStyle w:val="a3"/>
        <w:widowControl/>
        <w:numPr>
          <w:ilvl w:val="0"/>
          <w:numId w:val="3"/>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395405">
        <w:rPr>
          <w:rFonts w:ascii="宋体" w:eastAsia="宋体" w:hAnsi="宋体" w:cs="宋体" w:hint="eastAsia"/>
          <w:b/>
          <w:bCs/>
          <w:color w:val="E36C0A" w:themeColor="accent6" w:themeShade="BF"/>
          <w:kern w:val="0"/>
          <w:sz w:val="24"/>
          <w:szCs w:val="24"/>
        </w:rPr>
        <w:t>量化管理与数据分析</w:t>
      </w:r>
      <w:r w:rsidRPr="00395405">
        <w:rPr>
          <w:rFonts w:ascii="宋体" w:eastAsia="宋体" w:hAnsi="宋体" w:cs="宋体" w:hint="eastAsia"/>
          <w:b/>
          <w:bCs/>
          <w:color w:val="E36C0A" w:themeColor="accent6" w:themeShade="BF"/>
          <w:kern w:val="0"/>
          <w:sz w:val="24"/>
          <w:szCs w:val="24"/>
        </w:rPr>
        <w:t>的操作方法</w:t>
      </w:r>
    </w:p>
    <w:p w:rsidR="00395405" w:rsidRPr="00395405" w:rsidRDefault="00395405" w:rsidP="00B15380">
      <w:pPr>
        <w:pStyle w:val="a3"/>
        <w:widowControl/>
        <w:numPr>
          <w:ilvl w:val="0"/>
          <w:numId w:val="5"/>
        </w:numPr>
        <w:shd w:val="clear" w:color="auto" w:fill="FFFFFF"/>
        <w:spacing w:line="360" w:lineRule="auto"/>
        <w:ind w:firstLineChars="0"/>
        <w:jc w:val="left"/>
        <w:rPr>
          <w:rFonts w:ascii="宋体" w:eastAsia="宋体" w:hAnsi="宋体" w:cs="宋体" w:hint="eastAsia"/>
          <w:bCs/>
          <w:kern w:val="0"/>
          <w:sz w:val="24"/>
          <w:szCs w:val="24"/>
        </w:rPr>
      </w:pPr>
      <w:r w:rsidRPr="00395405">
        <w:rPr>
          <w:rFonts w:ascii="宋体" w:eastAsia="宋体" w:hAnsi="宋体" w:cs="宋体" w:hint="eastAsia"/>
          <w:bCs/>
          <w:kern w:val="0"/>
          <w:sz w:val="24"/>
          <w:szCs w:val="24"/>
        </w:rPr>
        <w:t>无效的量化管理与数据分析</w:t>
      </w:r>
      <w:r w:rsidR="00C422A9">
        <w:rPr>
          <w:rFonts w:ascii="宋体" w:eastAsia="宋体" w:hAnsi="宋体" w:cs="宋体" w:hint="eastAsia"/>
          <w:bCs/>
          <w:kern w:val="0"/>
          <w:sz w:val="24"/>
          <w:szCs w:val="24"/>
        </w:rPr>
        <w:t>（应用举例）</w:t>
      </w:r>
    </w:p>
    <w:p w:rsidR="00395405" w:rsidRPr="00395405" w:rsidRDefault="00395405" w:rsidP="00B15380">
      <w:pPr>
        <w:pStyle w:val="a3"/>
        <w:widowControl/>
        <w:numPr>
          <w:ilvl w:val="0"/>
          <w:numId w:val="5"/>
        </w:numPr>
        <w:shd w:val="clear" w:color="auto" w:fill="FFFFFF"/>
        <w:spacing w:line="360" w:lineRule="auto"/>
        <w:ind w:firstLineChars="0"/>
        <w:jc w:val="left"/>
        <w:rPr>
          <w:rFonts w:ascii="宋体" w:eastAsia="宋体" w:hAnsi="宋体" w:cs="宋体" w:hint="eastAsia"/>
          <w:bCs/>
          <w:kern w:val="0"/>
          <w:sz w:val="24"/>
          <w:szCs w:val="24"/>
        </w:rPr>
      </w:pPr>
      <w:r w:rsidRPr="00395405">
        <w:rPr>
          <w:rFonts w:ascii="宋体" w:eastAsia="宋体" w:hAnsi="宋体" w:cs="宋体" w:hint="eastAsia"/>
          <w:bCs/>
          <w:kern w:val="0"/>
          <w:sz w:val="24"/>
          <w:szCs w:val="24"/>
        </w:rPr>
        <w:t>量化管理与数据分析</w:t>
      </w:r>
      <w:r w:rsidRPr="00395405">
        <w:rPr>
          <w:rFonts w:ascii="宋体" w:eastAsia="宋体" w:hAnsi="宋体" w:cs="宋体" w:hint="eastAsia"/>
          <w:bCs/>
          <w:kern w:val="0"/>
          <w:sz w:val="24"/>
          <w:szCs w:val="24"/>
        </w:rPr>
        <w:t>的类型</w:t>
      </w:r>
    </w:p>
    <w:p w:rsidR="00395405" w:rsidRPr="00395405" w:rsidRDefault="00395405" w:rsidP="00B15380">
      <w:pPr>
        <w:pStyle w:val="a3"/>
        <w:widowControl/>
        <w:numPr>
          <w:ilvl w:val="0"/>
          <w:numId w:val="5"/>
        </w:numPr>
        <w:shd w:val="clear" w:color="auto" w:fill="FFFFFF"/>
        <w:spacing w:line="360" w:lineRule="auto"/>
        <w:ind w:firstLineChars="0"/>
        <w:jc w:val="left"/>
        <w:rPr>
          <w:rFonts w:ascii="宋体" w:eastAsia="宋体" w:hAnsi="宋体" w:cs="宋体" w:hint="eastAsia"/>
          <w:bCs/>
          <w:kern w:val="0"/>
          <w:sz w:val="24"/>
          <w:szCs w:val="24"/>
        </w:rPr>
      </w:pPr>
      <w:r w:rsidRPr="00395405">
        <w:rPr>
          <w:rFonts w:ascii="宋体" w:eastAsia="宋体" w:hAnsi="宋体" w:cs="宋体" w:hint="eastAsia"/>
          <w:bCs/>
          <w:kern w:val="0"/>
          <w:sz w:val="24"/>
          <w:szCs w:val="24"/>
        </w:rPr>
        <w:t>量化管理与数据分析</w:t>
      </w:r>
      <w:r w:rsidRPr="00395405">
        <w:rPr>
          <w:rFonts w:ascii="宋体" w:eastAsia="宋体" w:hAnsi="宋体" w:cs="宋体" w:hint="eastAsia"/>
          <w:bCs/>
          <w:kern w:val="0"/>
          <w:sz w:val="24"/>
          <w:szCs w:val="24"/>
        </w:rPr>
        <w:t>的流程</w:t>
      </w:r>
    </w:p>
    <w:p w:rsidR="00395405" w:rsidRDefault="00395405" w:rsidP="00B15380">
      <w:pPr>
        <w:pStyle w:val="a3"/>
        <w:widowControl/>
        <w:numPr>
          <w:ilvl w:val="0"/>
          <w:numId w:val="3"/>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395405">
        <w:rPr>
          <w:rFonts w:ascii="宋体" w:eastAsia="宋体" w:hAnsi="宋体" w:cs="宋体" w:hint="eastAsia"/>
          <w:b/>
          <w:bCs/>
          <w:color w:val="E36C0A" w:themeColor="accent6" w:themeShade="BF"/>
          <w:kern w:val="0"/>
          <w:sz w:val="24"/>
          <w:szCs w:val="24"/>
        </w:rPr>
        <w:t>量化管理与数据分析</w:t>
      </w:r>
      <w:r w:rsidRPr="00395405">
        <w:rPr>
          <w:rFonts w:ascii="宋体" w:eastAsia="宋体" w:hAnsi="宋体" w:cs="宋体" w:hint="eastAsia"/>
          <w:b/>
          <w:bCs/>
          <w:color w:val="E36C0A" w:themeColor="accent6" w:themeShade="BF"/>
          <w:kern w:val="0"/>
          <w:sz w:val="24"/>
          <w:szCs w:val="24"/>
        </w:rPr>
        <w:t>的准备</w:t>
      </w:r>
    </w:p>
    <w:p w:rsidR="00395405" w:rsidRPr="00C422A9" w:rsidRDefault="00C422A9" w:rsidP="00B15380">
      <w:pPr>
        <w:pStyle w:val="a3"/>
        <w:widowControl/>
        <w:numPr>
          <w:ilvl w:val="0"/>
          <w:numId w:val="6"/>
        </w:numPr>
        <w:shd w:val="clear" w:color="auto" w:fill="FFFFFF"/>
        <w:spacing w:line="360" w:lineRule="auto"/>
        <w:ind w:firstLineChars="0"/>
        <w:jc w:val="left"/>
        <w:rPr>
          <w:rFonts w:ascii="宋体" w:eastAsia="宋体" w:hAnsi="宋体" w:cs="宋体" w:hint="eastAsia"/>
          <w:bCs/>
          <w:kern w:val="0"/>
          <w:sz w:val="24"/>
          <w:szCs w:val="24"/>
        </w:rPr>
      </w:pPr>
      <w:r w:rsidRPr="00C422A9">
        <w:rPr>
          <w:rFonts w:ascii="宋体" w:eastAsia="宋体" w:hAnsi="宋体" w:cs="宋体" w:hint="eastAsia"/>
          <w:bCs/>
          <w:kern w:val="0"/>
          <w:sz w:val="24"/>
          <w:szCs w:val="24"/>
        </w:rPr>
        <w:t>量化管理与数据分析</w:t>
      </w:r>
      <w:r w:rsidRPr="00C422A9">
        <w:rPr>
          <w:rFonts w:ascii="宋体" w:eastAsia="宋体" w:hAnsi="宋体" w:cs="宋体" w:hint="eastAsia"/>
          <w:bCs/>
          <w:kern w:val="0"/>
          <w:sz w:val="24"/>
          <w:szCs w:val="24"/>
        </w:rPr>
        <w:t>的难点</w:t>
      </w:r>
      <w:r>
        <w:rPr>
          <w:rFonts w:ascii="宋体" w:eastAsia="宋体" w:hAnsi="宋体" w:cs="宋体" w:hint="eastAsia"/>
          <w:bCs/>
          <w:kern w:val="0"/>
          <w:sz w:val="24"/>
          <w:szCs w:val="24"/>
        </w:rPr>
        <w:t>（应用举例）</w:t>
      </w:r>
    </w:p>
    <w:p w:rsidR="00C422A9" w:rsidRPr="00C422A9" w:rsidRDefault="00C422A9" w:rsidP="00B15380">
      <w:pPr>
        <w:pStyle w:val="a3"/>
        <w:widowControl/>
        <w:numPr>
          <w:ilvl w:val="0"/>
          <w:numId w:val="6"/>
        </w:numPr>
        <w:shd w:val="clear" w:color="auto" w:fill="FFFFFF"/>
        <w:spacing w:line="360" w:lineRule="auto"/>
        <w:ind w:firstLineChars="0"/>
        <w:jc w:val="left"/>
        <w:rPr>
          <w:rFonts w:ascii="宋体" w:eastAsia="宋体" w:hAnsi="宋体" w:cs="宋体" w:hint="eastAsia"/>
          <w:bCs/>
          <w:kern w:val="0"/>
          <w:sz w:val="24"/>
          <w:szCs w:val="24"/>
        </w:rPr>
      </w:pPr>
      <w:r w:rsidRPr="00C422A9">
        <w:rPr>
          <w:rFonts w:ascii="宋体" w:eastAsia="宋体" w:hAnsi="宋体" w:cs="宋体" w:hint="eastAsia"/>
          <w:bCs/>
          <w:kern w:val="0"/>
          <w:sz w:val="24"/>
          <w:szCs w:val="24"/>
        </w:rPr>
        <w:t>量化管理与数据分析</w:t>
      </w:r>
      <w:r w:rsidRPr="00C422A9">
        <w:rPr>
          <w:rFonts w:ascii="宋体" w:eastAsia="宋体" w:hAnsi="宋体" w:cs="宋体" w:hint="eastAsia"/>
          <w:bCs/>
          <w:kern w:val="0"/>
          <w:sz w:val="24"/>
          <w:szCs w:val="24"/>
        </w:rPr>
        <w:t>的系统</w:t>
      </w:r>
    </w:p>
    <w:p w:rsidR="00C422A9" w:rsidRDefault="00C422A9" w:rsidP="00B15380">
      <w:pPr>
        <w:pStyle w:val="a3"/>
        <w:widowControl/>
        <w:numPr>
          <w:ilvl w:val="0"/>
          <w:numId w:val="6"/>
        </w:numPr>
        <w:shd w:val="clear" w:color="auto" w:fill="FFFFFF"/>
        <w:spacing w:line="360" w:lineRule="auto"/>
        <w:ind w:firstLineChars="0"/>
        <w:jc w:val="left"/>
        <w:rPr>
          <w:rFonts w:ascii="宋体" w:eastAsia="宋体" w:hAnsi="宋体" w:cs="宋体" w:hint="eastAsia"/>
          <w:bCs/>
          <w:kern w:val="0"/>
          <w:sz w:val="24"/>
          <w:szCs w:val="24"/>
        </w:rPr>
      </w:pPr>
      <w:r w:rsidRPr="00C422A9">
        <w:rPr>
          <w:rFonts w:ascii="宋体" w:eastAsia="宋体" w:hAnsi="宋体" w:cs="宋体" w:hint="eastAsia"/>
          <w:bCs/>
          <w:kern w:val="0"/>
          <w:sz w:val="24"/>
          <w:szCs w:val="24"/>
        </w:rPr>
        <w:t>量化管理与数据分析</w:t>
      </w:r>
      <w:r w:rsidRPr="00C422A9">
        <w:rPr>
          <w:rFonts w:ascii="宋体" w:eastAsia="宋体" w:hAnsi="宋体" w:cs="宋体" w:hint="eastAsia"/>
          <w:bCs/>
          <w:kern w:val="0"/>
          <w:sz w:val="24"/>
          <w:szCs w:val="24"/>
        </w:rPr>
        <w:t>的能力</w:t>
      </w:r>
    </w:p>
    <w:p w:rsidR="00C422A9" w:rsidRPr="00C422A9" w:rsidRDefault="00C422A9" w:rsidP="00B15380">
      <w:pPr>
        <w:pStyle w:val="a3"/>
        <w:widowControl/>
        <w:numPr>
          <w:ilvl w:val="0"/>
          <w:numId w:val="3"/>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C422A9">
        <w:rPr>
          <w:rFonts w:ascii="宋体" w:eastAsia="宋体" w:hAnsi="宋体" w:cs="宋体" w:hint="eastAsia"/>
          <w:b/>
          <w:bCs/>
          <w:color w:val="E36C0A" w:themeColor="accent6" w:themeShade="BF"/>
          <w:kern w:val="0"/>
          <w:sz w:val="24"/>
          <w:szCs w:val="24"/>
        </w:rPr>
        <w:t>量化管理与数据分析</w:t>
      </w:r>
      <w:r w:rsidRPr="00C422A9">
        <w:rPr>
          <w:rFonts w:ascii="宋体" w:eastAsia="宋体" w:hAnsi="宋体" w:cs="宋体" w:hint="eastAsia"/>
          <w:b/>
          <w:bCs/>
          <w:color w:val="E36C0A" w:themeColor="accent6" w:themeShade="BF"/>
          <w:kern w:val="0"/>
          <w:sz w:val="24"/>
          <w:szCs w:val="24"/>
        </w:rPr>
        <w:t>中的成本管理</w:t>
      </w:r>
    </w:p>
    <w:p w:rsidR="00C422A9" w:rsidRPr="00C422A9" w:rsidRDefault="00C422A9" w:rsidP="00B15380">
      <w:pPr>
        <w:pStyle w:val="a3"/>
        <w:widowControl/>
        <w:numPr>
          <w:ilvl w:val="0"/>
          <w:numId w:val="3"/>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C422A9">
        <w:rPr>
          <w:rFonts w:ascii="宋体" w:eastAsia="宋体" w:hAnsi="宋体" w:cs="宋体" w:hint="eastAsia"/>
          <w:b/>
          <w:bCs/>
          <w:color w:val="E36C0A" w:themeColor="accent6" w:themeShade="BF"/>
          <w:kern w:val="0"/>
          <w:sz w:val="24"/>
          <w:szCs w:val="24"/>
        </w:rPr>
        <w:t>如何正确建设和运用人力资源管理仪表盘</w:t>
      </w:r>
    </w:p>
    <w:p w:rsidR="00C422A9" w:rsidRPr="00C422A9" w:rsidRDefault="00C422A9" w:rsidP="00B15380">
      <w:pPr>
        <w:pStyle w:val="a3"/>
        <w:widowControl/>
        <w:numPr>
          <w:ilvl w:val="0"/>
          <w:numId w:val="3"/>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C422A9">
        <w:rPr>
          <w:rFonts w:ascii="宋体" w:eastAsia="宋体" w:hAnsi="宋体" w:cs="宋体" w:hint="eastAsia"/>
          <w:b/>
          <w:bCs/>
          <w:color w:val="E36C0A" w:themeColor="accent6" w:themeShade="BF"/>
          <w:kern w:val="0"/>
          <w:sz w:val="24"/>
          <w:szCs w:val="24"/>
        </w:rPr>
        <w:t>如何通过</w:t>
      </w:r>
      <w:r w:rsidRPr="00C422A9">
        <w:rPr>
          <w:rFonts w:ascii="宋体" w:eastAsia="宋体" w:hAnsi="宋体" w:cs="宋体" w:hint="eastAsia"/>
          <w:b/>
          <w:bCs/>
          <w:color w:val="E36C0A" w:themeColor="accent6" w:themeShade="BF"/>
          <w:kern w:val="0"/>
          <w:sz w:val="24"/>
          <w:szCs w:val="24"/>
        </w:rPr>
        <w:t>量化管理与数据分析</w:t>
      </w:r>
      <w:r w:rsidRPr="00C422A9">
        <w:rPr>
          <w:rFonts w:ascii="宋体" w:eastAsia="宋体" w:hAnsi="宋体" w:cs="宋体" w:hint="eastAsia"/>
          <w:b/>
          <w:bCs/>
          <w:color w:val="E36C0A" w:themeColor="accent6" w:themeShade="BF"/>
          <w:kern w:val="0"/>
          <w:sz w:val="24"/>
          <w:szCs w:val="24"/>
        </w:rPr>
        <w:t>查找问题</w:t>
      </w:r>
    </w:p>
    <w:p w:rsidR="00395405"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t>招聘管理中的量化管理与数据分析方法</w:t>
      </w:r>
    </w:p>
    <w:p w:rsidR="00C422A9" w:rsidRPr="00DC3267" w:rsidRDefault="00C422A9" w:rsidP="00B15380">
      <w:pPr>
        <w:pStyle w:val="a3"/>
        <w:widowControl/>
        <w:numPr>
          <w:ilvl w:val="0"/>
          <w:numId w:val="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DC3267">
        <w:rPr>
          <w:rFonts w:ascii="宋体" w:eastAsia="宋体" w:hAnsi="宋体" w:cs="宋体" w:hint="eastAsia"/>
          <w:b/>
          <w:bCs/>
          <w:color w:val="E36C0A" w:themeColor="accent6" w:themeShade="BF"/>
          <w:kern w:val="0"/>
          <w:sz w:val="24"/>
          <w:szCs w:val="24"/>
        </w:rPr>
        <w:t>岗位编制的量化测算方法</w:t>
      </w:r>
    </w:p>
    <w:p w:rsidR="00DC3267" w:rsidRPr="00DC3267" w:rsidRDefault="00DC3267" w:rsidP="00B15380">
      <w:pPr>
        <w:pStyle w:val="a3"/>
        <w:widowControl/>
        <w:numPr>
          <w:ilvl w:val="0"/>
          <w:numId w:val="8"/>
        </w:numPr>
        <w:shd w:val="clear" w:color="auto" w:fill="FFFFFF"/>
        <w:spacing w:line="360" w:lineRule="auto"/>
        <w:ind w:firstLineChars="0"/>
        <w:jc w:val="left"/>
        <w:rPr>
          <w:rFonts w:ascii="宋体" w:eastAsia="宋体" w:hAnsi="宋体" w:cs="宋体" w:hint="eastAsia"/>
          <w:bCs/>
          <w:kern w:val="0"/>
          <w:sz w:val="24"/>
          <w:szCs w:val="24"/>
        </w:rPr>
      </w:pPr>
      <w:r w:rsidRPr="00DC3267">
        <w:rPr>
          <w:rFonts w:ascii="宋体" w:eastAsia="宋体" w:hAnsi="宋体" w:cs="宋体" w:hint="eastAsia"/>
          <w:bCs/>
          <w:kern w:val="0"/>
          <w:sz w:val="24"/>
          <w:szCs w:val="24"/>
        </w:rPr>
        <w:t>劳动效率定编法</w:t>
      </w:r>
    </w:p>
    <w:p w:rsidR="00DC3267" w:rsidRPr="00DC3267" w:rsidRDefault="00DC3267" w:rsidP="00B15380">
      <w:pPr>
        <w:pStyle w:val="a3"/>
        <w:widowControl/>
        <w:numPr>
          <w:ilvl w:val="0"/>
          <w:numId w:val="8"/>
        </w:numPr>
        <w:shd w:val="clear" w:color="auto" w:fill="FFFFFF"/>
        <w:spacing w:line="360" w:lineRule="auto"/>
        <w:ind w:firstLineChars="0"/>
        <w:jc w:val="left"/>
        <w:rPr>
          <w:rFonts w:ascii="宋体" w:eastAsia="宋体" w:hAnsi="宋体" w:cs="宋体" w:hint="eastAsia"/>
          <w:bCs/>
          <w:kern w:val="0"/>
          <w:sz w:val="24"/>
          <w:szCs w:val="24"/>
        </w:rPr>
      </w:pPr>
      <w:r w:rsidRPr="00DC3267">
        <w:rPr>
          <w:rFonts w:ascii="宋体" w:eastAsia="宋体" w:hAnsi="宋体" w:cs="宋体" w:hint="eastAsia"/>
          <w:bCs/>
          <w:kern w:val="0"/>
          <w:sz w:val="24"/>
          <w:szCs w:val="24"/>
        </w:rPr>
        <w:t>业务数据定编法</w:t>
      </w:r>
    </w:p>
    <w:p w:rsidR="00DC3267" w:rsidRPr="00DC3267" w:rsidRDefault="00DC3267" w:rsidP="00B15380">
      <w:pPr>
        <w:pStyle w:val="a3"/>
        <w:widowControl/>
        <w:numPr>
          <w:ilvl w:val="0"/>
          <w:numId w:val="8"/>
        </w:numPr>
        <w:shd w:val="clear" w:color="auto" w:fill="FFFFFF"/>
        <w:spacing w:line="360" w:lineRule="auto"/>
        <w:ind w:firstLineChars="0"/>
        <w:jc w:val="left"/>
        <w:rPr>
          <w:rFonts w:ascii="宋体" w:eastAsia="宋体" w:hAnsi="宋体" w:cs="宋体" w:hint="eastAsia"/>
          <w:bCs/>
          <w:kern w:val="0"/>
          <w:sz w:val="24"/>
          <w:szCs w:val="24"/>
        </w:rPr>
      </w:pPr>
      <w:r w:rsidRPr="00DC3267">
        <w:rPr>
          <w:rFonts w:ascii="宋体" w:eastAsia="宋体" w:hAnsi="宋体" w:cs="宋体" w:hint="eastAsia"/>
          <w:bCs/>
          <w:kern w:val="0"/>
          <w:sz w:val="24"/>
          <w:szCs w:val="24"/>
        </w:rPr>
        <w:t>行业对标定编法</w:t>
      </w:r>
    </w:p>
    <w:p w:rsidR="00DC3267" w:rsidRPr="00DC3267" w:rsidRDefault="00DC3267" w:rsidP="00B15380">
      <w:pPr>
        <w:pStyle w:val="a3"/>
        <w:widowControl/>
        <w:numPr>
          <w:ilvl w:val="0"/>
          <w:numId w:val="8"/>
        </w:numPr>
        <w:shd w:val="clear" w:color="auto" w:fill="FFFFFF"/>
        <w:spacing w:line="360" w:lineRule="auto"/>
        <w:ind w:firstLineChars="0"/>
        <w:jc w:val="left"/>
        <w:rPr>
          <w:rFonts w:ascii="宋体" w:eastAsia="宋体" w:hAnsi="宋体" w:cs="宋体" w:hint="eastAsia"/>
          <w:bCs/>
          <w:kern w:val="0"/>
          <w:sz w:val="24"/>
          <w:szCs w:val="24"/>
        </w:rPr>
      </w:pPr>
      <w:r w:rsidRPr="00DC3267">
        <w:rPr>
          <w:rFonts w:ascii="宋体" w:eastAsia="宋体" w:hAnsi="宋体" w:cs="宋体" w:hint="eastAsia"/>
          <w:bCs/>
          <w:kern w:val="0"/>
          <w:sz w:val="24"/>
          <w:szCs w:val="24"/>
        </w:rPr>
        <w:t>预算控制定编法</w:t>
      </w:r>
    </w:p>
    <w:p w:rsidR="00DC3267" w:rsidRPr="00DC3267" w:rsidRDefault="00DC3267" w:rsidP="00B15380">
      <w:pPr>
        <w:pStyle w:val="a3"/>
        <w:widowControl/>
        <w:numPr>
          <w:ilvl w:val="0"/>
          <w:numId w:val="8"/>
        </w:numPr>
        <w:shd w:val="clear" w:color="auto" w:fill="FFFFFF"/>
        <w:spacing w:line="360" w:lineRule="auto"/>
        <w:ind w:firstLineChars="0"/>
        <w:jc w:val="left"/>
        <w:rPr>
          <w:rFonts w:ascii="宋体" w:eastAsia="宋体" w:hAnsi="宋体" w:cs="宋体" w:hint="eastAsia"/>
          <w:bCs/>
          <w:kern w:val="0"/>
          <w:sz w:val="24"/>
          <w:szCs w:val="24"/>
        </w:rPr>
      </w:pPr>
      <w:r w:rsidRPr="00DC3267">
        <w:rPr>
          <w:rFonts w:ascii="宋体" w:eastAsia="宋体" w:hAnsi="宋体" w:cs="宋体" w:hint="eastAsia"/>
          <w:bCs/>
          <w:kern w:val="0"/>
          <w:sz w:val="24"/>
          <w:szCs w:val="24"/>
        </w:rPr>
        <w:t>业务流程定编法</w:t>
      </w:r>
    </w:p>
    <w:p w:rsidR="00DC3267" w:rsidRDefault="00DC3267" w:rsidP="00B15380">
      <w:pPr>
        <w:pStyle w:val="a3"/>
        <w:widowControl/>
        <w:numPr>
          <w:ilvl w:val="0"/>
          <w:numId w:val="8"/>
        </w:numPr>
        <w:shd w:val="clear" w:color="auto" w:fill="FFFFFF"/>
        <w:spacing w:line="360" w:lineRule="auto"/>
        <w:ind w:firstLineChars="0"/>
        <w:jc w:val="left"/>
        <w:rPr>
          <w:rFonts w:ascii="宋体" w:eastAsia="宋体" w:hAnsi="宋体" w:cs="宋体" w:hint="eastAsia"/>
          <w:bCs/>
          <w:kern w:val="0"/>
          <w:sz w:val="24"/>
          <w:szCs w:val="24"/>
        </w:rPr>
      </w:pPr>
      <w:r w:rsidRPr="00DC3267">
        <w:rPr>
          <w:rFonts w:ascii="宋体" w:eastAsia="宋体" w:hAnsi="宋体" w:cs="宋体" w:hint="eastAsia"/>
          <w:bCs/>
          <w:kern w:val="0"/>
          <w:sz w:val="24"/>
          <w:szCs w:val="24"/>
        </w:rPr>
        <w:t>专家访谈定编法</w:t>
      </w:r>
    </w:p>
    <w:p w:rsidR="00DC3267" w:rsidRDefault="00DC3267" w:rsidP="00B15380">
      <w:pPr>
        <w:pStyle w:val="a3"/>
        <w:widowControl/>
        <w:numPr>
          <w:ilvl w:val="0"/>
          <w:numId w:val="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DC3267">
        <w:rPr>
          <w:rFonts w:ascii="宋体" w:eastAsia="宋体" w:hAnsi="宋体" w:cs="宋体" w:hint="eastAsia"/>
          <w:b/>
          <w:bCs/>
          <w:color w:val="E36C0A" w:themeColor="accent6" w:themeShade="BF"/>
          <w:kern w:val="0"/>
          <w:sz w:val="24"/>
          <w:szCs w:val="24"/>
        </w:rPr>
        <w:t>招聘效果的量化分析</w:t>
      </w:r>
    </w:p>
    <w:p w:rsidR="005C2E30" w:rsidRPr="005C2E30" w:rsidRDefault="005C2E30" w:rsidP="00B15380">
      <w:pPr>
        <w:pStyle w:val="a3"/>
        <w:widowControl/>
        <w:numPr>
          <w:ilvl w:val="0"/>
          <w:numId w:val="9"/>
        </w:numPr>
        <w:shd w:val="clear" w:color="auto" w:fill="FFFFFF"/>
        <w:spacing w:line="360" w:lineRule="auto"/>
        <w:ind w:firstLineChars="0"/>
        <w:jc w:val="left"/>
        <w:rPr>
          <w:rFonts w:ascii="宋体" w:eastAsia="宋体" w:hAnsi="宋体" w:cs="宋体" w:hint="eastAsia"/>
          <w:bCs/>
          <w:kern w:val="0"/>
          <w:sz w:val="24"/>
          <w:szCs w:val="24"/>
        </w:rPr>
      </w:pPr>
      <w:r w:rsidRPr="005C2E30">
        <w:rPr>
          <w:rFonts w:ascii="宋体" w:eastAsia="宋体" w:hAnsi="宋体" w:cs="宋体" w:hint="eastAsia"/>
          <w:bCs/>
          <w:kern w:val="0"/>
          <w:sz w:val="24"/>
          <w:szCs w:val="24"/>
        </w:rPr>
        <w:t>招聘满足情况的量化分析</w:t>
      </w:r>
    </w:p>
    <w:p w:rsidR="005C2E30" w:rsidRPr="005C2E30" w:rsidRDefault="005C2E30" w:rsidP="00B15380">
      <w:pPr>
        <w:pStyle w:val="a3"/>
        <w:widowControl/>
        <w:numPr>
          <w:ilvl w:val="0"/>
          <w:numId w:val="9"/>
        </w:numPr>
        <w:shd w:val="clear" w:color="auto" w:fill="FFFFFF"/>
        <w:spacing w:line="360" w:lineRule="auto"/>
        <w:ind w:firstLineChars="0"/>
        <w:jc w:val="left"/>
        <w:rPr>
          <w:rFonts w:ascii="宋体" w:eastAsia="宋体" w:hAnsi="宋体" w:cs="宋体" w:hint="eastAsia"/>
          <w:bCs/>
          <w:kern w:val="0"/>
          <w:sz w:val="24"/>
          <w:szCs w:val="24"/>
        </w:rPr>
      </w:pPr>
      <w:r w:rsidRPr="005C2E30">
        <w:rPr>
          <w:rFonts w:ascii="宋体" w:eastAsia="宋体" w:hAnsi="宋体" w:cs="宋体" w:hint="eastAsia"/>
          <w:bCs/>
          <w:kern w:val="0"/>
          <w:sz w:val="24"/>
          <w:szCs w:val="24"/>
        </w:rPr>
        <w:t>招聘贡献情况的量化分析</w:t>
      </w:r>
    </w:p>
    <w:p w:rsidR="005C2E30" w:rsidRPr="005C2E30" w:rsidRDefault="005C2E30" w:rsidP="00B15380">
      <w:pPr>
        <w:pStyle w:val="a3"/>
        <w:widowControl/>
        <w:numPr>
          <w:ilvl w:val="0"/>
          <w:numId w:val="9"/>
        </w:numPr>
        <w:shd w:val="clear" w:color="auto" w:fill="FFFFFF"/>
        <w:spacing w:line="360" w:lineRule="auto"/>
        <w:ind w:firstLineChars="0"/>
        <w:jc w:val="left"/>
        <w:rPr>
          <w:rFonts w:ascii="宋体" w:eastAsia="宋体" w:hAnsi="宋体" w:cs="宋体" w:hint="eastAsia"/>
          <w:bCs/>
          <w:kern w:val="0"/>
          <w:sz w:val="24"/>
          <w:szCs w:val="24"/>
        </w:rPr>
      </w:pPr>
      <w:r w:rsidRPr="005C2E30">
        <w:rPr>
          <w:rFonts w:ascii="宋体" w:eastAsia="宋体" w:hAnsi="宋体" w:cs="宋体" w:hint="eastAsia"/>
          <w:bCs/>
          <w:kern w:val="0"/>
          <w:sz w:val="24"/>
          <w:szCs w:val="24"/>
        </w:rPr>
        <w:lastRenderedPageBreak/>
        <w:t>招聘贡献情况的拆分应用</w:t>
      </w:r>
    </w:p>
    <w:p w:rsidR="005C2E30" w:rsidRPr="005C2E30" w:rsidRDefault="005C2E30" w:rsidP="00B15380">
      <w:pPr>
        <w:pStyle w:val="a3"/>
        <w:widowControl/>
        <w:numPr>
          <w:ilvl w:val="0"/>
          <w:numId w:val="9"/>
        </w:numPr>
        <w:shd w:val="clear" w:color="auto" w:fill="FFFFFF"/>
        <w:spacing w:line="360" w:lineRule="auto"/>
        <w:ind w:firstLineChars="0"/>
        <w:jc w:val="left"/>
        <w:rPr>
          <w:rFonts w:ascii="宋体" w:eastAsia="宋体" w:hAnsi="宋体" w:cs="宋体" w:hint="eastAsia"/>
          <w:bCs/>
          <w:kern w:val="0"/>
          <w:sz w:val="24"/>
          <w:szCs w:val="24"/>
        </w:rPr>
      </w:pPr>
      <w:r w:rsidRPr="005C2E30">
        <w:rPr>
          <w:rFonts w:ascii="宋体" w:eastAsia="宋体" w:hAnsi="宋体" w:cs="宋体" w:hint="eastAsia"/>
          <w:bCs/>
          <w:kern w:val="0"/>
          <w:sz w:val="24"/>
          <w:szCs w:val="24"/>
        </w:rPr>
        <w:t>招聘质量的量化分析</w:t>
      </w:r>
    </w:p>
    <w:p w:rsidR="00DC3267" w:rsidRDefault="00DC3267" w:rsidP="00B15380">
      <w:pPr>
        <w:pStyle w:val="a3"/>
        <w:widowControl/>
        <w:numPr>
          <w:ilvl w:val="0"/>
          <w:numId w:val="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DC3267">
        <w:rPr>
          <w:rFonts w:ascii="宋体" w:eastAsia="宋体" w:hAnsi="宋体" w:cs="宋体" w:hint="eastAsia"/>
          <w:b/>
          <w:bCs/>
          <w:color w:val="E36C0A" w:themeColor="accent6" w:themeShade="BF"/>
          <w:kern w:val="0"/>
          <w:sz w:val="24"/>
          <w:szCs w:val="24"/>
        </w:rPr>
        <w:t>招聘过程的量化分析方法</w:t>
      </w:r>
    </w:p>
    <w:p w:rsidR="00F2688A" w:rsidRPr="00F2688A" w:rsidRDefault="00F2688A" w:rsidP="00B15380">
      <w:pPr>
        <w:pStyle w:val="a3"/>
        <w:widowControl/>
        <w:numPr>
          <w:ilvl w:val="0"/>
          <w:numId w:val="10"/>
        </w:numPr>
        <w:shd w:val="clear" w:color="auto" w:fill="FFFFFF"/>
        <w:spacing w:line="360" w:lineRule="auto"/>
        <w:ind w:firstLineChars="0"/>
        <w:jc w:val="left"/>
        <w:rPr>
          <w:rFonts w:ascii="宋体" w:eastAsia="宋体" w:hAnsi="宋体" w:cs="宋体" w:hint="eastAsia"/>
          <w:bCs/>
          <w:kern w:val="0"/>
          <w:sz w:val="24"/>
          <w:szCs w:val="24"/>
        </w:rPr>
      </w:pPr>
      <w:r w:rsidRPr="00F2688A">
        <w:rPr>
          <w:rFonts w:ascii="宋体" w:eastAsia="宋体" w:hAnsi="宋体" w:cs="宋体" w:hint="eastAsia"/>
          <w:bCs/>
          <w:kern w:val="0"/>
          <w:sz w:val="24"/>
          <w:szCs w:val="24"/>
        </w:rPr>
        <w:t>招聘过程的量化分析</w:t>
      </w:r>
    </w:p>
    <w:p w:rsidR="00F2688A" w:rsidRPr="00F2688A" w:rsidRDefault="00F2688A" w:rsidP="00B15380">
      <w:pPr>
        <w:pStyle w:val="a3"/>
        <w:widowControl/>
        <w:numPr>
          <w:ilvl w:val="0"/>
          <w:numId w:val="10"/>
        </w:numPr>
        <w:shd w:val="clear" w:color="auto" w:fill="FFFFFF"/>
        <w:spacing w:line="360" w:lineRule="auto"/>
        <w:ind w:firstLineChars="0"/>
        <w:jc w:val="left"/>
        <w:rPr>
          <w:rFonts w:ascii="宋体" w:eastAsia="宋体" w:hAnsi="宋体" w:cs="宋体" w:hint="eastAsia"/>
          <w:bCs/>
          <w:kern w:val="0"/>
          <w:sz w:val="24"/>
          <w:szCs w:val="24"/>
        </w:rPr>
      </w:pPr>
      <w:r w:rsidRPr="00F2688A">
        <w:rPr>
          <w:rFonts w:ascii="宋体" w:eastAsia="宋体" w:hAnsi="宋体" w:cs="宋体" w:hint="eastAsia"/>
          <w:bCs/>
          <w:kern w:val="0"/>
          <w:sz w:val="24"/>
          <w:szCs w:val="24"/>
        </w:rPr>
        <w:t>招聘过程的分析应用</w:t>
      </w:r>
    </w:p>
    <w:p w:rsidR="00F2688A" w:rsidRPr="00F2688A" w:rsidRDefault="00F2688A" w:rsidP="00B15380">
      <w:pPr>
        <w:pStyle w:val="a3"/>
        <w:widowControl/>
        <w:numPr>
          <w:ilvl w:val="0"/>
          <w:numId w:val="10"/>
        </w:numPr>
        <w:shd w:val="clear" w:color="auto" w:fill="FFFFFF"/>
        <w:spacing w:line="360" w:lineRule="auto"/>
        <w:ind w:firstLineChars="0"/>
        <w:jc w:val="left"/>
        <w:rPr>
          <w:rFonts w:ascii="宋体" w:eastAsia="宋体" w:hAnsi="宋体" w:cs="宋体" w:hint="eastAsia"/>
          <w:bCs/>
          <w:kern w:val="0"/>
          <w:sz w:val="24"/>
          <w:szCs w:val="24"/>
        </w:rPr>
      </w:pPr>
      <w:r w:rsidRPr="00F2688A">
        <w:rPr>
          <w:rFonts w:ascii="宋体" w:eastAsia="宋体" w:hAnsi="宋体" w:cs="宋体" w:hint="eastAsia"/>
          <w:bCs/>
          <w:kern w:val="0"/>
          <w:sz w:val="24"/>
          <w:szCs w:val="24"/>
        </w:rPr>
        <w:t>招聘过程与效果分析</w:t>
      </w:r>
    </w:p>
    <w:p w:rsidR="00DC3267" w:rsidRDefault="00DC3267" w:rsidP="00B15380">
      <w:pPr>
        <w:pStyle w:val="a3"/>
        <w:widowControl/>
        <w:numPr>
          <w:ilvl w:val="0"/>
          <w:numId w:val="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DC3267">
        <w:rPr>
          <w:rFonts w:ascii="宋体" w:eastAsia="宋体" w:hAnsi="宋体" w:cs="宋体" w:hint="eastAsia"/>
          <w:b/>
          <w:bCs/>
          <w:color w:val="E36C0A" w:themeColor="accent6" w:themeShade="BF"/>
          <w:kern w:val="0"/>
          <w:sz w:val="24"/>
          <w:szCs w:val="24"/>
        </w:rPr>
        <w:t>招聘费用的量化分析方法</w:t>
      </w:r>
    </w:p>
    <w:p w:rsidR="00F2688A" w:rsidRPr="00F2688A" w:rsidRDefault="00F2688A" w:rsidP="00B15380">
      <w:pPr>
        <w:pStyle w:val="a3"/>
        <w:widowControl/>
        <w:numPr>
          <w:ilvl w:val="0"/>
          <w:numId w:val="11"/>
        </w:numPr>
        <w:shd w:val="clear" w:color="auto" w:fill="FFFFFF"/>
        <w:spacing w:line="360" w:lineRule="auto"/>
        <w:ind w:firstLineChars="0"/>
        <w:jc w:val="left"/>
        <w:rPr>
          <w:rFonts w:ascii="宋体" w:eastAsia="宋体" w:hAnsi="宋体" w:cs="宋体" w:hint="eastAsia"/>
          <w:bCs/>
          <w:kern w:val="0"/>
          <w:sz w:val="24"/>
          <w:szCs w:val="24"/>
        </w:rPr>
      </w:pPr>
      <w:r w:rsidRPr="00F2688A">
        <w:rPr>
          <w:rFonts w:ascii="宋体" w:eastAsia="宋体" w:hAnsi="宋体" w:cs="宋体" w:hint="eastAsia"/>
          <w:bCs/>
          <w:kern w:val="0"/>
          <w:sz w:val="24"/>
          <w:szCs w:val="24"/>
        </w:rPr>
        <w:t>招聘费用的统计方法</w:t>
      </w:r>
    </w:p>
    <w:p w:rsidR="00F2688A" w:rsidRPr="00F2688A" w:rsidRDefault="00F2688A" w:rsidP="00B15380">
      <w:pPr>
        <w:pStyle w:val="a3"/>
        <w:widowControl/>
        <w:numPr>
          <w:ilvl w:val="0"/>
          <w:numId w:val="11"/>
        </w:numPr>
        <w:shd w:val="clear" w:color="auto" w:fill="FFFFFF"/>
        <w:spacing w:line="360" w:lineRule="auto"/>
        <w:ind w:firstLineChars="0"/>
        <w:jc w:val="left"/>
        <w:rPr>
          <w:rFonts w:ascii="宋体" w:eastAsia="宋体" w:hAnsi="宋体" w:cs="宋体" w:hint="eastAsia"/>
          <w:bCs/>
          <w:kern w:val="0"/>
          <w:sz w:val="24"/>
          <w:szCs w:val="24"/>
        </w:rPr>
      </w:pPr>
      <w:r w:rsidRPr="00F2688A">
        <w:rPr>
          <w:rFonts w:ascii="宋体" w:eastAsia="宋体" w:hAnsi="宋体" w:cs="宋体" w:hint="eastAsia"/>
          <w:bCs/>
          <w:kern w:val="0"/>
          <w:sz w:val="24"/>
          <w:szCs w:val="24"/>
        </w:rPr>
        <w:t>招聘费用的量化分析</w:t>
      </w:r>
    </w:p>
    <w:p w:rsidR="00F2688A" w:rsidRPr="00F2688A" w:rsidRDefault="00F2688A" w:rsidP="00B15380">
      <w:pPr>
        <w:pStyle w:val="a3"/>
        <w:widowControl/>
        <w:numPr>
          <w:ilvl w:val="0"/>
          <w:numId w:val="11"/>
        </w:numPr>
        <w:shd w:val="clear" w:color="auto" w:fill="FFFFFF"/>
        <w:spacing w:line="360" w:lineRule="auto"/>
        <w:ind w:firstLineChars="0"/>
        <w:jc w:val="left"/>
        <w:rPr>
          <w:rFonts w:ascii="宋体" w:eastAsia="宋体" w:hAnsi="宋体" w:cs="宋体" w:hint="eastAsia"/>
          <w:bCs/>
          <w:kern w:val="0"/>
          <w:sz w:val="24"/>
          <w:szCs w:val="24"/>
        </w:rPr>
      </w:pPr>
      <w:r w:rsidRPr="00F2688A">
        <w:rPr>
          <w:rFonts w:ascii="宋体" w:eastAsia="宋体" w:hAnsi="宋体" w:cs="宋体" w:hint="eastAsia"/>
          <w:bCs/>
          <w:kern w:val="0"/>
          <w:sz w:val="24"/>
          <w:szCs w:val="24"/>
        </w:rPr>
        <w:t>招聘渠道的招聘平衡</w:t>
      </w:r>
    </w:p>
    <w:p w:rsidR="00DC3267" w:rsidRPr="00DC3267" w:rsidRDefault="00DC3267" w:rsidP="00B15380">
      <w:pPr>
        <w:pStyle w:val="a3"/>
        <w:widowControl/>
        <w:numPr>
          <w:ilvl w:val="0"/>
          <w:numId w:val="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DC3267">
        <w:rPr>
          <w:rFonts w:ascii="宋体" w:eastAsia="宋体" w:hAnsi="宋体" w:cs="宋体" w:hint="eastAsia"/>
          <w:b/>
          <w:bCs/>
          <w:color w:val="E36C0A" w:themeColor="accent6" w:themeShade="BF"/>
          <w:kern w:val="0"/>
          <w:sz w:val="24"/>
          <w:szCs w:val="24"/>
        </w:rPr>
        <w:t>如何建设和管理公司人才库</w:t>
      </w:r>
    </w:p>
    <w:p w:rsidR="00DC3267" w:rsidRPr="00DC3267" w:rsidRDefault="00DC3267" w:rsidP="00B15380">
      <w:pPr>
        <w:pStyle w:val="a3"/>
        <w:widowControl/>
        <w:numPr>
          <w:ilvl w:val="0"/>
          <w:numId w:val="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DC3267">
        <w:rPr>
          <w:rFonts w:ascii="宋体" w:eastAsia="宋体" w:hAnsi="宋体" w:cs="宋体" w:hint="eastAsia"/>
          <w:b/>
          <w:bCs/>
          <w:color w:val="E36C0A" w:themeColor="accent6" w:themeShade="BF"/>
          <w:kern w:val="0"/>
          <w:sz w:val="24"/>
          <w:szCs w:val="24"/>
        </w:rPr>
        <w:t>如何应对管理中心的套娃效应</w:t>
      </w:r>
    </w:p>
    <w:p w:rsidR="00DC3267" w:rsidRPr="00DC3267" w:rsidRDefault="00DC3267" w:rsidP="00B15380">
      <w:pPr>
        <w:pStyle w:val="a3"/>
        <w:widowControl/>
        <w:numPr>
          <w:ilvl w:val="0"/>
          <w:numId w:val="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DC3267">
        <w:rPr>
          <w:rFonts w:ascii="宋体" w:eastAsia="宋体" w:hAnsi="宋体" w:cs="宋体" w:hint="eastAsia"/>
          <w:b/>
          <w:bCs/>
          <w:color w:val="E36C0A" w:themeColor="accent6" w:themeShade="BF"/>
          <w:kern w:val="0"/>
          <w:sz w:val="24"/>
          <w:szCs w:val="24"/>
        </w:rPr>
        <w:t>如何通过数据沟通员工配置</w:t>
      </w:r>
    </w:p>
    <w:p w:rsidR="00395405"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t>离职管理中的量化管理与数据分析方法</w:t>
      </w:r>
    </w:p>
    <w:p w:rsidR="00282D1B" w:rsidRDefault="00282D1B" w:rsidP="00B15380">
      <w:pPr>
        <w:pStyle w:val="a3"/>
        <w:widowControl/>
        <w:numPr>
          <w:ilvl w:val="0"/>
          <w:numId w:val="12"/>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282D1B">
        <w:rPr>
          <w:rFonts w:ascii="宋体" w:eastAsia="宋体" w:hAnsi="宋体" w:cs="宋体" w:hint="eastAsia"/>
          <w:b/>
          <w:bCs/>
          <w:color w:val="E36C0A" w:themeColor="accent6" w:themeShade="BF"/>
          <w:kern w:val="0"/>
          <w:sz w:val="24"/>
          <w:szCs w:val="24"/>
        </w:rPr>
        <w:t>人才离职数据的分析</w:t>
      </w:r>
    </w:p>
    <w:p w:rsidR="00D46D98" w:rsidRPr="00D46D98" w:rsidRDefault="00D46D98" w:rsidP="00B15380">
      <w:pPr>
        <w:pStyle w:val="a3"/>
        <w:widowControl/>
        <w:numPr>
          <w:ilvl w:val="0"/>
          <w:numId w:val="13"/>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离职率的计算方法</w:t>
      </w:r>
    </w:p>
    <w:p w:rsidR="00D46D98" w:rsidRPr="00D46D98" w:rsidRDefault="00D46D98" w:rsidP="00B15380">
      <w:pPr>
        <w:pStyle w:val="a3"/>
        <w:widowControl/>
        <w:numPr>
          <w:ilvl w:val="0"/>
          <w:numId w:val="13"/>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离职率的量化分析</w:t>
      </w:r>
    </w:p>
    <w:p w:rsidR="00D46D98" w:rsidRPr="00D46D98" w:rsidRDefault="00D46D98" w:rsidP="00B15380">
      <w:pPr>
        <w:pStyle w:val="a3"/>
        <w:widowControl/>
        <w:numPr>
          <w:ilvl w:val="0"/>
          <w:numId w:val="13"/>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人才离职情况的预测</w:t>
      </w:r>
    </w:p>
    <w:p w:rsidR="00282D1B" w:rsidRDefault="00282D1B" w:rsidP="00B15380">
      <w:pPr>
        <w:pStyle w:val="a3"/>
        <w:widowControl/>
        <w:numPr>
          <w:ilvl w:val="0"/>
          <w:numId w:val="12"/>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282D1B">
        <w:rPr>
          <w:rFonts w:ascii="宋体" w:eastAsia="宋体" w:hAnsi="宋体" w:cs="宋体" w:hint="eastAsia"/>
          <w:b/>
          <w:bCs/>
          <w:color w:val="E36C0A" w:themeColor="accent6" w:themeShade="BF"/>
          <w:kern w:val="0"/>
          <w:sz w:val="24"/>
          <w:szCs w:val="24"/>
        </w:rPr>
        <w:t>人才离职质量的量化分析</w:t>
      </w:r>
    </w:p>
    <w:p w:rsidR="00D46D98" w:rsidRPr="00D46D98" w:rsidRDefault="00D46D98" w:rsidP="00B15380">
      <w:pPr>
        <w:pStyle w:val="a3"/>
        <w:widowControl/>
        <w:numPr>
          <w:ilvl w:val="0"/>
          <w:numId w:val="14"/>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离职</w:t>
      </w:r>
      <w:proofErr w:type="gramStart"/>
      <w:r w:rsidRPr="00D46D98">
        <w:rPr>
          <w:rFonts w:ascii="宋体" w:eastAsia="宋体" w:hAnsi="宋体" w:cs="宋体" w:hint="eastAsia"/>
          <w:bCs/>
          <w:kern w:val="0"/>
          <w:sz w:val="24"/>
          <w:szCs w:val="24"/>
        </w:rPr>
        <w:t>人才司龄的</w:t>
      </w:r>
      <w:proofErr w:type="gramEnd"/>
      <w:r w:rsidRPr="00D46D98">
        <w:rPr>
          <w:rFonts w:ascii="宋体" w:eastAsia="宋体" w:hAnsi="宋体" w:cs="宋体" w:hint="eastAsia"/>
          <w:bCs/>
          <w:kern w:val="0"/>
          <w:sz w:val="24"/>
          <w:szCs w:val="24"/>
        </w:rPr>
        <w:t>量化分析</w:t>
      </w:r>
    </w:p>
    <w:p w:rsidR="00D46D98" w:rsidRPr="00D46D98" w:rsidRDefault="00D46D98" w:rsidP="00B15380">
      <w:pPr>
        <w:pStyle w:val="a3"/>
        <w:widowControl/>
        <w:numPr>
          <w:ilvl w:val="0"/>
          <w:numId w:val="14"/>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离职人才绩效的量化分析</w:t>
      </w:r>
    </w:p>
    <w:p w:rsidR="00D46D98" w:rsidRPr="00D46D98" w:rsidRDefault="00D46D98" w:rsidP="00B15380">
      <w:pPr>
        <w:pStyle w:val="a3"/>
        <w:widowControl/>
        <w:numPr>
          <w:ilvl w:val="0"/>
          <w:numId w:val="14"/>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离职人才流向的量化分析</w:t>
      </w:r>
    </w:p>
    <w:p w:rsidR="00282D1B" w:rsidRDefault="00282D1B" w:rsidP="00B15380">
      <w:pPr>
        <w:pStyle w:val="a3"/>
        <w:widowControl/>
        <w:numPr>
          <w:ilvl w:val="0"/>
          <w:numId w:val="12"/>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282D1B">
        <w:rPr>
          <w:rFonts w:ascii="宋体" w:eastAsia="宋体" w:hAnsi="宋体" w:cs="宋体" w:hint="eastAsia"/>
          <w:b/>
          <w:bCs/>
          <w:color w:val="E36C0A" w:themeColor="accent6" w:themeShade="BF"/>
          <w:kern w:val="0"/>
          <w:sz w:val="24"/>
          <w:szCs w:val="24"/>
        </w:rPr>
        <w:t>如何通过量化分析做好人才保留</w:t>
      </w:r>
    </w:p>
    <w:p w:rsidR="00D46D98" w:rsidRPr="00D46D98" w:rsidRDefault="00D46D98" w:rsidP="00B15380">
      <w:pPr>
        <w:pStyle w:val="a3"/>
        <w:widowControl/>
        <w:numPr>
          <w:ilvl w:val="0"/>
          <w:numId w:val="15"/>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人才保留的正确方法</w:t>
      </w:r>
    </w:p>
    <w:p w:rsidR="00D46D98" w:rsidRPr="00D46D98" w:rsidRDefault="00D46D98" w:rsidP="00B15380">
      <w:pPr>
        <w:pStyle w:val="a3"/>
        <w:widowControl/>
        <w:numPr>
          <w:ilvl w:val="0"/>
          <w:numId w:val="15"/>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离职原因的量化分析</w:t>
      </w:r>
    </w:p>
    <w:p w:rsidR="00D46D98" w:rsidRPr="00D46D98" w:rsidRDefault="00D46D98" w:rsidP="00B15380">
      <w:pPr>
        <w:pStyle w:val="a3"/>
        <w:widowControl/>
        <w:numPr>
          <w:ilvl w:val="0"/>
          <w:numId w:val="15"/>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离职分析的注意事项</w:t>
      </w:r>
    </w:p>
    <w:p w:rsidR="00D46D98" w:rsidRPr="00D46D98" w:rsidRDefault="00D46D98" w:rsidP="00B15380">
      <w:pPr>
        <w:pStyle w:val="a3"/>
        <w:widowControl/>
        <w:numPr>
          <w:ilvl w:val="0"/>
          <w:numId w:val="15"/>
        </w:numPr>
        <w:shd w:val="clear" w:color="auto" w:fill="FFFFFF"/>
        <w:spacing w:line="360" w:lineRule="auto"/>
        <w:ind w:firstLineChars="0"/>
        <w:jc w:val="left"/>
        <w:rPr>
          <w:rFonts w:ascii="宋体" w:eastAsia="宋体" w:hAnsi="宋体" w:cs="宋体" w:hint="eastAsia"/>
          <w:bCs/>
          <w:kern w:val="0"/>
          <w:sz w:val="24"/>
          <w:szCs w:val="24"/>
        </w:rPr>
      </w:pPr>
      <w:r w:rsidRPr="00D46D98">
        <w:rPr>
          <w:rFonts w:ascii="宋体" w:eastAsia="宋体" w:hAnsi="宋体" w:cs="宋体" w:hint="eastAsia"/>
          <w:bCs/>
          <w:kern w:val="0"/>
          <w:sz w:val="24"/>
          <w:szCs w:val="24"/>
        </w:rPr>
        <w:t>人才保留的契约模型</w:t>
      </w:r>
    </w:p>
    <w:p w:rsidR="00282D1B" w:rsidRPr="00282D1B" w:rsidRDefault="00282D1B" w:rsidP="00B15380">
      <w:pPr>
        <w:pStyle w:val="a3"/>
        <w:widowControl/>
        <w:numPr>
          <w:ilvl w:val="0"/>
          <w:numId w:val="12"/>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282D1B">
        <w:rPr>
          <w:rFonts w:ascii="宋体" w:eastAsia="宋体" w:hAnsi="宋体" w:cs="宋体" w:hint="eastAsia"/>
          <w:b/>
          <w:bCs/>
          <w:color w:val="E36C0A" w:themeColor="accent6" w:themeShade="BF"/>
          <w:kern w:val="0"/>
          <w:sz w:val="24"/>
          <w:szCs w:val="24"/>
        </w:rPr>
        <w:t>如何让员工愿意留下</w:t>
      </w:r>
    </w:p>
    <w:p w:rsidR="00282D1B" w:rsidRPr="00282D1B" w:rsidRDefault="00282D1B" w:rsidP="00B15380">
      <w:pPr>
        <w:pStyle w:val="a3"/>
        <w:widowControl/>
        <w:numPr>
          <w:ilvl w:val="0"/>
          <w:numId w:val="12"/>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282D1B">
        <w:rPr>
          <w:rFonts w:ascii="宋体" w:eastAsia="宋体" w:hAnsi="宋体" w:cs="宋体" w:hint="eastAsia"/>
          <w:b/>
          <w:bCs/>
          <w:color w:val="E36C0A" w:themeColor="accent6" w:themeShade="BF"/>
          <w:kern w:val="0"/>
          <w:sz w:val="24"/>
          <w:szCs w:val="24"/>
        </w:rPr>
        <w:t>如何降低人才离职率</w:t>
      </w:r>
    </w:p>
    <w:p w:rsidR="00282D1B" w:rsidRPr="00282D1B" w:rsidRDefault="00282D1B" w:rsidP="00B15380">
      <w:pPr>
        <w:pStyle w:val="a3"/>
        <w:widowControl/>
        <w:numPr>
          <w:ilvl w:val="0"/>
          <w:numId w:val="12"/>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282D1B">
        <w:rPr>
          <w:rFonts w:ascii="宋体" w:eastAsia="宋体" w:hAnsi="宋体" w:cs="宋体" w:hint="eastAsia"/>
          <w:b/>
          <w:bCs/>
          <w:color w:val="E36C0A" w:themeColor="accent6" w:themeShade="BF"/>
          <w:kern w:val="0"/>
          <w:sz w:val="24"/>
          <w:szCs w:val="24"/>
        </w:rPr>
        <w:lastRenderedPageBreak/>
        <w:t>如何管理离职后人才</w:t>
      </w:r>
    </w:p>
    <w:p w:rsidR="00395405"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t>人才梯队建设的量化管理与数据分析方法</w:t>
      </w:r>
    </w:p>
    <w:p w:rsidR="005401D0" w:rsidRDefault="005401D0" w:rsidP="00B15380">
      <w:pPr>
        <w:pStyle w:val="a3"/>
        <w:widowControl/>
        <w:numPr>
          <w:ilvl w:val="0"/>
          <w:numId w:val="1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401D0">
        <w:rPr>
          <w:rFonts w:ascii="宋体" w:eastAsia="宋体" w:hAnsi="宋体" w:cs="宋体" w:hint="eastAsia"/>
          <w:b/>
          <w:bCs/>
          <w:color w:val="E36C0A" w:themeColor="accent6" w:themeShade="BF"/>
          <w:kern w:val="0"/>
          <w:sz w:val="24"/>
          <w:szCs w:val="24"/>
        </w:rPr>
        <w:t>人才盘点的量化分析与实施方法</w:t>
      </w:r>
    </w:p>
    <w:p w:rsidR="00E41171" w:rsidRPr="00E41171" w:rsidRDefault="00E41171" w:rsidP="00B15380">
      <w:pPr>
        <w:pStyle w:val="a3"/>
        <w:widowControl/>
        <w:numPr>
          <w:ilvl w:val="0"/>
          <w:numId w:val="17"/>
        </w:numPr>
        <w:shd w:val="clear" w:color="auto" w:fill="FFFFFF"/>
        <w:spacing w:line="360" w:lineRule="auto"/>
        <w:ind w:firstLineChars="0"/>
        <w:jc w:val="left"/>
        <w:rPr>
          <w:rFonts w:ascii="宋体" w:eastAsia="宋体" w:hAnsi="宋体" w:cs="宋体" w:hint="eastAsia"/>
          <w:bCs/>
          <w:kern w:val="0"/>
          <w:sz w:val="24"/>
          <w:szCs w:val="24"/>
        </w:rPr>
      </w:pPr>
      <w:r w:rsidRPr="00E41171">
        <w:rPr>
          <w:rFonts w:ascii="宋体" w:eastAsia="宋体" w:hAnsi="宋体" w:cs="宋体" w:hint="eastAsia"/>
          <w:bCs/>
          <w:kern w:val="0"/>
          <w:sz w:val="24"/>
          <w:szCs w:val="24"/>
        </w:rPr>
        <w:t>人才盘点实施的作用</w:t>
      </w:r>
    </w:p>
    <w:p w:rsidR="00E41171" w:rsidRDefault="00E41171" w:rsidP="00B15380">
      <w:pPr>
        <w:pStyle w:val="a3"/>
        <w:widowControl/>
        <w:numPr>
          <w:ilvl w:val="0"/>
          <w:numId w:val="17"/>
        </w:numPr>
        <w:shd w:val="clear" w:color="auto" w:fill="FFFFFF"/>
        <w:spacing w:line="360" w:lineRule="auto"/>
        <w:ind w:firstLineChars="0"/>
        <w:jc w:val="left"/>
        <w:rPr>
          <w:rFonts w:ascii="宋体" w:eastAsia="宋体" w:hAnsi="宋体" w:cs="宋体" w:hint="eastAsia"/>
          <w:bCs/>
          <w:kern w:val="0"/>
          <w:sz w:val="24"/>
          <w:szCs w:val="24"/>
        </w:rPr>
      </w:pPr>
      <w:r w:rsidRPr="00E41171">
        <w:rPr>
          <w:rFonts w:ascii="宋体" w:eastAsia="宋体" w:hAnsi="宋体" w:cs="宋体" w:hint="eastAsia"/>
          <w:bCs/>
          <w:kern w:val="0"/>
          <w:sz w:val="24"/>
          <w:szCs w:val="24"/>
        </w:rPr>
        <w:t>人才盘点量化分析方法的维度</w:t>
      </w:r>
    </w:p>
    <w:p w:rsidR="00E41171" w:rsidRDefault="00E41171" w:rsidP="00B15380">
      <w:pPr>
        <w:pStyle w:val="a3"/>
        <w:widowControl/>
        <w:numPr>
          <w:ilvl w:val="0"/>
          <w:numId w:val="17"/>
        </w:numPr>
        <w:shd w:val="clear" w:color="auto" w:fill="FFFFFF"/>
        <w:spacing w:line="360" w:lineRule="auto"/>
        <w:ind w:firstLineChars="0"/>
        <w:jc w:val="left"/>
        <w:rPr>
          <w:rFonts w:ascii="宋体" w:eastAsia="宋体" w:hAnsi="宋体" w:cs="宋体" w:hint="eastAsia"/>
          <w:bCs/>
          <w:kern w:val="0"/>
          <w:sz w:val="24"/>
          <w:szCs w:val="24"/>
        </w:rPr>
      </w:pPr>
      <w:r>
        <w:rPr>
          <w:rFonts w:ascii="宋体" w:eastAsia="宋体" w:hAnsi="宋体" w:cs="宋体" w:hint="eastAsia"/>
          <w:bCs/>
          <w:kern w:val="0"/>
          <w:sz w:val="24"/>
          <w:szCs w:val="24"/>
        </w:rPr>
        <w:t>单维</w:t>
      </w:r>
      <w:proofErr w:type="gramStart"/>
      <w:r>
        <w:rPr>
          <w:rFonts w:ascii="宋体" w:eastAsia="宋体" w:hAnsi="宋体" w:cs="宋体" w:hint="eastAsia"/>
          <w:bCs/>
          <w:kern w:val="0"/>
          <w:sz w:val="24"/>
          <w:szCs w:val="24"/>
        </w:rPr>
        <w:t>度人才</w:t>
      </w:r>
      <w:proofErr w:type="gramEnd"/>
      <w:r>
        <w:rPr>
          <w:rFonts w:ascii="宋体" w:eastAsia="宋体" w:hAnsi="宋体" w:cs="宋体" w:hint="eastAsia"/>
          <w:bCs/>
          <w:kern w:val="0"/>
          <w:sz w:val="24"/>
          <w:szCs w:val="24"/>
        </w:rPr>
        <w:t>盘点的量化分析方法</w:t>
      </w:r>
    </w:p>
    <w:p w:rsidR="00E41171" w:rsidRDefault="00E41171" w:rsidP="00B15380">
      <w:pPr>
        <w:pStyle w:val="a3"/>
        <w:widowControl/>
        <w:numPr>
          <w:ilvl w:val="0"/>
          <w:numId w:val="17"/>
        </w:numPr>
        <w:shd w:val="clear" w:color="auto" w:fill="FFFFFF"/>
        <w:spacing w:line="360" w:lineRule="auto"/>
        <w:ind w:firstLineChars="0"/>
        <w:jc w:val="left"/>
        <w:rPr>
          <w:rFonts w:ascii="宋体" w:eastAsia="宋体" w:hAnsi="宋体" w:cs="宋体" w:hint="eastAsia"/>
          <w:bCs/>
          <w:kern w:val="0"/>
          <w:sz w:val="24"/>
          <w:szCs w:val="24"/>
        </w:rPr>
      </w:pPr>
      <w:proofErr w:type="gramStart"/>
      <w:r>
        <w:rPr>
          <w:rFonts w:ascii="宋体" w:eastAsia="宋体" w:hAnsi="宋体" w:cs="宋体" w:hint="eastAsia"/>
          <w:bCs/>
          <w:kern w:val="0"/>
          <w:sz w:val="24"/>
          <w:szCs w:val="24"/>
        </w:rPr>
        <w:t>双维度人才</w:t>
      </w:r>
      <w:proofErr w:type="gramEnd"/>
      <w:r>
        <w:rPr>
          <w:rFonts w:ascii="宋体" w:eastAsia="宋体" w:hAnsi="宋体" w:cs="宋体" w:hint="eastAsia"/>
          <w:bCs/>
          <w:kern w:val="0"/>
          <w:sz w:val="24"/>
          <w:szCs w:val="24"/>
        </w:rPr>
        <w:t>盘点的量化分析方法</w:t>
      </w:r>
    </w:p>
    <w:p w:rsidR="00E41171" w:rsidRPr="00E41171" w:rsidRDefault="00E41171" w:rsidP="00B15380">
      <w:pPr>
        <w:pStyle w:val="a3"/>
        <w:widowControl/>
        <w:numPr>
          <w:ilvl w:val="0"/>
          <w:numId w:val="17"/>
        </w:numPr>
        <w:shd w:val="clear" w:color="auto" w:fill="FFFFFF"/>
        <w:spacing w:line="360" w:lineRule="auto"/>
        <w:ind w:firstLineChars="0"/>
        <w:jc w:val="left"/>
        <w:rPr>
          <w:rFonts w:ascii="宋体" w:eastAsia="宋体" w:hAnsi="宋体" w:cs="宋体" w:hint="eastAsia"/>
          <w:bCs/>
          <w:kern w:val="0"/>
          <w:sz w:val="24"/>
          <w:szCs w:val="24"/>
        </w:rPr>
      </w:pPr>
      <w:r>
        <w:rPr>
          <w:rFonts w:ascii="宋体" w:eastAsia="宋体" w:hAnsi="宋体" w:cs="宋体" w:hint="eastAsia"/>
          <w:bCs/>
          <w:kern w:val="0"/>
          <w:sz w:val="24"/>
          <w:szCs w:val="24"/>
        </w:rPr>
        <w:t>三维</w:t>
      </w:r>
      <w:proofErr w:type="gramStart"/>
      <w:r>
        <w:rPr>
          <w:rFonts w:ascii="宋体" w:eastAsia="宋体" w:hAnsi="宋体" w:cs="宋体" w:hint="eastAsia"/>
          <w:bCs/>
          <w:kern w:val="0"/>
          <w:sz w:val="24"/>
          <w:szCs w:val="24"/>
        </w:rPr>
        <w:t>度人才</w:t>
      </w:r>
      <w:proofErr w:type="gramEnd"/>
      <w:r>
        <w:rPr>
          <w:rFonts w:ascii="宋体" w:eastAsia="宋体" w:hAnsi="宋体" w:cs="宋体" w:hint="eastAsia"/>
          <w:bCs/>
          <w:kern w:val="0"/>
          <w:sz w:val="24"/>
          <w:szCs w:val="24"/>
        </w:rPr>
        <w:t>盘点的量化分析方法</w:t>
      </w:r>
    </w:p>
    <w:p w:rsidR="005401D0" w:rsidRDefault="005401D0" w:rsidP="00B15380">
      <w:pPr>
        <w:pStyle w:val="a3"/>
        <w:widowControl/>
        <w:numPr>
          <w:ilvl w:val="0"/>
          <w:numId w:val="1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401D0">
        <w:rPr>
          <w:rFonts w:ascii="宋体" w:eastAsia="宋体" w:hAnsi="宋体" w:cs="宋体" w:hint="eastAsia"/>
          <w:b/>
          <w:bCs/>
          <w:color w:val="E36C0A" w:themeColor="accent6" w:themeShade="BF"/>
          <w:kern w:val="0"/>
          <w:sz w:val="24"/>
          <w:szCs w:val="24"/>
        </w:rPr>
        <w:t>继任者计划的实施方法与技巧</w:t>
      </w:r>
    </w:p>
    <w:p w:rsidR="00E41171" w:rsidRPr="00E41171" w:rsidRDefault="00E41171" w:rsidP="00B15380">
      <w:pPr>
        <w:pStyle w:val="a3"/>
        <w:widowControl/>
        <w:numPr>
          <w:ilvl w:val="0"/>
          <w:numId w:val="18"/>
        </w:numPr>
        <w:shd w:val="clear" w:color="auto" w:fill="FFFFFF"/>
        <w:spacing w:line="360" w:lineRule="auto"/>
        <w:ind w:firstLineChars="0"/>
        <w:jc w:val="left"/>
        <w:rPr>
          <w:rFonts w:ascii="宋体" w:eastAsia="宋体" w:hAnsi="宋体" w:cs="宋体" w:hint="eastAsia"/>
          <w:bCs/>
          <w:kern w:val="0"/>
          <w:sz w:val="24"/>
          <w:szCs w:val="24"/>
        </w:rPr>
      </w:pPr>
      <w:r w:rsidRPr="00E41171">
        <w:rPr>
          <w:rFonts w:ascii="宋体" w:eastAsia="宋体" w:hAnsi="宋体" w:cs="宋体" w:hint="eastAsia"/>
          <w:bCs/>
          <w:kern w:val="0"/>
          <w:sz w:val="24"/>
          <w:szCs w:val="24"/>
        </w:rPr>
        <w:t>员工职业发展方向的转换</w:t>
      </w:r>
    </w:p>
    <w:p w:rsidR="00E41171" w:rsidRPr="00E41171" w:rsidRDefault="00E41171" w:rsidP="00B15380">
      <w:pPr>
        <w:pStyle w:val="a3"/>
        <w:widowControl/>
        <w:numPr>
          <w:ilvl w:val="0"/>
          <w:numId w:val="18"/>
        </w:numPr>
        <w:shd w:val="clear" w:color="auto" w:fill="FFFFFF"/>
        <w:spacing w:line="360" w:lineRule="auto"/>
        <w:ind w:firstLineChars="0"/>
        <w:jc w:val="left"/>
        <w:rPr>
          <w:rFonts w:ascii="宋体" w:eastAsia="宋体" w:hAnsi="宋体" w:cs="宋体" w:hint="eastAsia"/>
          <w:bCs/>
          <w:kern w:val="0"/>
          <w:sz w:val="24"/>
          <w:szCs w:val="24"/>
        </w:rPr>
      </w:pPr>
      <w:r w:rsidRPr="00E41171">
        <w:rPr>
          <w:rFonts w:ascii="宋体" w:eastAsia="宋体" w:hAnsi="宋体" w:cs="宋体" w:hint="eastAsia"/>
          <w:bCs/>
          <w:kern w:val="0"/>
          <w:sz w:val="24"/>
          <w:szCs w:val="24"/>
        </w:rPr>
        <w:t>员工个人发展计划的应用</w:t>
      </w:r>
    </w:p>
    <w:p w:rsidR="00E41171" w:rsidRPr="00E41171" w:rsidRDefault="00E41171" w:rsidP="00B15380">
      <w:pPr>
        <w:pStyle w:val="a3"/>
        <w:widowControl/>
        <w:numPr>
          <w:ilvl w:val="0"/>
          <w:numId w:val="18"/>
        </w:numPr>
        <w:shd w:val="clear" w:color="auto" w:fill="FFFFFF"/>
        <w:spacing w:line="360" w:lineRule="auto"/>
        <w:ind w:firstLineChars="0"/>
        <w:jc w:val="left"/>
        <w:rPr>
          <w:rFonts w:ascii="宋体" w:eastAsia="宋体" w:hAnsi="宋体" w:cs="宋体" w:hint="eastAsia"/>
          <w:bCs/>
          <w:kern w:val="0"/>
          <w:sz w:val="24"/>
          <w:szCs w:val="24"/>
        </w:rPr>
      </w:pPr>
      <w:r w:rsidRPr="00E41171">
        <w:rPr>
          <w:rFonts w:ascii="宋体" w:eastAsia="宋体" w:hAnsi="宋体" w:cs="宋体" w:hint="eastAsia"/>
          <w:bCs/>
          <w:kern w:val="0"/>
          <w:sz w:val="24"/>
          <w:szCs w:val="24"/>
        </w:rPr>
        <w:t>继任者计划的制定方法</w:t>
      </w:r>
    </w:p>
    <w:p w:rsidR="005401D0" w:rsidRDefault="005401D0" w:rsidP="00B15380">
      <w:pPr>
        <w:pStyle w:val="a3"/>
        <w:widowControl/>
        <w:numPr>
          <w:ilvl w:val="0"/>
          <w:numId w:val="1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401D0">
        <w:rPr>
          <w:rFonts w:ascii="宋体" w:eastAsia="宋体" w:hAnsi="宋体" w:cs="宋体" w:hint="eastAsia"/>
          <w:b/>
          <w:bCs/>
          <w:color w:val="E36C0A" w:themeColor="accent6" w:themeShade="BF"/>
          <w:kern w:val="0"/>
          <w:sz w:val="24"/>
          <w:szCs w:val="24"/>
        </w:rPr>
        <w:t>提升继任者技能的有效方法</w:t>
      </w:r>
    </w:p>
    <w:p w:rsidR="00BB03BA" w:rsidRPr="00BB03BA" w:rsidRDefault="00BB03BA" w:rsidP="00B15380">
      <w:pPr>
        <w:pStyle w:val="a3"/>
        <w:widowControl/>
        <w:numPr>
          <w:ilvl w:val="0"/>
          <w:numId w:val="19"/>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继任者技能传授的流程</w:t>
      </w:r>
    </w:p>
    <w:p w:rsidR="00BB03BA" w:rsidRPr="00BB03BA" w:rsidRDefault="00BB03BA" w:rsidP="00B15380">
      <w:pPr>
        <w:pStyle w:val="a3"/>
        <w:widowControl/>
        <w:numPr>
          <w:ilvl w:val="0"/>
          <w:numId w:val="19"/>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继任计划运行的检查</w:t>
      </w:r>
    </w:p>
    <w:p w:rsidR="00BB03BA" w:rsidRPr="00BB03BA" w:rsidRDefault="00BB03BA" w:rsidP="00B15380">
      <w:pPr>
        <w:pStyle w:val="a3"/>
        <w:widowControl/>
        <w:numPr>
          <w:ilvl w:val="0"/>
          <w:numId w:val="19"/>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继任计划效果的评估</w:t>
      </w:r>
    </w:p>
    <w:p w:rsidR="005401D0" w:rsidRDefault="005401D0" w:rsidP="00B15380">
      <w:pPr>
        <w:pStyle w:val="a3"/>
        <w:widowControl/>
        <w:numPr>
          <w:ilvl w:val="0"/>
          <w:numId w:val="1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401D0">
        <w:rPr>
          <w:rFonts w:ascii="宋体" w:eastAsia="宋体" w:hAnsi="宋体" w:cs="宋体" w:hint="eastAsia"/>
          <w:b/>
          <w:bCs/>
          <w:color w:val="E36C0A" w:themeColor="accent6" w:themeShade="BF"/>
          <w:kern w:val="0"/>
          <w:sz w:val="24"/>
          <w:szCs w:val="24"/>
        </w:rPr>
        <w:t>员工职业发展中的量化分析</w:t>
      </w:r>
    </w:p>
    <w:p w:rsidR="00BB03BA" w:rsidRPr="00BB03BA" w:rsidRDefault="00BB03BA" w:rsidP="00B15380">
      <w:pPr>
        <w:pStyle w:val="a3"/>
        <w:widowControl/>
        <w:numPr>
          <w:ilvl w:val="0"/>
          <w:numId w:val="20"/>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员工职业兴趣的测评分析</w:t>
      </w:r>
    </w:p>
    <w:p w:rsidR="00BB03BA" w:rsidRPr="00BB03BA" w:rsidRDefault="00BB03BA" w:rsidP="00B15380">
      <w:pPr>
        <w:pStyle w:val="a3"/>
        <w:widowControl/>
        <w:numPr>
          <w:ilvl w:val="0"/>
          <w:numId w:val="20"/>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员工职业选择的匹配分析</w:t>
      </w:r>
    </w:p>
    <w:p w:rsidR="00BB03BA" w:rsidRPr="00BB03BA" w:rsidRDefault="00BB03BA" w:rsidP="00B15380">
      <w:pPr>
        <w:pStyle w:val="a3"/>
        <w:widowControl/>
        <w:numPr>
          <w:ilvl w:val="0"/>
          <w:numId w:val="20"/>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员工价值观与岗位的选择分析</w:t>
      </w:r>
    </w:p>
    <w:p w:rsidR="005401D0" w:rsidRPr="005401D0" w:rsidRDefault="005401D0" w:rsidP="00B15380">
      <w:pPr>
        <w:pStyle w:val="a3"/>
        <w:widowControl/>
        <w:numPr>
          <w:ilvl w:val="0"/>
          <w:numId w:val="1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401D0">
        <w:rPr>
          <w:rFonts w:ascii="宋体" w:eastAsia="宋体" w:hAnsi="宋体" w:cs="宋体" w:hint="eastAsia"/>
          <w:b/>
          <w:bCs/>
          <w:color w:val="E36C0A" w:themeColor="accent6" w:themeShade="BF"/>
          <w:kern w:val="0"/>
          <w:sz w:val="24"/>
          <w:szCs w:val="24"/>
        </w:rPr>
        <w:t>如何帮助员工做好职业发展规划</w:t>
      </w:r>
    </w:p>
    <w:p w:rsidR="005401D0" w:rsidRPr="005401D0" w:rsidRDefault="005401D0" w:rsidP="00B15380">
      <w:pPr>
        <w:pStyle w:val="a3"/>
        <w:widowControl/>
        <w:numPr>
          <w:ilvl w:val="0"/>
          <w:numId w:val="1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401D0">
        <w:rPr>
          <w:rFonts w:ascii="宋体" w:eastAsia="宋体" w:hAnsi="宋体" w:cs="宋体" w:hint="eastAsia"/>
          <w:b/>
          <w:bCs/>
          <w:color w:val="E36C0A" w:themeColor="accent6" w:themeShade="BF"/>
          <w:kern w:val="0"/>
          <w:sz w:val="24"/>
          <w:szCs w:val="24"/>
        </w:rPr>
        <w:t>如何帮助员工开发职业能力需求</w:t>
      </w:r>
    </w:p>
    <w:p w:rsidR="005401D0" w:rsidRPr="005401D0" w:rsidRDefault="005401D0" w:rsidP="00B15380">
      <w:pPr>
        <w:pStyle w:val="a3"/>
        <w:widowControl/>
        <w:numPr>
          <w:ilvl w:val="0"/>
          <w:numId w:val="1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401D0">
        <w:rPr>
          <w:rFonts w:ascii="宋体" w:eastAsia="宋体" w:hAnsi="宋体" w:cs="宋体" w:hint="eastAsia"/>
          <w:b/>
          <w:bCs/>
          <w:color w:val="E36C0A" w:themeColor="accent6" w:themeShade="BF"/>
          <w:kern w:val="0"/>
          <w:sz w:val="24"/>
          <w:szCs w:val="24"/>
        </w:rPr>
        <w:t>如何帮助员工适应职业发展要求</w:t>
      </w:r>
    </w:p>
    <w:p w:rsidR="00395405"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t>培训管理中的量化管理与数据分析方法</w:t>
      </w:r>
    </w:p>
    <w:p w:rsidR="00BB03BA" w:rsidRDefault="00BB03BA" w:rsidP="00B15380">
      <w:pPr>
        <w:pStyle w:val="a3"/>
        <w:widowControl/>
        <w:numPr>
          <w:ilvl w:val="0"/>
          <w:numId w:val="2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BB03BA">
        <w:rPr>
          <w:rFonts w:ascii="宋体" w:eastAsia="宋体" w:hAnsi="宋体" w:cs="宋体" w:hint="eastAsia"/>
          <w:b/>
          <w:bCs/>
          <w:color w:val="E36C0A" w:themeColor="accent6" w:themeShade="BF"/>
          <w:kern w:val="0"/>
          <w:sz w:val="24"/>
          <w:szCs w:val="24"/>
        </w:rPr>
        <w:t>岗位胜任力模型的量化分析</w:t>
      </w:r>
    </w:p>
    <w:p w:rsidR="00BB03BA" w:rsidRPr="00BB03BA" w:rsidRDefault="00BB03BA" w:rsidP="00B15380">
      <w:pPr>
        <w:pStyle w:val="a3"/>
        <w:widowControl/>
        <w:numPr>
          <w:ilvl w:val="0"/>
          <w:numId w:val="22"/>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岗位胜任力模型的维度</w:t>
      </w:r>
    </w:p>
    <w:p w:rsidR="00BB03BA" w:rsidRPr="00BB03BA" w:rsidRDefault="00BB03BA" w:rsidP="00B15380">
      <w:pPr>
        <w:pStyle w:val="a3"/>
        <w:widowControl/>
        <w:numPr>
          <w:ilvl w:val="0"/>
          <w:numId w:val="22"/>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岗位胜任力模型的层级</w:t>
      </w:r>
    </w:p>
    <w:p w:rsidR="00BB03BA" w:rsidRPr="00BB03BA" w:rsidRDefault="00BB03BA" w:rsidP="00B15380">
      <w:pPr>
        <w:pStyle w:val="a3"/>
        <w:widowControl/>
        <w:numPr>
          <w:ilvl w:val="0"/>
          <w:numId w:val="22"/>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岗位胜任力模型的量化</w:t>
      </w:r>
    </w:p>
    <w:p w:rsidR="00BB03BA" w:rsidRPr="00BB03BA" w:rsidRDefault="00BB03BA" w:rsidP="00B15380">
      <w:pPr>
        <w:pStyle w:val="a3"/>
        <w:widowControl/>
        <w:numPr>
          <w:ilvl w:val="0"/>
          <w:numId w:val="22"/>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t>岗位胜任要素差距的确认</w:t>
      </w:r>
    </w:p>
    <w:p w:rsidR="00BB03BA" w:rsidRPr="00BB03BA" w:rsidRDefault="00BB03BA" w:rsidP="00B15380">
      <w:pPr>
        <w:pStyle w:val="a3"/>
        <w:widowControl/>
        <w:numPr>
          <w:ilvl w:val="0"/>
          <w:numId w:val="22"/>
        </w:numPr>
        <w:shd w:val="clear" w:color="auto" w:fill="FFFFFF"/>
        <w:spacing w:line="360" w:lineRule="auto"/>
        <w:ind w:firstLineChars="0"/>
        <w:jc w:val="left"/>
        <w:rPr>
          <w:rFonts w:ascii="宋体" w:eastAsia="宋体" w:hAnsi="宋体" w:cs="宋体" w:hint="eastAsia"/>
          <w:bCs/>
          <w:kern w:val="0"/>
          <w:sz w:val="24"/>
          <w:szCs w:val="24"/>
        </w:rPr>
      </w:pPr>
      <w:r w:rsidRPr="00BB03BA">
        <w:rPr>
          <w:rFonts w:ascii="宋体" w:eastAsia="宋体" w:hAnsi="宋体" w:cs="宋体" w:hint="eastAsia"/>
          <w:bCs/>
          <w:kern w:val="0"/>
          <w:sz w:val="24"/>
          <w:szCs w:val="24"/>
        </w:rPr>
        <w:lastRenderedPageBreak/>
        <w:t>岗位胜任力模型的构建</w:t>
      </w:r>
    </w:p>
    <w:p w:rsidR="00BB03BA" w:rsidRDefault="00BB03BA" w:rsidP="00B15380">
      <w:pPr>
        <w:pStyle w:val="a3"/>
        <w:widowControl/>
        <w:numPr>
          <w:ilvl w:val="0"/>
          <w:numId w:val="2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BB03BA">
        <w:rPr>
          <w:rFonts w:ascii="宋体" w:eastAsia="宋体" w:hAnsi="宋体" w:cs="宋体" w:hint="eastAsia"/>
          <w:b/>
          <w:bCs/>
          <w:color w:val="E36C0A" w:themeColor="accent6" w:themeShade="BF"/>
          <w:kern w:val="0"/>
          <w:sz w:val="24"/>
          <w:szCs w:val="24"/>
        </w:rPr>
        <w:t>培训需求环节的量化分析</w:t>
      </w:r>
    </w:p>
    <w:p w:rsidR="00BB03BA" w:rsidRPr="0095510C" w:rsidRDefault="00BB03BA" w:rsidP="00B15380">
      <w:pPr>
        <w:pStyle w:val="a3"/>
        <w:widowControl/>
        <w:numPr>
          <w:ilvl w:val="0"/>
          <w:numId w:val="23"/>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培训需求分析的维度</w:t>
      </w:r>
    </w:p>
    <w:p w:rsidR="00BB03BA" w:rsidRPr="0095510C" w:rsidRDefault="00BB03BA" w:rsidP="00B15380">
      <w:pPr>
        <w:pStyle w:val="a3"/>
        <w:widowControl/>
        <w:numPr>
          <w:ilvl w:val="0"/>
          <w:numId w:val="23"/>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培训需求的分析方法</w:t>
      </w:r>
    </w:p>
    <w:p w:rsidR="00BB03BA" w:rsidRPr="0095510C" w:rsidRDefault="00BB03BA" w:rsidP="00B15380">
      <w:pPr>
        <w:pStyle w:val="a3"/>
        <w:widowControl/>
        <w:numPr>
          <w:ilvl w:val="0"/>
          <w:numId w:val="23"/>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培训需求的汇总</w:t>
      </w:r>
      <w:r w:rsidR="0095510C" w:rsidRPr="0095510C">
        <w:rPr>
          <w:rFonts w:ascii="宋体" w:eastAsia="宋体" w:hAnsi="宋体" w:cs="宋体" w:hint="eastAsia"/>
          <w:bCs/>
          <w:kern w:val="0"/>
          <w:sz w:val="24"/>
          <w:szCs w:val="24"/>
        </w:rPr>
        <w:t>分析</w:t>
      </w:r>
    </w:p>
    <w:p w:rsidR="0095510C" w:rsidRPr="0095510C" w:rsidRDefault="0095510C" w:rsidP="00B15380">
      <w:pPr>
        <w:pStyle w:val="a3"/>
        <w:widowControl/>
        <w:numPr>
          <w:ilvl w:val="0"/>
          <w:numId w:val="23"/>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培训需求的确认注意</w:t>
      </w:r>
    </w:p>
    <w:p w:rsidR="0095510C" w:rsidRPr="0095510C" w:rsidRDefault="0095510C" w:rsidP="00B15380">
      <w:pPr>
        <w:pStyle w:val="a3"/>
        <w:widowControl/>
        <w:numPr>
          <w:ilvl w:val="0"/>
          <w:numId w:val="23"/>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培训计划的制定方法</w:t>
      </w:r>
    </w:p>
    <w:p w:rsidR="00BB03BA" w:rsidRDefault="00BB03BA" w:rsidP="00B15380">
      <w:pPr>
        <w:pStyle w:val="a3"/>
        <w:widowControl/>
        <w:numPr>
          <w:ilvl w:val="0"/>
          <w:numId w:val="2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BB03BA">
        <w:rPr>
          <w:rFonts w:ascii="宋体" w:eastAsia="宋体" w:hAnsi="宋体" w:cs="宋体" w:hint="eastAsia"/>
          <w:b/>
          <w:bCs/>
          <w:color w:val="E36C0A" w:themeColor="accent6" w:themeShade="BF"/>
          <w:kern w:val="0"/>
          <w:sz w:val="24"/>
          <w:szCs w:val="24"/>
        </w:rPr>
        <w:t>培训实施环节的量化分析</w:t>
      </w:r>
    </w:p>
    <w:p w:rsidR="0095510C" w:rsidRPr="0095510C" w:rsidRDefault="0095510C" w:rsidP="00B15380">
      <w:pPr>
        <w:pStyle w:val="a3"/>
        <w:widowControl/>
        <w:numPr>
          <w:ilvl w:val="0"/>
          <w:numId w:val="24"/>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培训目标的量化方法</w:t>
      </w:r>
    </w:p>
    <w:p w:rsidR="0095510C" w:rsidRPr="0095510C" w:rsidRDefault="0095510C" w:rsidP="00B15380">
      <w:pPr>
        <w:pStyle w:val="a3"/>
        <w:widowControl/>
        <w:numPr>
          <w:ilvl w:val="0"/>
          <w:numId w:val="24"/>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培训课程的量化设计</w:t>
      </w:r>
    </w:p>
    <w:p w:rsidR="0095510C" w:rsidRPr="0095510C" w:rsidRDefault="0095510C" w:rsidP="00B15380">
      <w:pPr>
        <w:pStyle w:val="a3"/>
        <w:widowControl/>
        <w:numPr>
          <w:ilvl w:val="0"/>
          <w:numId w:val="24"/>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培训形式选择的量化分析</w:t>
      </w:r>
    </w:p>
    <w:p w:rsidR="00BB03BA" w:rsidRDefault="00BB03BA" w:rsidP="00B15380">
      <w:pPr>
        <w:pStyle w:val="a3"/>
        <w:widowControl/>
        <w:numPr>
          <w:ilvl w:val="0"/>
          <w:numId w:val="2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BB03BA">
        <w:rPr>
          <w:rFonts w:ascii="宋体" w:eastAsia="宋体" w:hAnsi="宋体" w:cs="宋体" w:hint="eastAsia"/>
          <w:b/>
          <w:bCs/>
          <w:color w:val="E36C0A" w:themeColor="accent6" w:themeShade="BF"/>
          <w:kern w:val="0"/>
          <w:sz w:val="24"/>
          <w:szCs w:val="24"/>
        </w:rPr>
        <w:t>培训评估环节的量化分析</w:t>
      </w:r>
    </w:p>
    <w:p w:rsidR="0095510C" w:rsidRPr="0095510C" w:rsidRDefault="0095510C" w:rsidP="00B15380">
      <w:pPr>
        <w:pStyle w:val="a3"/>
        <w:widowControl/>
        <w:numPr>
          <w:ilvl w:val="0"/>
          <w:numId w:val="25"/>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培训实施情况的量化分析</w:t>
      </w:r>
    </w:p>
    <w:p w:rsidR="0095510C" w:rsidRPr="0095510C" w:rsidRDefault="0095510C" w:rsidP="00B15380">
      <w:pPr>
        <w:pStyle w:val="a3"/>
        <w:widowControl/>
        <w:numPr>
          <w:ilvl w:val="0"/>
          <w:numId w:val="25"/>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培训实施效果的量化分析</w:t>
      </w:r>
    </w:p>
    <w:p w:rsidR="0095510C" w:rsidRPr="0095510C" w:rsidRDefault="0095510C" w:rsidP="00B15380">
      <w:pPr>
        <w:pStyle w:val="a3"/>
        <w:widowControl/>
        <w:numPr>
          <w:ilvl w:val="0"/>
          <w:numId w:val="25"/>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培训行为改变的量化分析</w:t>
      </w:r>
    </w:p>
    <w:p w:rsidR="0095510C" w:rsidRPr="0095510C" w:rsidRDefault="0095510C" w:rsidP="00B15380">
      <w:pPr>
        <w:pStyle w:val="a3"/>
        <w:widowControl/>
        <w:numPr>
          <w:ilvl w:val="0"/>
          <w:numId w:val="25"/>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培训成果转化的量化分析</w:t>
      </w:r>
    </w:p>
    <w:p w:rsidR="0095510C" w:rsidRPr="0095510C" w:rsidRDefault="0095510C" w:rsidP="00B15380">
      <w:pPr>
        <w:pStyle w:val="a3"/>
        <w:widowControl/>
        <w:numPr>
          <w:ilvl w:val="0"/>
          <w:numId w:val="25"/>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培训投资回报的量化分析</w:t>
      </w:r>
    </w:p>
    <w:p w:rsidR="00BB03BA" w:rsidRPr="00BB03BA" w:rsidRDefault="00BB03BA" w:rsidP="00B15380">
      <w:pPr>
        <w:pStyle w:val="a3"/>
        <w:widowControl/>
        <w:numPr>
          <w:ilvl w:val="0"/>
          <w:numId w:val="2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Pr>
          <w:rFonts w:ascii="宋体" w:eastAsia="宋体" w:hAnsi="宋体" w:cs="宋体" w:hint="eastAsia"/>
          <w:b/>
          <w:bCs/>
          <w:color w:val="E36C0A" w:themeColor="accent6" w:themeShade="BF"/>
          <w:kern w:val="0"/>
          <w:sz w:val="24"/>
          <w:szCs w:val="24"/>
        </w:rPr>
        <w:t>培训评估的信度思维与效度思维</w:t>
      </w:r>
    </w:p>
    <w:p w:rsidR="00395405"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t>薪酬管理中的量化管理与数据分析方法</w:t>
      </w:r>
    </w:p>
    <w:p w:rsidR="0095510C" w:rsidRDefault="0095510C" w:rsidP="00B15380">
      <w:pPr>
        <w:pStyle w:val="a3"/>
        <w:widowControl/>
        <w:numPr>
          <w:ilvl w:val="0"/>
          <w:numId w:val="2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95510C">
        <w:rPr>
          <w:rFonts w:ascii="宋体" w:eastAsia="宋体" w:hAnsi="宋体" w:cs="宋体" w:hint="eastAsia"/>
          <w:b/>
          <w:bCs/>
          <w:color w:val="E36C0A" w:themeColor="accent6" w:themeShade="BF"/>
          <w:kern w:val="0"/>
          <w:sz w:val="24"/>
          <w:szCs w:val="24"/>
        </w:rPr>
        <w:t>岗位价值的量化分析</w:t>
      </w:r>
    </w:p>
    <w:p w:rsidR="0095510C" w:rsidRPr="0095510C" w:rsidRDefault="0095510C" w:rsidP="00B15380">
      <w:pPr>
        <w:pStyle w:val="a3"/>
        <w:widowControl/>
        <w:numPr>
          <w:ilvl w:val="0"/>
          <w:numId w:val="27"/>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岗位排序法</w:t>
      </w:r>
    </w:p>
    <w:p w:rsidR="0095510C" w:rsidRPr="0095510C" w:rsidRDefault="0095510C" w:rsidP="00B15380">
      <w:pPr>
        <w:pStyle w:val="a3"/>
        <w:widowControl/>
        <w:numPr>
          <w:ilvl w:val="0"/>
          <w:numId w:val="27"/>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岗位分类法</w:t>
      </w:r>
    </w:p>
    <w:p w:rsidR="0095510C" w:rsidRPr="0095510C" w:rsidRDefault="0095510C" w:rsidP="00B15380">
      <w:pPr>
        <w:pStyle w:val="a3"/>
        <w:widowControl/>
        <w:numPr>
          <w:ilvl w:val="0"/>
          <w:numId w:val="27"/>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因素比较法</w:t>
      </w:r>
    </w:p>
    <w:p w:rsidR="0095510C" w:rsidRPr="0095510C" w:rsidRDefault="0095510C" w:rsidP="00B15380">
      <w:pPr>
        <w:pStyle w:val="a3"/>
        <w:widowControl/>
        <w:numPr>
          <w:ilvl w:val="0"/>
          <w:numId w:val="27"/>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要素记点法</w:t>
      </w:r>
    </w:p>
    <w:p w:rsidR="0095510C" w:rsidRPr="0095510C" w:rsidRDefault="0095510C" w:rsidP="00B15380">
      <w:pPr>
        <w:pStyle w:val="a3"/>
        <w:widowControl/>
        <w:numPr>
          <w:ilvl w:val="0"/>
          <w:numId w:val="27"/>
        </w:numPr>
        <w:shd w:val="clear" w:color="auto" w:fill="FFFFFF"/>
        <w:spacing w:line="360" w:lineRule="auto"/>
        <w:ind w:firstLineChars="0"/>
        <w:jc w:val="left"/>
        <w:rPr>
          <w:rFonts w:ascii="宋体" w:eastAsia="宋体" w:hAnsi="宋体" w:cs="宋体" w:hint="eastAsia"/>
          <w:bCs/>
          <w:kern w:val="0"/>
          <w:sz w:val="24"/>
          <w:szCs w:val="24"/>
        </w:rPr>
      </w:pPr>
      <w:r w:rsidRPr="0095510C">
        <w:rPr>
          <w:rFonts w:ascii="宋体" w:eastAsia="宋体" w:hAnsi="宋体" w:cs="宋体" w:hint="eastAsia"/>
          <w:bCs/>
          <w:kern w:val="0"/>
          <w:sz w:val="24"/>
          <w:szCs w:val="24"/>
        </w:rPr>
        <w:t>四种方法的比较</w:t>
      </w:r>
    </w:p>
    <w:p w:rsidR="0095510C" w:rsidRDefault="0095510C" w:rsidP="00B15380">
      <w:pPr>
        <w:pStyle w:val="a3"/>
        <w:widowControl/>
        <w:numPr>
          <w:ilvl w:val="0"/>
          <w:numId w:val="2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95510C">
        <w:rPr>
          <w:rFonts w:ascii="宋体" w:eastAsia="宋体" w:hAnsi="宋体" w:cs="宋体" w:hint="eastAsia"/>
          <w:b/>
          <w:bCs/>
          <w:color w:val="E36C0A" w:themeColor="accent6" w:themeShade="BF"/>
          <w:kern w:val="0"/>
          <w:sz w:val="24"/>
          <w:szCs w:val="24"/>
        </w:rPr>
        <w:t>薪酬预算的量化分析</w:t>
      </w:r>
    </w:p>
    <w:p w:rsidR="0095510C" w:rsidRPr="00E646A9" w:rsidRDefault="0095510C" w:rsidP="00B15380">
      <w:pPr>
        <w:pStyle w:val="a3"/>
        <w:widowControl/>
        <w:numPr>
          <w:ilvl w:val="0"/>
          <w:numId w:val="28"/>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薪酬比例的量化分析</w:t>
      </w:r>
    </w:p>
    <w:p w:rsidR="0095510C" w:rsidRPr="00E646A9" w:rsidRDefault="0095510C" w:rsidP="00B15380">
      <w:pPr>
        <w:pStyle w:val="a3"/>
        <w:widowControl/>
        <w:numPr>
          <w:ilvl w:val="0"/>
          <w:numId w:val="28"/>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盈亏平衡的量化分析</w:t>
      </w:r>
    </w:p>
    <w:p w:rsidR="0095510C" w:rsidRPr="00E646A9" w:rsidRDefault="0095510C" w:rsidP="00B15380">
      <w:pPr>
        <w:pStyle w:val="a3"/>
        <w:widowControl/>
        <w:numPr>
          <w:ilvl w:val="0"/>
          <w:numId w:val="28"/>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劳动分配的量化分析</w:t>
      </w:r>
    </w:p>
    <w:p w:rsidR="0095510C" w:rsidRPr="00E646A9" w:rsidRDefault="0095510C" w:rsidP="00B15380">
      <w:pPr>
        <w:pStyle w:val="a3"/>
        <w:widowControl/>
        <w:numPr>
          <w:ilvl w:val="0"/>
          <w:numId w:val="28"/>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lastRenderedPageBreak/>
        <w:t>自下而上的量化分析</w:t>
      </w:r>
    </w:p>
    <w:p w:rsidR="0095510C" w:rsidRPr="00E646A9" w:rsidRDefault="00E646A9" w:rsidP="00B15380">
      <w:pPr>
        <w:pStyle w:val="a3"/>
        <w:widowControl/>
        <w:numPr>
          <w:ilvl w:val="0"/>
          <w:numId w:val="28"/>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薪酬预算控制的途径</w:t>
      </w:r>
    </w:p>
    <w:p w:rsidR="0095510C" w:rsidRDefault="0095510C" w:rsidP="00B15380">
      <w:pPr>
        <w:pStyle w:val="a3"/>
        <w:widowControl/>
        <w:numPr>
          <w:ilvl w:val="0"/>
          <w:numId w:val="2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95510C">
        <w:rPr>
          <w:rFonts w:ascii="宋体" w:eastAsia="宋体" w:hAnsi="宋体" w:cs="宋体" w:hint="eastAsia"/>
          <w:b/>
          <w:bCs/>
          <w:color w:val="E36C0A" w:themeColor="accent6" w:themeShade="BF"/>
          <w:kern w:val="0"/>
          <w:sz w:val="24"/>
          <w:szCs w:val="24"/>
        </w:rPr>
        <w:t>薪酬调查的量化分析</w:t>
      </w:r>
    </w:p>
    <w:p w:rsidR="00E646A9" w:rsidRPr="00E646A9" w:rsidRDefault="00E646A9" w:rsidP="00B15380">
      <w:pPr>
        <w:pStyle w:val="a3"/>
        <w:widowControl/>
        <w:numPr>
          <w:ilvl w:val="0"/>
          <w:numId w:val="29"/>
        </w:numPr>
        <w:shd w:val="clear" w:color="auto" w:fill="FFFFFF"/>
        <w:spacing w:line="360" w:lineRule="auto"/>
        <w:ind w:firstLineChars="0"/>
        <w:jc w:val="left"/>
        <w:rPr>
          <w:rFonts w:ascii="宋体" w:eastAsia="宋体" w:hAnsi="宋体" w:cs="宋体" w:hint="eastAsia"/>
          <w:bCs/>
          <w:kern w:val="0"/>
          <w:sz w:val="24"/>
          <w:szCs w:val="24"/>
        </w:rPr>
      </w:pPr>
      <w:r>
        <w:rPr>
          <w:rFonts w:ascii="宋体" w:eastAsia="宋体" w:hAnsi="宋体" w:cs="宋体" w:hint="eastAsia"/>
          <w:bCs/>
          <w:kern w:val="0"/>
          <w:sz w:val="24"/>
          <w:szCs w:val="24"/>
        </w:rPr>
        <w:t>集中趋势的量化分析</w:t>
      </w:r>
    </w:p>
    <w:p w:rsidR="00E646A9" w:rsidRPr="00E646A9" w:rsidRDefault="00E646A9" w:rsidP="00B15380">
      <w:pPr>
        <w:pStyle w:val="a3"/>
        <w:widowControl/>
        <w:numPr>
          <w:ilvl w:val="0"/>
          <w:numId w:val="29"/>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离散情况的量化分析</w:t>
      </w:r>
    </w:p>
    <w:p w:rsidR="00E646A9" w:rsidRPr="00E646A9" w:rsidRDefault="00E646A9" w:rsidP="00B15380">
      <w:pPr>
        <w:pStyle w:val="a3"/>
        <w:widowControl/>
        <w:numPr>
          <w:ilvl w:val="0"/>
          <w:numId w:val="29"/>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数据排列的量化分析</w:t>
      </w:r>
    </w:p>
    <w:p w:rsidR="00E646A9" w:rsidRPr="00E646A9" w:rsidRDefault="00E646A9" w:rsidP="00B15380">
      <w:pPr>
        <w:pStyle w:val="a3"/>
        <w:widowControl/>
        <w:numPr>
          <w:ilvl w:val="0"/>
          <w:numId w:val="29"/>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频率分析法</w:t>
      </w:r>
    </w:p>
    <w:p w:rsidR="00E646A9" w:rsidRPr="00E646A9" w:rsidRDefault="00E646A9" w:rsidP="00B15380">
      <w:pPr>
        <w:pStyle w:val="a3"/>
        <w:widowControl/>
        <w:numPr>
          <w:ilvl w:val="0"/>
          <w:numId w:val="29"/>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图表分析法</w:t>
      </w:r>
    </w:p>
    <w:p w:rsidR="00E646A9" w:rsidRPr="00E646A9" w:rsidRDefault="00E646A9" w:rsidP="00B15380">
      <w:pPr>
        <w:pStyle w:val="a3"/>
        <w:widowControl/>
        <w:numPr>
          <w:ilvl w:val="0"/>
          <w:numId w:val="29"/>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回归分析法</w:t>
      </w:r>
    </w:p>
    <w:p w:rsidR="0095510C" w:rsidRDefault="0095510C" w:rsidP="00B15380">
      <w:pPr>
        <w:pStyle w:val="a3"/>
        <w:widowControl/>
        <w:numPr>
          <w:ilvl w:val="0"/>
          <w:numId w:val="2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95510C">
        <w:rPr>
          <w:rFonts w:ascii="宋体" w:eastAsia="宋体" w:hAnsi="宋体" w:cs="宋体" w:hint="eastAsia"/>
          <w:b/>
          <w:bCs/>
          <w:color w:val="E36C0A" w:themeColor="accent6" w:themeShade="BF"/>
          <w:kern w:val="0"/>
          <w:sz w:val="24"/>
          <w:szCs w:val="24"/>
        </w:rPr>
        <w:t>薪酬整体的量化分析</w:t>
      </w:r>
    </w:p>
    <w:p w:rsidR="00E646A9" w:rsidRPr="00E646A9" w:rsidRDefault="00E646A9" w:rsidP="00B15380">
      <w:pPr>
        <w:pStyle w:val="a3"/>
        <w:widowControl/>
        <w:numPr>
          <w:ilvl w:val="0"/>
          <w:numId w:val="30"/>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薪酬水平的量化分析</w:t>
      </w:r>
    </w:p>
    <w:p w:rsidR="00E646A9" w:rsidRPr="00E646A9" w:rsidRDefault="00E646A9" w:rsidP="00B15380">
      <w:pPr>
        <w:pStyle w:val="a3"/>
        <w:widowControl/>
        <w:numPr>
          <w:ilvl w:val="0"/>
          <w:numId w:val="30"/>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薪酬结构的量化分析</w:t>
      </w:r>
    </w:p>
    <w:p w:rsidR="00E646A9" w:rsidRPr="00E646A9" w:rsidRDefault="00E646A9" w:rsidP="00B15380">
      <w:pPr>
        <w:pStyle w:val="a3"/>
        <w:widowControl/>
        <w:numPr>
          <w:ilvl w:val="0"/>
          <w:numId w:val="30"/>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薪酬偏离度的量化分析</w:t>
      </w:r>
    </w:p>
    <w:p w:rsidR="00E646A9" w:rsidRPr="00E646A9" w:rsidRDefault="00E646A9" w:rsidP="00B15380">
      <w:pPr>
        <w:pStyle w:val="a3"/>
        <w:widowControl/>
        <w:numPr>
          <w:ilvl w:val="0"/>
          <w:numId w:val="30"/>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薪酬调整的量化分析</w:t>
      </w:r>
    </w:p>
    <w:p w:rsidR="00E646A9" w:rsidRPr="00E646A9" w:rsidRDefault="00E646A9" w:rsidP="00B15380">
      <w:pPr>
        <w:pStyle w:val="a3"/>
        <w:widowControl/>
        <w:numPr>
          <w:ilvl w:val="0"/>
          <w:numId w:val="30"/>
        </w:numPr>
        <w:shd w:val="clear" w:color="auto" w:fill="FFFFFF"/>
        <w:spacing w:line="360" w:lineRule="auto"/>
        <w:ind w:firstLineChars="0"/>
        <w:jc w:val="left"/>
        <w:rPr>
          <w:rFonts w:ascii="宋体" w:eastAsia="宋体" w:hAnsi="宋体" w:cs="宋体" w:hint="eastAsia"/>
          <w:bCs/>
          <w:kern w:val="0"/>
          <w:sz w:val="24"/>
          <w:szCs w:val="24"/>
        </w:rPr>
      </w:pPr>
      <w:r w:rsidRPr="00E646A9">
        <w:rPr>
          <w:rFonts w:ascii="宋体" w:eastAsia="宋体" w:hAnsi="宋体" w:cs="宋体" w:hint="eastAsia"/>
          <w:bCs/>
          <w:kern w:val="0"/>
          <w:sz w:val="24"/>
          <w:szCs w:val="24"/>
        </w:rPr>
        <w:t>薪酬效率的量化分析</w:t>
      </w:r>
    </w:p>
    <w:p w:rsidR="0095510C" w:rsidRPr="0095510C" w:rsidRDefault="0095510C" w:rsidP="00B15380">
      <w:pPr>
        <w:pStyle w:val="a3"/>
        <w:widowControl/>
        <w:numPr>
          <w:ilvl w:val="0"/>
          <w:numId w:val="26"/>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95510C">
        <w:rPr>
          <w:rFonts w:ascii="宋体" w:eastAsia="宋体" w:hAnsi="宋体" w:cs="宋体" w:hint="eastAsia"/>
          <w:b/>
          <w:bCs/>
          <w:color w:val="E36C0A" w:themeColor="accent6" w:themeShade="BF"/>
          <w:kern w:val="0"/>
          <w:sz w:val="24"/>
          <w:szCs w:val="24"/>
        </w:rPr>
        <w:t>某薪酬方案设计实例</w:t>
      </w:r>
    </w:p>
    <w:p w:rsidR="00395405"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t>绩效管理中的量化管理与数据分析方法</w:t>
      </w:r>
    </w:p>
    <w:p w:rsidR="00E646A9" w:rsidRDefault="00E646A9" w:rsidP="00B15380">
      <w:pPr>
        <w:pStyle w:val="a3"/>
        <w:widowControl/>
        <w:numPr>
          <w:ilvl w:val="0"/>
          <w:numId w:val="3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F5500C">
        <w:rPr>
          <w:rFonts w:ascii="宋体" w:eastAsia="宋体" w:hAnsi="宋体" w:cs="宋体" w:hint="eastAsia"/>
          <w:b/>
          <w:bCs/>
          <w:color w:val="E36C0A" w:themeColor="accent6" w:themeShade="BF"/>
          <w:kern w:val="0"/>
          <w:sz w:val="24"/>
          <w:szCs w:val="24"/>
        </w:rPr>
        <w:t>绩效目标的量化分解方法</w:t>
      </w:r>
    </w:p>
    <w:p w:rsidR="00F5500C" w:rsidRPr="00F5500C" w:rsidRDefault="00F5500C" w:rsidP="00B15380">
      <w:pPr>
        <w:pStyle w:val="a3"/>
        <w:widowControl/>
        <w:numPr>
          <w:ilvl w:val="0"/>
          <w:numId w:val="32"/>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三层分解法</w:t>
      </w:r>
    </w:p>
    <w:p w:rsidR="00F5500C" w:rsidRPr="00F5500C" w:rsidRDefault="00F5500C" w:rsidP="00B15380">
      <w:pPr>
        <w:pStyle w:val="a3"/>
        <w:widowControl/>
        <w:numPr>
          <w:ilvl w:val="0"/>
          <w:numId w:val="32"/>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价值结构法</w:t>
      </w:r>
    </w:p>
    <w:p w:rsidR="00F5500C" w:rsidRPr="00F5500C" w:rsidRDefault="00F5500C" w:rsidP="00B15380">
      <w:pPr>
        <w:pStyle w:val="a3"/>
        <w:widowControl/>
        <w:numPr>
          <w:ilvl w:val="0"/>
          <w:numId w:val="32"/>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战略地图法</w:t>
      </w:r>
    </w:p>
    <w:p w:rsidR="00E646A9" w:rsidRDefault="00E646A9" w:rsidP="00B15380">
      <w:pPr>
        <w:pStyle w:val="a3"/>
        <w:widowControl/>
        <w:numPr>
          <w:ilvl w:val="0"/>
          <w:numId w:val="3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F5500C">
        <w:rPr>
          <w:rFonts w:ascii="宋体" w:eastAsia="宋体" w:hAnsi="宋体" w:cs="宋体" w:hint="eastAsia"/>
          <w:b/>
          <w:bCs/>
          <w:color w:val="E36C0A" w:themeColor="accent6" w:themeShade="BF"/>
          <w:kern w:val="0"/>
          <w:sz w:val="24"/>
          <w:szCs w:val="24"/>
        </w:rPr>
        <w:t>绩效指标权重与目标量化的设计方法</w:t>
      </w:r>
    </w:p>
    <w:p w:rsidR="00F5500C" w:rsidRPr="00F5500C" w:rsidRDefault="00F5500C" w:rsidP="00B15380">
      <w:pPr>
        <w:pStyle w:val="a3"/>
        <w:widowControl/>
        <w:numPr>
          <w:ilvl w:val="0"/>
          <w:numId w:val="33"/>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绩效指标权重量化的设计方法</w:t>
      </w:r>
    </w:p>
    <w:p w:rsidR="00F5500C" w:rsidRPr="00F5500C" w:rsidRDefault="00F5500C" w:rsidP="00B15380">
      <w:pPr>
        <w:pStyle w:val="a3"/>
        <w:widowControl/>
        <w:numPr>
          <w:ilvl w:val="0"/>
          <w:numId w:val="33"/>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绩效指标目标量化的设置方法</w:t>
      </w:r>
    </w:p>
    <w:p w:rsidR="00F5500C" w:rsidRPr="00F5500C" w:rsidRDefault="00F5500C" w:rsidP="00B15380">
      <w:pPr>
        <w:pStyle w:val="a3"/>
        <w:widowControl/>
        <w:numPr>
          <w:ilvl w:val="0"/>
          <w:numId w:val="33"/>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绩效指标质量检验的量化分析</w:t>
      </w:r>
    </w:p>
    <w:p w:rsidR="00E646A9" w:rsidRDefault="00E646A9" w:rsidP="00B15380">
      <w:pPr>
        <w:pStyle w:val="a3"/>
        <w:widowControl/>
        <w:numPr>
          <w:ilvl w:val="0"/>
          <w:numId w:val="3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F5500C">
        <w:rPr>
          <w:rFonts w:ascii="宋体" w:eastAsia="宋体" w:hAnsi="宋体" w:cs="宋体" w:hint="eastAsia"/>
          <w:b/>
          <w:bCs/>
          <w:color w:val="E36C0A" w:themeColor="accent6" w:themeShade="BF"/>
          <w:kern w:val="0"/>
          <w:sz w:val="24"/>
          <w:szCs w:val="24"/>
        </w:rPr>
        <w:t>绩效问题的分析和改进方法</w:t>
      </w:r>
    </w:p>
    <w:p w:rsidR="00F5500C" w:rsidRPr="00F5500C" w:rsidRDefault="00F5500C" w:rsidP="00B15380">
      <w:pPr>
        <w:pStyle w:val="a3"/>
        <w:widowControl/>
        <w:numPr>
          <w:ilvl w:val="0"/>
          <w:numId w:val="34"/>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绩效问题诊断的实施方法</w:t>
      </w:r>
    </w:p>
    <w:p w:rsidR="00F5500C" w:rsidRPr="00F5500C" w:rsidRDefault="00F5500C" w:rsidP="00B15380">
      <w:pPr>
        <w:pStyle w:val="a3"/>
        <w:widowControl/>
        <w:numPr>
          <w:ilvl w:val="0"/>
          <w:numId w:val="34"/>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绩效问题原因分析的实施方法</w:t>
      </w:r>
    </w:p>
    <w:p w:rsidR="00F5500C" w:rsidRPr="00F5500C" w:rsidRDefault="00F5500C" w:rsidP="00B15380">
      <w:pPr>
        <w:pStyle w:val="a3"/>
        <w:widowControl/>
        <w:numPr>
          <w:ilvl w:val="0"/>
          <w:numId w:val="34"/>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绩效改进计划的实施方法</w:t>
      </w:r>
    </w:p>
    <w:p w:rsidR="00F5500C" w:rsidRDefault="00F5500C" w:rsidP="00B15380">
      <w:pPr>
        <w:pStyle w:val="a3"/>
        <w:widowControl/>
        <w:numPr>
          <w:ilvl w:val="0"/>
          <w:numId w:val="3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F5500C">
        <w:rPr>
          <w:rFonts w:ascii="宋体" w:eastAsia="宋体" w:hAnsi="宋体" w:cs="宋体" w:hint="eastAsia"/>
          <w:b/>
          <w:bCs/>
          <w:color w:val="E36C0A" w:themeColor="accent6" w:themeShade="BF"/>
          <w:kern w:val="0"/>
          <w:sz w:val="24"/>
          <w:szCs w:val="24"/>
        </w:rPr>
        <w:lastRenderedPageBreak/>
        <w:t>绩效结果的量化分析</w:t>
      </w:r>
    </w:p>
    <w:p w:rsidR="00F5500C" w:rsidRPr="00F5500C" w:rsidRDefault="00F5500C" w:rsidP="00B15380">
      <w:pPr>
        <w:pStyle w:val="a3"/>
        <w:widowControl/>
        <w:numPr>
          <w:ilvl w:val="0"/>
          <w:numId w:val="35"/>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公司绩效结果的量化分析</w:t>
      </w:r>
    </w:p>
    <w:p w:rsidR="00F5500C" w:rsidRPr="00F5500C" w:rsidRDefault="00F5500C" w:rsidP="00B15380">
      <w:pPr>
        <w:pStyle w:val="a3"/>
        <w:widowControl/>
        <w:numPr>
          <w:ilvl w:val="0"/>
          <w:numId w:val="35"/>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部门绩效结果的量化分析</w:t>
      </w:r>
    </w:p>
    <w:p w:rsidR="00F5500C" w:rsidRPr="00F5500C" w:rsidRDefault="00F5500C" w:rsidP="00B15380">
      <w:pPr>
        <w:pStyle w:val="a3"/>
        <w:widowControl/>
        <w:numPr>
          <w:ilvl w:val="0"/>
          <w:numId w:val="35"/>
        </w:numPr>
        <w:shd w:val="clear" w:color="auto" w:fill="FFFFFF"/>
        <w:spacing w:line="360" w:lineRule="auto"/>
        <w:ind w:firstLineChars="0"/>
        <w:jc w:val="left"/>
        <w:rPr>
          <w:rFonts w:ascii="宋体" w:eastAsia="宋体" w:hAnsi="宋体" w:cs="宋体" w:hint="eastAsia"/>
          <w:bCs/>
          <w:kern w:val="0"/>
          <w:sz w:val="24"/>
          <w:szCs w:val="24"/>
        </w:rPr>
      </w:pPr>
      <w:r w:rsidRPr="00F5500C">
        <w:rPr>
          <w:rFonts w:ascii="宋体" w:eastAsia="宋体" w:hAnsi="宋体" w:cs="宋体" w:hint="eastAsia"/>
          <w:bCs/>
          <w:kern w:val="0"/>
          <w:sz w:val="24"/>
          <w:szCs w:val="24"/>
        </w:rPr>
        <w:t>员工绩效结果的量化分析</w:t>
      </w:r>
    </w:p>
    <w:p w:rsidR="00F5500C" w:rsidRDefault="00F5500C" w:rsidP="00B15380">
      <w:pPr>
        <w:pStyle w:val="a3"/>
        <w:widowControl/>
        <w:numPr>
          <w:ilvl w:val="0"/>
          <w:numId w:val="3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F5500C">
        <w:rPr>
          <w:rFonts w:ascii="宋体" w:eastAsia="宋体" w:hAnsi="宋体" w:cs="宋体" w:hint="eastAsia"/>
          <w:b/>
          <w:bCs/>
          <w:color w:val="E36C0A" w:themeColor="accent6" w:themeShade="BF"/>
          <w:kern w:val="0"/>
          <w:sz w:val="24"/>
          <w:szCs w:val="24"/>
        </w:rPr>
        <w:t>绩效结果量化应用的方法</w:t>
      </w:r>
    </w:p>
    <w:p w:rsidR="005537CE" w:rsidRPr="005537CE" w:rsidRDefault="005537CE" w:rsidP="00B15380">
      <w:pPr>
        <w:pStyle w:val="a3"/>
        <w:widowControl/>
        <w:numPr>
          <w:ilvl w:val="0"/>
          <w:numId w:val="36"/>
        </w:numPr>
        <w:shd w:val="clear" w:color="auto" w:fill="FFFFFF"/>
        <w:spacing w:line="360" w:lineRule="auto"/>
        <w:ind w:firstLineChars="0"/>
        <w:jc w:val="left"/>
        <w:rPr>
          <w:rFonts w:ascii="宋体" w:eastAsia="宋体" w:hAnsi="宋体" w:cs="宋体" w:hint="eastAsia"/>
          <w:bCs/>
          <w:kern w:val="0"/>
          <w:sz w:val="24"/>
          <w:szCs w:val="24"/>
        </w:rPr>
      </w:pPr>
      <w:r w:rsidRPr="005537CE">
        <w:rPr>
          <w:rFonts w:ascii="宋体" w:eastAsia="宋体" w:hAnsi="宋体" w:cs="宋体" w:hint="eastAsia"/>
          <w:bCs/>
          <w:kern w:val="0"/>
          <w:sz w:val="24"/>
          <w:szCs w:val="24"/>
        </w:rPr>
        <w:t>绩效结果在薪酬发放中的量化应用</w:t>
      </w:r>
    </w:p>
    <w:p w:rsidR="005537CE" w:rsidRPr="005537CE" w:rsidRDefault="005537CE" w:rsidP="00B15380">
      <w:pPr>
        <w:pStyle w:val="a3"/>
        <w:widowControl/>
        <w:numPr>
          <w:ilvl w:val="0"/>
          <w:numId w:val="36"/>
        </w:numPr>
        <w:shd w:val="clear" w:color="auto" w:fill="FFFFFF"/>
        <w:spacing w:line="360" w:lineRule="auto"/>
        <w:ind w:firstLineChars="0"/>
        <w:jc w:val="left"/>
        <w:rPr>
          <w:rFonts w:ascii="宋体" w:eastAsia="宋体" w:hAnsi="宋体" w:cs="宋体" w:hint="eastAsia"/>
          <w:bCs/>
          <w:kern w:val="0"/>
          <w:sz w:val="24"/>
          <w:szCs w:val="24"/>
        </w:rPr>
      </w:pPr>
      <w:r w:rsidRPr="005537CE">
        <w:rPr>
          <w:rFonts w:ascii="宋体" w:eastAsia="宋体" w:hAnsi="宋体" w:cs="宋体" w:hint="eastAsia"/>
          <w:bCs/>
          <w:kern w:val="0"/>
          <w:sz w:val="24"/>
          <w:szCs w:val="24"/>
        </w:rPr>
        <w:t>绩效结果在薪酬调整中的量化应用</w:t>
      </w:r>
    </w:p>
    <w:p w:rsidR="005537CE" w:rsidRPr="005537CE" w:rsidRDefault="005537CE" w:rsidP="00B15380">
      <w:pPr>
        <w:pStyle w:val="a3"/>
        <w:widowControl/>
        <w:numPr>
          <w:ilvl w:val="0"/>
          <w:numId w:val="36"/>
        </w:numPr>
        <w:shd w:val="clear" w:color="auto" w:fill="FFFFFF"/>
        <w:spacing w:line="360" w:lineRule="auto"/>
        <w:ind w:firstLineChars="0"/>
        <w:jc w:val="left"/>
        <w:rPr>
          <w:rFonts w:ascii="宋体" w:eastAsia="宋体" w:hAnsi="宋体" w:cs="宋体" w:hint="eastAsia"/>
          <w:bCs/>
          <w:kern w:val="0"/>
          <w:sz w:val="24"/>
          <w:szCs w:val="24"/>
        </w:rPr>
      </w:pPr>
      <w:r w:rsidRPr="005537CE">
        <w:rPr>
          <w:rFonts w:ascii="宋体" w:eastAsia="宋体" w:hAnsi="宋体" w:cs="宋体" w:hint="eastAsia"/>
          <w:bCs/>
          <w:kern w:val="0"/>
          <w:sz w:val="24"/>
          <w:szCs w:val="24"/>
        </w:rPr>
        <w:t>绩效结果在员工福利中的量化应用</w:t>
      </w:r>
    </w:p>
    <w:p w:rsidR="005537CE" w:rsidRDefault="005537CE" w:rsidP="00B15380">
      <w:pPr>
        <w:pStyle w:val="a3"/>
        <w:widowControl/>
        <w:numPr>
          <w:ilvl w:val="0"/>
          <w:numId w:val="36"/>
        </w:numPr>
        <w:shd w:val="clear" w:color="auto" w:fill="FFFFFF"/>
        <w:spacing w:line="360" w:lineRule="auto"/>
        <w:ind w:firstLineChars="0"/>
        <w:jc w:val="left"/>
        <w:rPr>
          <w:rFonts w:ascii="宋体" w:eastAsia="宋体" w:hAnsi="宋体" w:cs="宋体" w:hint="eastAsia"/>
          <w:bCs/>
          <w:kern w:val="0"/>
          <w:sz w:val="24"/>
          <w:szCs w:val="24"/>
        </w:rPr>
      </w:pPr>
      <w:r w:rsidRPr="005537CE">
        <w:rPr>
          <w:rFonts w:ascii="宋体" w:eastAsia="宋体" w:hAnsi="宋体" w:cs="宋体" w:hint="eastAsia"/>
          <w:bCs/>
          <w:kern w:val="0"/>
          <w:sz w:val="24"/>
          <w:szCs w:val="24"/>
        </w:rPr>
        <w:t>绩效结果在员工荣誉中的量化应用</w:t>
      </w:r>
    </w:p>
    <w:p w:rsidR="005537CE" w:rsidRPr="005537CE" w:rsidRDefault="005537CE" w:rsidP="00B15380">
      <w:pPr>
        <w:pStyle w:val="a3"/>
        <w:widowControl/>
        <w:numPr>
          <w:ilvl w:val="0"/>
          <w:numId w:val="31"/>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537CE">
        <w:rPr>
          <w:rFonts w:ascii="宋体" w:eastAsia="宋体" w:hAnsi="宋体" w:cs="宋体" w:hint="eastAsia"/>
          <w:b/>
          <w:bCs/>
          <w:color w:val="E36C0A" w:themeColor="accent6" w:themeShade="BF"/>
          <w:kern w:val="0"/>
          <w:sz w:val="24"/>
          <w:szCs w:val="24"/>
        </w:rPr>
        <w:t>强制绩效排序实施案例</w:t>
      </w:r>
    </w:p>
    <w:p w:rsidR="00395405"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t>员工关系管理中的量化管理与数据分析方法</w:t>
      </w:r>
    </w:p>
    <w:p w:rsidR="005537CE" w:rsidRDefault="005537CE" w:rsidP="00B15380">
      <w:pPr>
        <w:pStyle w:val="a3"/>
        <w:widowControl/>
        <w:numPr>
          <w:ilvl w:val="0"/>
          <w:numId w:val="3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537CE">
        <w:rPr>
          <w:rFonts w:ascii="宋体" w:eastAsia="宋体" w:hAnsi="宋体" w:cs="宋体" w:hint="eastAsia"/>
          <w:b/>
          <w:bCs/>
          <w:color w:val="E36C0A" w:themeColor="accent6" w:themeShade="BF"/>
          <w:kern w:val="0"/>
          <w:sz w:val="24"/>
          <w:szCs w:val="24"/>
        </w:rPr>
        <w:t>员工满意度调查及其量化分析</w:t>
      </w:r>
    </w:p>
    <w:p w:rsidR="005537CE" w:rsidRPr="005537CE" w:rsidRDefault="005537CE" w:rsidP="00B15380">
      <w:pPr>
        <w:pStyle w:val="a3"/>
        <w:widowControl/>
        <w:numPr>
          <w:ilvl w:val="0"/>
          <w:numId w:val="38"/>
        </w:numPr>
        <w:shd w:val="clear" w:color="auto" w:fill="FFFFFF"/>
        <w:spacing w:line="360" w:lineRule="auto"/>
        <w:ind w:firstLineChars="0"/>
        <w:jc w:val="left"/>
        <w:rPr>
          <w:rFonts w:ascii="宋体" w:eastAsia="宋体" w:hAnsi="宋体" w:cs="宋体" w:hint="eastAsia"/>
          <w:bCs/>
          <w:kern w:val="0"/>
          <w:sz w:val="24"/>
          <w:szCs w:val="24"/>
        </w:rPr>
      </w:pPr>
      <w:r w:rsidRPr="005537CE">
        <w:rPr>
          <w:rFonts w:ascii="宋体" w:eastAsia="宋体" w:hAnsi="宋体" w:cs="宋体" w:hint="eastAsia"/>
          <w:bCs/>
          <w:kern w:val="0"/>
          <w:sz w:val="24"/>
          <w:szCs w:val="24"/>
        </w:rPr>
        <w:t>员工满意度调查的操作方法</w:t>
      </w:r>
    </w:p>
    <w:p w:rsidR="005537CE" w:rsidRPr="005537CE" w:rsidRDefault="005537CE" w:rsidP="00B15380">
      <w:pPr>
        <w:pStyle w:val="a3"/>
        <w:widowControl/>
        <w:numPr>
          <w:ilvl w:val="0"/>
          <w:numId w:val="38"/>
        </w:numPr>
        <w:shd w:val="clear" w:color="auto" w:fill="FFFFFF"/>
        <w:spacing w:line="360" w:lineRule="auto"/>
        <w:ind w:firstLineChars="0"/>
        <w:jc w:val="left"/>
        <w:rPr>
          <w:rFonts w:ascii="宋体" w:eastAsia="宋体" w:hAnsi="宋体" w:cs="宋体" w:hint="eastAsia"/>
          <w:bCs/>
          <w:kern w:val="0"/>
          <w:sz w:val="24"/>
          <w:szCs w:val="24"/>
        </w:rPr>
      </w:pPr>
      <w:r w:rsidRPr="005537CE">
        <w:rPr>
          <w:rFonts w:ascii="宋体" w:eastAsia="宋体" w:hAnsi="宋体" w:cs="宋体" w:hint="eastAsia"/>
          <w:bCs/>
          <w:kern w:val="0"/>
          <w:sz w:val="24"/>
          <w:szCs w:val="24"/>
        </w:rPr>
        <w:t>员工满意度调查的量化分析</w:t>
      </w:r>
    </w:p>
    <w:p w:rsidR="005537CE" w:rsidRDefault="005537CE" w:rsidP="00B15380">
      <w:pPr>
        <w:pStyle w:val="a3"/>
        <w:widowControl/>
        <w:numPr>
          <w:ilvl w:val="0"/>
          <w:numId w:val="3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537CE">
        <w:rPr>
          <w:rFonts w:ascii="宋体" w:eastAsia="宋体" w:hAnsi="宋体" w:cs="宋体" w:hint="eastAsia"/>
          <w:b/>
          <w:bCs/>
          <w:color w:val="E36C0A" w:themeColor="accent6" w:themeShade="BF"/>
          <w:kern w:val="0"/>
          <w:sz w:val="24"/>
          <w:szCs w:val="24"/>
        </w:rPr>
        <w:t>员工合理化建议管理的操作与量化分析</w:t>
      </w:r>
    </w:p>
    <w:p w:rsidR="005537CE" w:rsidRPr="00101792" w:rsidRDefault="005537CE" w:rsidP="00B15380">
      <w:pPr>
        <w:pStyle w:val="a3"/>
        <w:widowControl/>
        <w:numPr>
          <w:ilvl w:val="0"/>
          <w:numId w:val="39"/>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员工合理化建议管理的操作方法</w:t>
      </w:r>
    </w:p>
    <w:p w:rsidR="005537CE" w:rsidRPr="00101792" w:rsidRDefault="005537CE" w:rsidP="00B15380">
      <w:pPr>
        <w:pStyle w:val="a3"/>
        <w:widowControl/>
        <w:numPr>
          <w:ilvl w:val="0"/>
          <w:numId w:val="39"/>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员工合理化</w:t>
      </w:r>
      <w:r w:rsidR="00101792" w:rsidRPr="00101792">
        <w:rPr>
          <w:rFonts w:ascii="宋体" w:eastAsia="宋体" w:hAnsi="宋体" w:cs="宋体" w:hint="eastAsia"/>
          <w:bCs/>
          <w:kern w:val="0"/>
          <w:sz w:val="24"/>
          <w:szCs w:val="24"/>
        </w:rPr>
        <w:t>建议的量化分析</w:t>
      </w:r>
    </w:p>
    <w:p w:rsidR="005537CE" w:rsidRDefault="005537CE" w:rsidP="00B15380">
      <w:pPr>
        <w:pStyle w:val="a3"/>
        <w:widowControl/>
        <w:numPr>
          <w:ilvl w:val="0"/>
          <w:numId w:val="3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537CE">
        <w:rPr>
          <w:rFonts w:ascii="宋体" w:eastAsia="宋体" w:hAnsi="宋体" w:cs="宋体" w:hint="eastAsia"/>
          <w:b/>
          <w:bCs/>
          <w:color w:val="E36C0A" w:themeColor="accent6" w:themeShade="BF"/>
          <w:kern w:val="0"/>
          <w:sz w:val="24"/>
          <w:szCs w:val="24"/>
        </w:rPr>
        <w:t>工伤情况的量化分析</w:t>
      </w:r>
    </w:p>
    <w:p w:rsidR="00101792" w:rsidRPr="00101792" w:rsidRDefault="00101792" w:rsidP="00B15380">
      <w:pPr>
        <w:pStyle w:val="a3"/>
        <w:widowControl/>
        <w:numPr>
          <w:ilvl w:val="0"/>
          <w:numId w:val="40"/>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工伤统计的记录方法</w:t>
      </w:r>
    </w:p>
    <w:p w:rsidR="00101792" w:rsidRPr="00101792" w:rsidRDefault="00101792" w:rsidP="00B15380">
      <w:pPr>
        <w:pStyle w:val="a3"/>
        <w:widowControl/>
        <w:numPr>
          <w:ilvl w:val="0"/>
          <w:numId w:val="40"/>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工伤情况的量化分析</w:t>
      </w:r>
    </w:p>
    <w:p w:rsidR="00101792" w:rsidRPr="00101792" w:rsidRDefault="00101792" w:rsidP="00B15380">
      <w:pPr>
        <w:pStyle w:val="a3"/>
        <w:widowControl/>
        <w:numPr>
          <w:ilvl w:val="0"/>
          <w:numId w:val="40"/>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如何减少工伤事故</w:t>
      </w:r>
    </w:p>
    <w:p w:rsidR="005537CE" w:rsidRDefault="005537CE" w:rsidP="00B15380">
      <w:pPr>
        <w:pStyle w:val="a3"/>
        <w:widowControl/>
        <w:numPr>
          <w:ilvl w:val="0"/>
          <w:numId w:val="3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537CE">
        <w:rPr>
          <w:rFonts w:ascii="宋体" w:eastAsia="宋体" w:hAnsi="宋体" w:cs="宋体" w:hint="eastAsia"/>
          <w:b/>
          <w:bCs/>
          <w:color w:val="E36C0A" w:themeColor="accent6" w:themeShade="BF"/>
          <w:kern w:val="0"/>
          <w:sz w:val="24"/>
          <w:szCs w:val="24"/>
        </w:rPr>
        <w:t>员工投诉管理的操作与量化分析</w:t>
      </w:r>
    </w:p>
    <w:p w:rsidR="00101792" w:rsidRPr="00101792" w:rsidRDefault="00101792" w:rsidP="00B15380">
      <w:pPr>
        <w:pStyle w:val="a3"/>
        <w:widowControl/>
        <w:numPr>
          <w:ilvl w:val="0"/>
          <w:numId w:val="41"/>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员工投诉的处理流程</w:t>
      </w:r>
    </w:p>
    <w:p w:rsidR="00101792" w:rsidRPr="00101792" w:rsidRDefault="00101792" w:rsidP="00B15380">
      <w:pPr>
        <w:pStyle w:val="a3"/>
        <w:widowControl/>
        <w:numPr>
          <w:ilvl w:val="0"/>
          <w:numId w:val="41"/>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员工投诉情况的量化分析</w:t>
      </w:r>
    </w:p>
    <w:p w:rsidR="005537CE" w:rsidRDefault="005537CE" w:rsidP="00B15380">
      <w:pPr>
        <w:pStyle w:val="a3"/>
        <w:widowControl/>
        <w:numPr>
          <w:ilvl w:val="0"/>
          <w:numId w:val="3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5537CE">
        <w:rPr>
          <w:rFonts w:ascii="宋体" w:eastAsia="宋体" w:hAnsi="宋体" w:cs="宋体" w:hint="eastAsia"/>
          <w:b/>
          <w:bCs/>
          <w:color w:val="E36C0A" w:themeColor="accent6" w:themeShade="BF"/>
          <w:kern w:val="0"/>
          <w:sz w:val="24"/>
          <w:szCs w:val="24"/>
        </w:rPr>
        <w:t>劳动争议管理的操作与量化分析</w:t>
      </w:r>
    </w:p>
    <w:p w:rsidR="00101792" w:rsidRPr="00101792" w:rsidRDefault="00101792" w:rsidP="00B15380">
      <w:pPr>
        <w:pStyle w:val="a3"/>
        <w:widowControl/>
        <w:numPr>
          <w:ilvl w:val="0"/>
          <w:numId w:val="42"/>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劳动争议管理的操作流程</w:t>
      </w:r>
    </w:p>
    <w:p w:rsidR="00101792" w:rsidRPr="00101792" w:rsidRDefault="00101792" w:rsidP="00B15380">
      <w:pPr>
        <w:pStyle w:val="a3"/>
        <w:widowControl/>
        <w:numPr>
          <w:ilvl w:val="0"/>
          <w:numId w:val="42"/>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劳动争议情况的量化分析</w:t>
      </w:r>
    </w:p>
    <w:p w:rsidR="00101792" w:rsidRDefault="00101792" w:rsidP="00B15380">
      <w:pPr>
        <w:pStyle w:val="a3"/>
        <w:widowControl/>
        <w:numPr>
          <w:ilvl w:val="0"/>
          <w:numId w:val="42"/>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如何减少劳动争议</w:t>
      </w:r>
    </w:p>
    <w:p w:rsidR="00101792" w:rsidRPr="00101792" w:rsidRDefault="00101792" w:rsidP="00B15380">
      <w:pPr>
        <w:pStyle w:val="a3"/>
        <w:widowControl/>
        <w:numPr>
          <w:ilvl w:val="0"/>
          <w:numId w:val="37"/>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101792">
        <w:rPr>
          <w:rFonts w:ascii="宋体" w:eastAsia="宋体" w:hAnsi="宋体" w:cs="宋体" w:hint="eastAsia"/>
          <w:b/>
          <w:bCs/>
          <w:color w:val="E36C0A" w:themeColor="accent6" w:themeShade="BF"/>
          <w:kern w:val="0"/>
          <w:sz w:val="24"/>
          <w:szCs w:val="24"/>
        </w:rPr>
        <w:t>如何帮助员工做好工作生活平衡</w:t>
      </w:r>
    </w:p>
    <w:p w:rsidR="00395405"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lastRenderedPageBreak/>
        <w:t>人力资源管理报表</w:t>
      </w:r>
    </w:p>
    <w:p w:rsidR="00101792" w:rsidRPr="00101792" w:rsidRDefault="00101792" w:rsidP="00B15380">
      <w:pPr>
        <w:pStyle w:val="a3"/>
        <w:widowControl/>
        <w:numPr>
          <w:ilvl w:val="0"/>
          <w:numId w:val="43"/>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人力资本负债表</w:t>
      </w:r>
    </w:p>
    <w:p w:rsidR="00101792" w:rsidRPr="00101792" w:rsidRDefault="00101792" w:rsidP="00B15380">
      <w:pPr>
        <w:pStyle w:val="a3"/>
        <w:widowControl/>
        <w:numPr>
          <w:ilvl w:val="0"/>
          <w:numId w:val="43"/>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人力资本负债表的调整</w:t>
      </w:r>
    </w:p>
    <w:p w:rsidR="00101792" w:rsidRPr="00101792" w:rsidRDefault="00101792" w:rsidP="00B15380">
      <w:pPr>
        <w:pStyle w:val="a3"/>
        <w:widowControl/>
        <w:numPr>
          <w:ilvl w:val="0"/>
          <w:numId w:val="43"/>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人力资本负债表的拆分</w:t>
      </w:r>
    </w:p>
    <w:p w:rsidR="00101792" w:rsidRPr="00101792" w:rsidRDefault="00101792" w:rsidP="00B15380">
      <w:pPr>
        <w:pStyle w:val="a3"/>
        <w:widowControl/>
        <w:numPr>
          <w:ilvl w:val="0"/>
          <w:numId w:val="43"/>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人才流量表</w:t>
      </w:r>
    </w:p>
    <w:p w:rsidR="00101792" w:rsidRPr="00101792" w:rsidRDefault="00101792" w:rsidP="00B15380">
      <w:pPr>
        <w:pStyle w:val="a3"/>
        <w:widowControl/>
        <w:numPr>
          <w:ilvl w:val="0"/>
          <w:numId w:val="43"/>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人才流量表的调整</w:t>
      </w:r>
    </w:p>
    <w:p w:rsidR="00101792" w:rsidRPr="00101792" w:rsidRDefault="00101792" w:rsidP="00B15380">
      <w:pPr>
        <w:pStyle w:val="a3"/>
        <w:widowControl/>
        <w:numPr>
          <w:ilvl w:val="0"/>
          <w:numId w:val="43"/>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人力资本利润表</w:t>
      </w:r>
    </w:p>
    <w:p w:rsidR="00101792" w:rsidRPr="00101792" w:rsidRDefault="00101792" w:rsidP="00B15380">
      <w:pPr>
        <w:pStyle w:val="a3"/>
        <w:widowControl/>
        <w:numPr>
          <w:ilvl w:val="0"/>
          <w:numId w:val="43"/>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人力资本回报率的量化分析</w:t>
      </w:r>
    </w:p>
    <w:p w:rsidR="00101792" w:rsidRPr="00101792" w:rsidRDefault="00101792" w:rsidP="00B15380">
      <w:pPr>
        <w:pStyle w:val="a3"/>
        <w:widowControl/>
        <w:numPr>
          <w:ilvl w:val="0"/>
          <w:numId w:val="43"/>
        </w:numPr>
        <w:shd w:val="clear" w:color="auto" w:fill="FFFFFF"/>
        <w:spacing w:line="360" w:lineRule="auto"/>
        <w:ind w:firstLineChars="0"/>
        <w:jc w:val="left"/>
        <w:rPr>
          <w:rFonts w:ascii="宋体" w:eastAsia="宋体" w:hAnsi="宋体" w:cs="宋体" w:hint="eastAsia"/>
          <w:bCs/>
          <w:kern w:val="0"/>
          <w:sz w:val="24"/>
          <w:szCs w:val="24"/>
        </w:rPr>
      </w:pPr>
      <w:r w:rsidRPr="00101792">
        <w:rPr>
          <w:rFonts w:ascii="宋体" w:eastAsia="宋体" w:hAnsi="宋体" w:cs="宋体" w:hint="eastAsia"/>
          <w:bCs/>
          <w:kern w:val="0"/>
          <w:sz w:val="24"/>
          <w:szCs w:val="24"/>
        </w:rPr>
        <w:t>通过量化管理提高用工效率</w:t>
      </w:r>
    </w:p>
    <w:p w:rsidR="00395405" w:rsidRDefault="00395405" w:rsidP="00C422A9">
      <w:pPr>
        <w:pStyle w:val="a3"/>
        <w:widowControl/>
        <w:numPr>
          <w:ilvl w:val="0"/>
          <w:numId w:val="2"/>
        </w:numPr>
        <w:shd w:val="clear" w:color="auto" w:fill="FFFFFF"/>
        <w:spacing w:afterLines="50" w:after="156" w:line="360" w:lineRule="auto"/>
        <w:ind w:left="1157" w:firstLineChars="0" w:hanging="1157"/>
        <w:jc w:val="left"/>
        <w:rPr>
          <w:rFonts w:ascii="宋体" w:eastAsia="宋体" w:hAnsi="宋体" w:cs="宋体" w:hint="eastAsia"/>
          <w:b/>
          <w:bCs/>
          <w:color w:val="31849B" w:themeColor="accent5" w:themeShade="BF"/>
          <w:kern w:val="0"/>
          <w:sz w:val="24"/>
          <w:szCs w:val="24"/>
        </w:rPr>
      </w:pPr>
      <w:r>
        <w:rPr>
          <w:rFonts w:ascii="宋体" w:eastAsia="宋体" w:hAnsi="宋体" w:cs="宋体" w:hint="eastAsia"/>
          <w:b/>
          <w:bCs/>
          <w:color w:val="31849B" w:themeColor="accent5" w:themeShade="BF"/>
          <w:kern w:val="0"/>
          <w:sz w:val="24"/>
          <w:szCs w:val="24"/>
        </w:rPr>
        <w:t>常见量化管理与数据分析错误</w:t>
      </w:r>
    </w:p>
    <w:p w:rsidR="00441953" w:rsidRDefault="00441953" w:rsidP="00B15380">
      <w:pPr>
        <w:pStyle w:val="a3"/>
        <w:widowControl/>
        <w:numPr>
          <w:ilvl w:val="0"/>
          <w:numId w:val="44"/>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441953">
        <w:rPr>
          <w:rFonts w:ascii="宋体" w:eastAsia="宋体" w:hAnsi="宋体" w:cs="宋体" w:hint="eastAsia"/>
          <w:b/>
          <w:bCs/>
          <w:color w:val="E36C0A" w:themeColor="accent6" w:themeShade="BF"/>
          <w:kern w:val="0"/>
          <w:sz w:val="24"/>
          <w:szCs w:val="24"/>
        </w:rPr>
        <w:t>图形应用错误</w:t>
      </w:r>
    </w:p>
    <w:p w:rsidR="00441953" w:rsidRPr="00441953" w:rsidRDefault="00441953" w:rsidP="00B15380">
      <w:pPr>
        <w:pStyle w:val="a3"/>
        <w:widowControl/>
        <w:numPr>
          <w:ilvl w:val="0"/>
          <w:numId w:val="45"/>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视觉盲区</w:t>
      </w:r>
    </w:p>
    <w:p w:rsidR="00441953" w:rsidRPr="00441953" w:rsidRDefault="00441953" w:rsidP="00B15380">
      <w:pPr>
        <w:pStyle w:val="a3"/>
        <w:widowControl/>
        <w:numPr>
          <w:ilvl w:val="0"/>
          <w:numId w:val="45"/>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 xml:space="preserve">图形误导 </w:t>
      </w:r>
    </w:p>
    <w:p w:rsidR="00441953" w:rsidRPr="00441953" w:rsidRDefault="00441953" w:rsidP="00B15380">
      <w:pPr>
        <w:pStyle w:val="a3"/>
        <w:widowControl/>
        <w:numPr>
          <w:ilvl w:val="0"/>
          <w:numId w:val="45"/>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忽略权重</w:t>
      </w:r>
    </w:p>
    <w:p w:rsidR="00441953" w:rsidRDefault="00441953" w:rsidP="00B15380">
      <w:pPr>
        <w:pStyle w:val="a3"/>
        <w:widowControl/>
        <w:numPr>
          <w:ilvl w:val="0"/>
          <w:numId w:val="44"/>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441953">
        <w:rPr>
          <w:rFonts w:ascii="宋体" w:eastAsia="宋体" w:hAnsi="宋体" w:cs="宋体" w:hint="eastAsia"/>
          <w:b/>
          <w:bCs/>
          <w:color w:val="E36C0A" w:themeColor="accent6" w:themeShade="BF"/>
          <w:kern w:val="0"/>
          <w:sz w:val="24"/>
          <w:szCs w:val="24"/>
        </w:rPr>
        <w:t>数字应用错误</w:t>
      </w:r>
    </w:p>
    <w:p w:rsidR="00441953" w:rsidRPr="00441953" w:rsidRDefault="00441953" w:rsidP="00B15380">
      <w:pPr>
        <w:pStyle w:val="a3"/>
        <w:widowControl/>
        <w:numPr>
          <w:ilvl w:val="0"/>
          <w:numId w:val="46"/>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数量误导</w:t>
      </w:r>
    </w:p>
    <w:p w:rsidR="00441953" w:rsidRPr="00441953" w:rsidRDefault="00441953" w:rsidP="00B15380">
      <w:pPr>
        <w:pStyle w:val="a3"/>
        <w:widowControl/>
        <w:numPr>
          <w:ilvl w:val="0"/>
          <w:numId w:val="46"/>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比率误导</w:t>
      </w:r>
    </w:p>
    <w:p w:rsidR="00441953" w:rsidRPr="00441953" w:rsidRDefault="00441953" w:rsidP="00B15380">
      <w:pPr>
        <w:pStyle w:val="a3"/>
        <w:widowControl/>
        <w:numPr>
          <w:ilvl w:val="0"/>
          <w:numId w:val="46"/>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均值误导</w:t>
      </w:r>
    </w:p>
    <w:p w:rsidR="00441953" w:rsidRPr="00441953" w:rsidRDefault="00441953" w:rsidP="00B15380">
      <w:pPr>
        <w:pStyle w:val="a3"/>
        <w:widowControl/>
        <w:numPr>
          <w:ilvl w:val="0"/>
          <w:numId w:val="46"/>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忽略基数</w:t>
      </w:r>
    </w:p>
    <w:p w:rsidR="00441953" w:rsidRDefault="00441953" w:rsidP="00B15380">
      <w:pPr>
        <w:pStyle w:val="a3"/>
        <w:widowControl/>
        <w:numPr>
          <w:ilvl w:val="0"/>
          <w:numId w:val="44"/>
        </w:numPr>
        <w:shd w:val="clear" w:color="auto" w:fill="FFFFFF"/>
        <w:spacing w:line="360" w:lineRule="auto"/>
        <w:ind w:firstLineChars="0"/>
        <w:jc w:val="left"/>
        <w:rPr>
          <w:rFonts w:ascii="宋体" w:eastAsia="宋体" w:hAnsi="宋体" w:cs="宋体" w:hint="eastAsia"/>
          <w:b/>
          <w:bCs/>
          <w:color w:val="E36C0A" w:themeColor="accent6" w:themeShade="BF"/>
          <w:kern w:val="0"/>
          <w:sz w:val="24"/>
          <w:szCs w:val="24"/>
        </w:rPr>
      </w:pPr>
      <w:r w:rsidRPr="00441953">
        <w:rPr>
          <w:rFonts w:ascii="宋体" w:eastAsia="宋体" w:hAnsi="宋体" w:cs="宋体" w:hint="eastAsia"/>
          <w:b/>
          <w:bCs/>
          <w:color w:val="E36C0A" w:themeColor="accent6" w:themeShade="BF"/>
          <w:kern w:val="0"/>
          <w:sz w:val="24"/>
          <w:szCs w:val="24"/>
        </w:rPr>
        <w:t>分析方法错误</w:t>
      </w:r>
    </w:p>
    <w:p w:rsidR="00441953" w:rsidRPr="00441953" w:rsidRDefault="00441953" w:rsidP="00B15380">
      <w:pPr>
        <w:pStyle w:val="a3"/>
        <w:widowControl/>
        <w:numPr>
          <w:ilvl w:val="0"/>
          <w:numId w:val="47"/>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忽略误差</w:t>
      </w:r>
    </w:p>
    <w:p w:rsidR="00441953" w:rsidRPr="00441953" w:rsidRDefault="00441953" w:rsidP="00B15380">
      <w:pPr>
        <w:pStyle w:val="a3"/>
        <w:widowControl/>
        <w:numPr>
          <w:ilvl w:val="0"/>
          <w:numId w:val="47"/>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不可比误差</w:t>
      </w:r>
    </w:p>
    <w:p w:rsidR="00441953" w:rsidRPr="00441953" w:rsidRDefault="00441953" w:rsidP="00B15380">
      <w:pPr>
        <w:pStyle w:val="a3"/>
        <w:widowControl/>
        <w:numPr>
          <w:ilvl w:val="0"/>
          <w:numId w:val="47"/>
        </w:numPr>
        <w:shd w:val="clear" w:color="auto" w:fill="FFFFFF"/>
        <w:spacing w:line="360" w:lineRule="auto"/>
        <w:ind w:firstLineChars="0"/>
        <w:jc w:val="left"/>
        <w:rPr>
          <w:rFonts w:ascii="宋体" w:eastAsia="宋体" w:hAnsi="宋体" w:cs="宋体" w:hint="eastAsia"/>
          <w:bCs/>
          <w:kern w:val="0"/>
          <w:sz w:val="24"/>
          <w:szCs w:val="24"/>
        </w:rPr>
      </w:pPr>
      <w:r w:rsidRPr="00441953">
        <w:rPr>
          <w:rFonts w:ascii="宋体" w:eastAsia="宋体" w:hAnsi="宋体" w:cs="宋体" w:hint="eastAsia"/>
          <w:bCs/>
          <w:kern w:val="0"/>
          <w:sz w:val="24"/>
          <w:szCs w:val="24"/>
        </w:rPr>
        <w:t>归因错误</w:t>
      </w:r>
    </w:p>
    <w:p w:rsidR="00441953" w:rsidRPr="00441953" w:rsidRDefault="00441953" w:rsidP="00B15380">
      <w:pPr>
        <w:pStyle w:val="a3"/>
        <w:widowControl/>
        <w:numPr>
          <w:ilvl w:val="0"/>
          <w:numId w:val="47"/>
        </w:numPr>
        <w:shd w:val="clear" w:color="auto" w:fill="FFFFFF"/>
        <w:spacing w:line="360" w:lineRule="auto"/>
        <w:ind w:firstLineChars="0"/>
        <w:jc w:val="left"/>
        <w:rPr>
          <w:rFonts w:ascii="宋体" w:eastAsia="宋体" w:hAnsi="宋体" w:cs="宋体"/>
          <w:bCs/>
          <w:kern w:val="0"/>
          <w:sz w:val="24"/>
          <w:szCs w:val="24"/>
        </w:rPr>
      </w:pPr>
      <w:r w:rsidRPr="00441953">
        <w:rPr>
          <w:rFonts w:ascii="宋体" w:eastAsia="宋体" w:hAnsi="宋体" w:cs="宋体" w:hint="eastAsia"/>
          <w:bCs/>
          <w:kern w:val="0"/>
          <w:sz w:val="24"/>
          <w:szCs w:val="24"/>
        </w:rPr>
        <w:t>来源不明</w:t>
      </w:r>
    </w:p>
    <w:sectPr w:rsidR="00441953" w:rsidRPr="00441953" w:rsidSect="00676FF5">
      <w:pgSz w:w="11906" w:h="16838"/>
      <w:pgMar w:top="1440" w:right="707"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5380" w:rsidRDefault="00B15380" w:rsidP="00CB5802">
      <w:r>
        <w:separator/>
      </w:r>
    </w:p>
  </w:endnote>
  <w:endnote w:type="continuationSeparator" w:id="0">
    <w:p w:rsidR="00B15380" w:rsidRDefault="00B15380" w:rsidP="00CB5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5380" w:rsidRDefault="00B15380" w:rsidP="00CB5802">
      <w:r>
        <w:separator/>
      </w:r>
    </w:p>
  </w:footnote>
  <w:footnote w:type="continuationSeparator" w:id="0">
    <w:p w:rsidR="00B15380" w:rsidRDefault="00B15380" w:rsidP="00CB58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97C7D"/>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1">
    <w:nsid w:val="075A453E"/>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2">
    <w:nsid w:val="0970462D"/>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3">
    <w:nsid w:val="0F3B0DED"/>
    <w:multiLevelType w:val="hybridMultilevel"/>
    <w:tmpl w:val="21285676"/>
    <w:lvl w:ilvl="0" w:tplc="0C84912E">
      <w:start w:val="1"/>
      <w:numFmt w:val="japaneseCounting"/>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4">
    <w:nsid w:val="13607230"/>
    <w:multiLevelType w:val="hybridMultilevel"/>
    <w:tmpl w:val="21285676"/>
    <w:lvl w:ilvl="0" w:tplc="0C84912E">
      <w:start w:val="1"/>
      <w:numFmt w:val="japaneseCounting"/>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5">
    <w:nsid w:val="13671D91"/>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6">
    <w:nsid w:val="163F317D"/>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7">
    <w:nsid w:val="19417C7D"/>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8">
    <w:nsid w:val="1C0C3018"/>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9">
    <w:nsid w:val="1CCF59FC"/>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10">
    <w:nsid w:val="1CFF2215"/>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11">
    <w:nsid w:val="1EB07DAF"/>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12">
    <w:nsid w:val="23EE1826"/>
    <w:multiLevelType w:val="hybridMultilevel"/>
    <w:tmpl w:val="21285676"/>
    <w:lvl w:ilvl="0" w:tplc="0C84912E">
      <w:start w:val="1"/>
      <w:numFmt w:val="japaneseCounting"/>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13">
    <w:nsid w:val="243379CE"/>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14">
    <w:nsid w:val="29CA6284"/>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15">
    <w:nsid w:val="2EC921F6"/>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16">
    <w:nsid w:val="2F3365E8"/>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17">
    <w:nsid w:val="366A394F"/>
    <w:multiLevelType w:val="hybridMultilevel"/>
    <w:tmpl w:val="21285676"/>
    <w:lvl w:ilvl="0" w:tplc="0C84912E">
      <w:start w:val="1"/>
      <w:numFmt w:val="japaneseCounting"/>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18">
    <w:nsid w:val="36CD0D6A"/>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19">
    <w:nsid w:val="37A73E33"/>
    <w:multiLevelType w:val="hybridMultilevel"/>
    <w:tmpl w:val="21285676"/>
    <w:lvl w:ilvl="0" w:tplc="0C84912E">
      <w:start w:val="1"/>
      <w:numFmt w:val="japaneseCounting"/>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20">
    <w:nsid w:val="3A2E28A6"/>
    <w:multiLevelType w:val="hybridMultilevel"/>
    <w:tmpl w:val="C568A582"/>
    <w:lvl w:ilvl="0" w:tplc="4A5895EA">
      <w:start w:val="1"/>
      <w:numFmt w:val="decimal"/>
      <w:lvlText w:val="%1、"/>
      <w:lvlJc w:val="left"/>
      <w:pPr>
        <w:ind w:left="2595" w:hanging="720"/>
      </w:pPr>
      <w:rPr>
        <w:rFonts w:hint="default"/>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21">
    <w:nsid w:val="3DF1799C"/>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22">
    <w:nsid w:val="40F373D9"/>
    <w:multiLevelType w:val="hybridMultilevel"/>
    <w:tmpl w:val="70CE1F28"/>
    <w:lvl w:ilvl="0" w:tplc="0FF816FE">
      <w:start w:val="1"/>
      <w:numFmt w:val="japaneseCounting"/>
      <w:lvlText w:val="第%1章"/>
      <w:lvlJc w:val="left"/>
      <w:pPr>
        <w:ind w:left="1155" w:hanging="11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976074E"/>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24">
    <w:nsid w:val="4B1E742A"/>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25">
    <w:nsid w:val="4DBD03E0"/>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26">
    <w:nsid w:val="506F078A"/>
    <w:multiLevelType w:val="hybridMultilevel"/>
    <w:tmpl w:val="21285676"/>
    <w:lvl w:ilvl="0" w:tplc="0C84912E">
      <w:start w:val="1"/>
      <w:numFmt w:val="japaneseCounting"/>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27">
    <w:nsid w:val="519059D5"/>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28">
    <w:nsid w:val="53D14435"/>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29">
    <w:nsid w:val="55706DAC"/>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30">
    <w:nsid w:val="58DDE362"/>
    <w:multiLevelType w:val="singleLevel"/>
    <w:tmpl w:val="58DDE362"/>
    <w:lvl w:ilvl="0">
      <w:start w:val="1"/>
      <w:numFmt w:val="bullet"/>
      <w:lvlText w:val=""/>
      <w:lvlJc w:val="left"/>
      <w:pPr>
        <w:ind w:left="420" w:hanging="420"/>
      </w:pPr>
      <w:rPr>
        <w:rFonts w:ascii="Wingdings" w:hAnsi="Wingdings" w:hint="default"/>
      </w:rPr>
    </w:lvl>
  </w:abstractNum>
  <w:abstractNum w:abstractNumId="31">
    <w:nsid w:val="5BB02E5B"/>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32">
    <w:nsid w:val="5E4C4C50"/>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33">
    <w:nsid w:val="61E73045"/>
    <w:multiLevelType w:val="hybridMultilevel"/>
    <w:tmpl w:val="21285676"/>
    <w:lvl w:ilvl="0" w:tplc="0C84912E">
      <w:start w:val="1"/>
      <w:numFmt w:val="japaneseCounting"/>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34">
    <w:nsid w:val="64F83B31"/>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35">
    <w:nsid w:val="6AC73088"/>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36">
    <w:nsid w:val="6F4D2F9D"/>
    <w:multiLevelType w:val="hybridMultilevel"/>
    <w:tmpl w:val="21285676"/>
    <w:lvl w:ilvl="0" w:tplc="0C84912E">
      <w:start w:val="1"/>
      <w:numFmt w:val="japaneseCounting"/>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37">
    <w:nsid w:val="71A2348C"/>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38">
    <w:nsid w:val="71AA5292"/>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39">
    <w:nsid w:val="7311232E"/>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40">
    <w:nsid w:val="732E07B8"/>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41">
    <w:nsid w:val="74DD18C3"/>
    <w:multiLevelType w:val="hybridMultilevel"/>
    <w:tmpl w:val="21285676"/>
    <w:lvl w:ilvl="0" w:tplc="0C84912E">
      <w:start w:val="1"/>
      <w:numFmt w:val="japaneseCounting"/>
      <w:lvlText w:val="%1、"/>
      <w:lvlJc w:val="left"/>
      <w:pPr>
        <w:ind w:left="1875" w:hanging="720"/>
      </w:pPr>
      <w:rPr>
        <w:rFonts w:hint="default"/>
      </w:rPr>
    </w:lvl>
    <w:lvl w:ilvl="1" w:tplc="04090019" w:tentative="1">
      <w:start w:val="1"/>
      <w:numFmt w:val="lowerLetter"/>
      <w:lvlText w:val="%2)"/>
      <w:lvlJc w:val="left"/>
      <w:pPr>
        <w:ind w:left="1995" w:hanging="420"/>
      </w:pPr>
    </w:lvl>
    <w:lvl w:ilvl="2" w:tplc="0409001B" w:tentative="1">
      <w:start w:val="1"/>
      <w:numFmt w:val="lowerRoman"/>
      <w:lvlText w:val="%3."/>
      <w:lvlJc w:val="right"/>
      <w:pPr>
        <w:ind w:left="2415" w:hanging="420"/>
      </w:pPr>
    </w:lvl>
    <w:lvl w:ilvl="3" w:tplc="0409000F" w:tentative="1">
      <w:start w:val="1"/>
      <w:numFmt w:val="decimal"/>
      <w:lvlText w:val="%4."/>
      <w:lvlJc w:val="left"/>
      <w:pPr>
        <w:ind w:left="2835" w:hanging="420"/>
      </w:pPr>
    </w:lvl>
    <w:lvl w:ilvl="4" w:tplc="04090019" w:tentative="1">
      <w:start w:val="1"/>
      <w:numFmt w:val="lowerLetter"/>
      <w:lvlText w:val="%5)"/>
      <w:lvlJc w:val="left"/>
      <w:pPr>
        <w:ind w:left="3255" w:hanging="420"/>
      </w:pPr>
    </w:lvl>
    <w:lvl w:ilvl="5" w:tplc="0409001B" w:tentative="1">
      <w:start w:val="1"/>
      <w:numFmt w:val="lowerRoman"/>
      <w:lvlText w:val="%6."/>
      <w:lvlJc w:val="right"/>
      <w:pPr>
        <w:ind w:left="3675" w:hanging="420"/>
      </w:pPr>
    </w:lvl>
    <w:lvl w:ilvl="6" w:tplc="0409000F" w:tentative="1">
      <w:start w:val="1"/>
      <w:numFmt w:val="decimal"/>
      <w:lvlText w:val="%7."/>
      <w:lvlJc w:val="left"/>
      <w:pPr>
        <w:ind w:left="4095" w:hanging="420"/>
      </w:pPr>
    </w:lvl>
    <w:lvl w:ilvl="7" w:tplc="04090019" w:tentative="1">
      <w:start w:val="1"/>
      <w:numFmt w:val="lowerLetter"/>
      <w:lvlText w:val="%8)"/>
      <w:lvlJc w:val="left"/>
      <w:pPr>
        <w:ind w:left="4515" w:hanging="420"/>
      </w:pPr>
    </w:lvl>
    <w:lvl w:ilvl="8" w:tplc="0409001B" w:tentative="1">
      <w:start w:val="1"/>
      <w:numFmt w:val="lowerRoman"/>
      <w:lvlText w:val="%9."/>
      <w:lvlJc w:val="right"/>
      <w:pPr>
        <w:ind w:left="4935" w:hanging="420"/>
      </w:pPr>
    </w:lvl>
  </w:abstractNum>
  <w:abstractNum w:abstractNumId="42">
    <w:nsid w:val="766B4AFE"/>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43">
    <w:nsid w:val="77D4492B"/>
    <w:multiLevelType w:val="hybridMultilevel"/>
    <w:tmpl w:val="301CFE58"/>
    <w:lvl w:ilvl="0" w:tplc="010C7CFC">
      <w:start w:val="1"/>
      <w:numFmt w:val="decimal"/>
      <w:lvlText w:val="%1、"/>
      <w:lvlJc w:val="left"/>
      <w:pPr>
        <w:ind w:left="2595" w:hanging="720"/>
      </w:pPr>
      <w:rPr>
        <w:rFonts w:hint="default"/>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44">
    <w:nsid w:val="79336A23"/>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45">
    <w:nsid w:val="7C691DB6"/>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abstractNum w:abstractNumId="46">
    <w:nsid w:val="7FDB4D9D"/>
    <w:multiLevelType w:val="hybridMultilevel"/>
    <w:tmpl w:val="EAFA113E"/>
    <w:lvl w:ilvl="0" w:tplc="BFF826E0">
      <w:start w:val="1"/>
      <w:numFmt w:val="decimal"/>
      <w:lvlText w:val="%1、"/>
      <w:lvlJc w:val="left"/>
      <w:pPr>
        <w:ind w:left="2595" w:hanging="720"/>
      </w:pPr>
      <w:rPr>
        <w:rFonts w:hint="default"/>
        <w:color w:val="auto"/>
      </w:rPr>
    </w:lvl>
    <w:lvl w:ilvl="1" w:tplc="04090019" w:tentative="1">
      <w:start w:val="1"/>
      <w:numFmt w:val="lowerLetter"/>
      <w:lvlText w:val="%2)"/>
      <w:lvlJc w:val="left"/>
      <w:pPr>
        <w:ind w:left="2715" w:hanging="420"/>
      </w:pPr>
    </w:lvl>
    <w:lvl w:ilvl="2" w:tplc="0409001B" w:tentative="1">
      <w:start w:val="1"/>
      <w:numFmt w:val="lowerRoman"/>
      <w:lvlText w:val="%3."/>
      <w:lvlJc w:val="right"/>
      <w:pPr>
        <w:ind w:left="3135" w:hanging="420"/>
      </w:pPr>
    </w:lvl>
    <w:lvl w:ilvl="3" w:tplc="0409000F" w:tentative="1">
      <w:start w:val="1"/>
      <w:numFmt w:val="decimal"/>
      <w:lvlText w:val="%4."/>
      <w:lvlJc w:val="left"/>
      <w:pPr>
        <w:ind w:left="3555" w:hanging="420"/>
      </w:pPr>
    </w:lvl>
    <w:lvl w:ilvl="4" w:tplc="04090019" w:tentative="1">
      <w:start w:val="1"/>
      <w:numFmt w:val="lowerLetter"/>
      <w:lvlText w:val="%5)"/>
      <w:lvlJc w:val="left"/>
      <w:pPr>
        <w:ind w:left="3975" w:hanging="420"/>
      </w:pPr>
    </w:lvl>
    <w:lvl w:ilvl="5" w:tplc="0409001B" w:tentative="1">
      <w:start w:val="1"/>
      <w:numFmt w:val="lowerRoman"/>
      <w:lvlText w:val="%6."/>
      <w:lvlJc w:val="right"/>
      <w:pPr>
        <w:ind w:left="4395" w:hanging="420"/>
      </w:pPr>
    </w:lvl>
    <w:lvl w:ilvl="6" w:tplc="0409000F" w:tentative="1">
      <w:start w:val="1"/>
      <w:numFmt w:val="decimal"/>
      <w:lvlText w:val="%7."/>
      <w:lvlJc w:val="left"/>
      <w:pPr>
        <w:ind w:left="4815" w:hanging="420"/>
      </w:pPr>
    </w:lvl>
    <w:lvl w:ilvl="7" w:tplc="04090019" w:tentative="1">
      <w:start w:val="1"/>
      <w:numFmt w:val="lowerLetter"/>
      <w:lvlText w:val="%8)"/>
      <w:lvlJc w:val="left"/>
      <w:pPr>
        <w:ind w:left="5235" w:hanging="420"/>
      </w:pPr>
    </w:lvl>
    <w:lvl w:ilvl="8" w:tplc="0409001B" w:tentative="1">
      <w:start w:val="1"/>
      <w:numFmt w:val="lowerRoman"/>
      <w:lvlText w:val="%9."/>
      <w:lvlJc w:val="right"/>
      <w:pPr>
        <w:ind w:left="5655" w:hanging="420"/>
      </w:pPr>
    </w:lvl>
  </w:abstractNum>
  <w:num w:numId="1">
    <w:abstractNumId w:val="30"/>
  </w:num>
  <w:num w:numId="2">
    <w:abstractNumId w:val="22"/>
  </w:num>
  <w:num w:numId="3">
    <w:abstractNumId w:val="4"/>
  </w:num>
  <w:num w:numId="4">
    <w:abstractNumId w:val="20"/>
  </w:num>
  <w:num w:numId="5">
    <w:abstractNumId w:val="43"/>
  </w:num>
  <w:num w:numId="6">
    <w:abstractNumId w:val="1"/>
  </w:num>
  <w:num w:numId="7">
    <w:abstractNumId w:val="3"/>
  </w:num>
  <w:num w:numId="8">
    <w:abstractNumId w:val="18"/>
  </w:num>
  <w:num w:numId="9">
    <w:abstractNumId w:val="9"/>
  </w:num>
  <w:num w:numId="10">
    <w:abstractNumId w:val="13"/>
  </w:num>
  <w:num w:numId="11">
    <w:abstractNumId w:val="39"/>
  </w:num>
  <w:num w:numId="12">
    <w:abstractNumId w:val="26"/>
  </w:num>
  <w:num w:numId="13">
    <w:abstractNumId w:val="46"/>
  </w:num>
  <w:num w:numId="14">
    <w:abstractNumId w:val="42"/>
  </w:num>
  <w:num w:numId="15">
    <w:abstractNumId w:val="32"/>
  </w:num>
  <w:num w:numId="16">
    <w:abstractNumId w:val="12"/>
  </w:num>
  <w:num w:numId="17">
    <w:abstractNumId w:val="7"/>
  </w:num>
  <w:num w:numId="18">
    <w:abstractNumId w:val="16"/>
  </w:num>
  <w:num w:numId="19">
    <w:abstractNumId w:val="40"/>
  </w:num>
  <w:num w:numId="20">
    <w:abstractNumId w:val="2"/>
  </w:num>
  <w:num w:numId="21">
    <w:abstractNumId w:val="17"/>
  </w:num>
  <w:num w:numId="22">
    <w:abstractNumId w:val="14"/>
  </w:num>
  <w:num w:numId="23">
    <w:abstractNumId w:val="15"/>
  </w:num>
  <w:num w:numId="24">
    <w:abstractNumId w:val="27"/>
  </w:num>
  <w:num w:numId="25">
    <w:abstractNumId w:val="5"/>
  </w:num>
  <w:num w:numId="26">
    <w:abstractNumId w:val="33"/>
  </w:num>
  <w:num w:numId="27">
    <w:abstractNumId w:val="8"/>
  </w:num>
  <w:num w:numId="28">
    <w:abstractNumId w:val="29"/>
  </w:num>
  <w:num w:numId="29">
    <w:abstractNumId w:val="28"/>
  </w:num>
  <w:num w:numId="30">
    <w:abstractNumId w:val="0"/>
  </w:num>
  <w:num w:numId="31">
    <w:abstractNumId w:val="41"/>
  </w:num>
  <w:num w:numId="32">
    <w:abstractNumId w:val="10"/>
  </w:num>
  <w:num w:numId="33">
    <w:abstractNumId w:val="23"/>
  </w:num>
  <w:num w:numId="34">
    <w:abstractNumId w:val="6"/>
  </w:num>
  <w:num w:numId="35">
    <w:abstractNumId w:val="21"/>
  </w:num>
  <w:num w:numId="36">
    <w:abstractNumId w:val="24"/>
  </w:num>
  <w:num w:numId="37">
    <w:abstractNumId w:val="36"/>
  </w:num>
  <w:num w:numId="38">
    <w:abstractNumId w:val="25"/>
  </w:num>
  <w:num w:numId="39">
    <w:abstractNumId w:val="45"/>
  </w:num>
  <w:num w:numId="40">
    <w:abstractNumId w:val="11"/>
  </w:num>
  <w:num w:numId="41">
    <w:abstractNumId w:val="37"/>
  </w:num>
  <w:num w:numId="42">
    <w:abstractNumId w:val="31"/>
  </w:num>
  <w:num w:numId="43">
    <w:abstractNumId w:val="35"/>
  </w:num>
  <w:num w:numId="44">
    <w:abstractNumId w:val="19"/>
  </w:num>
  <w:num w:numId="45">
    <w:abstractNumId w:val="38"/>
  </w:num>
  <w:num w:numId="46">
    <w:abstractNumId w:val="34"/>
  </w:num>
  <w:num w:numId="47">
    <w:abstractNumId w:val="4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AD9"/>
    <w:rsid w:val="00023D47"/>
    <w:rsid w:val="000464E8"/>
    <w:rsid w:val="00101792"/>
    <w:rsid w:val="0012711B"/>
    <w:rsid w:val="00140172"/>
    <w:rsid w:val="001433F7"/>
    <w:rsid w:val="00147F3C"/>
    <w:rsid w:val="00154AD9"/>
    <w:rsid w:val="001D55FA"/>
    <w:rsid w:val="001E1534"/>
    <w:rsid w:val="00282D1B"/>
    <w:rsid w:val="002F00F2"/>
    <w:rsid w:val="00324CE4"/>
    <w:rsid w:val="00395405"/>
    <w:rsid w:val="00441953"/>
    <w:rsid w:val="00443206"/>
    <w:rsid w:val="00492E06"/>
    <w:rsid w:val="004B0020"/>
    <w:rsid w:val="005401D0"/>
    <w:rsid w:val="005537CE"/>
    <w:rsid w:val="005551C2"/>
    <w:rsid w:val="005C2E30"/>
    <w:rsid w:val="00627667"/>
    <w:rsid w:val="00655D0E"/>
    <w:rsid w:val="00676FF5"/>
    <w:rsid w:val="00801C25"/>
    <w:rsid w:val="00884242"/>
    <w:rsid w:val="008A2C52"/>
    <w:rsid w:val="0095510C"/>
    <w:rsid w:val="00957561"/>
    <w:rsid w:val="00A51387"/>
    <w:rsid w:val="00B15380"/>
    <w:rsid w:val="00B23754"/>
    <w:rsid w:val="00B23814"/>
    <w:rsid w:val="00B81243"/>
    <w:rsid w:val="00BB03BA"/>
    <w:rsid w:val="00BC70EE"/>
    <w:rsid w:val="00BD2447"/>
    <w:rsid w:val="00C422A9"/>
    <w:rsid w:val="00C746AA"/>
    <w:rsid w:val="00CB5802"/>
    <w:rsid w:val="00D06605"/>
    <w:rsid w:val="00D46D98"/>
    <w:rsid w:val="00D84D76"/>
    <w:rsid w:val="00DC3267"/>
    <w:rsid w:val="00DD6D6C"/>
    <w:rsid w:val="00E41171"/>
    <w:rsid w:val="00E50979"/>
    <w:rsid w:val="00E646A9"/>
    <w:rsid w:val="00F24CAB"/>
    <w:rsid w:val="00F2688A"/>
    <w:rsid w:val="00F55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54AD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54AD9"/>
    <w:rPr>
      <w:b/>
      <w:bCs/>
      <w:kern w:val="44"/>
      <w:sz w:val="44"/>
      <w:szCs w:val="44"/>
    </w:rPr>
  </w:style>
  <w:style w:type="paragraph" w:styleId="a3">
    <w:name w:val="List Paragraph"/>
    <w:basedOn w:val="a"/>
    <w:uiPriority w:val="34"/>
    <w:qFormat/>
    <w:rsid w:val="00A51387"/>
    <w:pPr>
      <w:ind w:firstLineChars="200" w:firstLine="420"/>
    </w:pPr>
  </w:style>
  <w:style w:type="paragraph" w:styleId="a4">
    <w:name w:val="header"/>
    <w:basedOn w:val="a"/>
    <w:link w:val="Char"/>
    <w:uiPriority w:val="99"/>
    <w:unhideWhenUsed/>
    <w:rsid w:val="00CB58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B5802"/>
    <w:rPr>
      <w:sz w:val="18"/>
      <w:szCs w:val="18"/>
    </w:rPr>
  </w:style>
  <w:style w:type="paragraph" w:styleId="a5">
    <w:name w:val="footer"/>
    <w:basedOn w:val="a"/>
    <w:link w:val="Char0"/>
    <w:uiPriority w:val="99"/>
    <w:unhideWhenUsed/>
    <w:rsid w:val="00CB5802"/>
    <w:pPr>
      <w:tabs>
        <w:tab w:val="center" w:pos="4153"/>
        <w:tab w:val="right" w:pos="8306"/>
      </w:tabs>
      <w:snapToGrid w:val="0"/>
      <w:jc w:val="left"/>
    </w:pPr>
    <w:rPr>
      <w:sz w:val="18"/>
      <w:szCs w:val="18"/>
    </w:rPr>
  </w:style>
  <w:style w:type="character" w:customStyle="1" w:styleId="Char0">
    <w:name w:val="页脚 Char"/>
    <w:basedOn w:val="a0"/>
    <w:link w:val="a5"/>
    <w:uiPriority w:val="99"/>
    <w:rsid w:val="00CB580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154AD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54AD9"/>
    <w:rPr>
      <w:b/>
      <w:bCs/>
      <w:kern w:val="44"/>
      <w:sz w:val="44"/>
      <w:szCs w:val="44"/>
    </w:rPr>
  </w:style>
  <w:style w:type="paragraph" w:styleId="a3">
    <w:name w:val="List Paragraph"/>
    <w:basedOn w:val="a"/>
    <w:uiPriority w:val="34"/>
    <w:qFormat/>
    <w:rsid w:val="00A51387"/>
    <w:pPr>
      <w:ind w:firstLineChars="200" w:firstLine="420"/>
    </w:pPr>
  </w:style>
  <w:style w:type="paragraph" w:styleId="a4">
    <w:name w:val="header"/>
    <w:basedOn w:val="a"/>
    <w:link w:val="Char"/>
    <w:uiPriority w:val="99"/>
    <w:unhideWhenUsed/>
    <w:rsid w:val="00CB580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B5802"/>
    <w:rPr>
      <w:sz w:val="18"/>
      <w:szCs w:val="18"/>
    </w:rPr>
  </w:style>
  <w:style w:type="paragraph" w:styleId="a5">
    <w:name w:val="footer"/>
    <w:basedOn w:val="a"/>
    <w:link w:val="Char0"/>
    <w:uiPriority w:val="99"/>
    <w:unhideWhenUsed/>
    <w:rsid w:val="00CB5802"/>
    <w:pPr>
      <w:tabs>
        <w:tab w:val="center" w:pos="4153"/>
        <w:tab w:val="right" w:pos="8306"/>
      </w:tabs>
      <w:snapToGrid w:val="0"/>
      <w:jc w:val="left"/>
    </w:pPr>
    <w:rPr>
      <w:sz w:val="18"/>
      <w:szCs w:val="18"/>
    </w:rPr>
  </w:style>
  <w:style w:type="character" w:customStyle="1" w:styleId="Char0">
    <w:name w:val="页脚 Char"/>
    <w:basedOn w:val="a0"/>
    <w:link w:val="a5"/>
    <w:uiPriority w:val="99"/>
    <w:rsid w:val="00CB580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5461657">
      <w:bodyDiv w:val="1"/>
      <w:marLeft w:val="0"/>
      <w:marRight w:val="0"/>
      <w:marTop w:val="0"/>
      <w:marBottom w:val="0"/>
      <w:divBdr>
        <w:top w:val="none" w:sz="0" w:space="0" w:color="auto"/>
        <w:left w:val="none" w:sz="0" w:space="0" w:color="auto"/>
        <w:bottom w:val="none" w:sz="0" w:space="0" w:color="auto"/>
        <w:right w:val="none" w:sz="0" w:space="0" w:color="auto"/>
      </w:divBdr>
      <w:divsChild>
        <w:div w:id="584344703">
          <w:marLeft w:val="0"/>
          <w:marRight w:val="0"/>
          <w:marTop w:val="0"/>
          <w:marBottom w:val="0"/>
          <w:divBdr>
            <w:top w:val="none" w:sz="0" w:space="0" w:color="auto"/>
            <w:left w:val="none" w:sz="0" w:space="0" w:color="auto"/>
            <w:bottom w:val="none" w:sz="0" w:space="0" w:color="auto"/>
            <w:right w:val="none" w:sz="0" w:space="0" w:color="auto"/>
          </w:divBdr>
        </w:div>
        <w:div w:id="1977834343">
          <w:marLeft w:val="0"/>
          <w:marRight w:val="0"/>
          <w:marTop w:val="0"/>
          <w:marBottom w:val="0"/>
          <w:divBdr>
            <w:top w:val="none" w:sz="0" w:space="0" w:color="auto"/>
            <w:left w:val="none" w:sz="0" w:space="0" w:color="auto"/>
            <w:bottom w:val="none" w:sz="0" w:space="0" w:color="auto"/>
            <w:right w:val="none" w:sz="0" w:space="0" w:color="auto"/>
          </w:divBdr>
        </w:div>
        <w:div w:id="729692779">
          <w:marLeft w:val="0"/>
          <w:marRight w:val="0"/>
          <w:marTop w:val="0"/>
          <w:marBottom w:val="0"/>
          <w:divBdr>
            <w:top w:val="none" w:sz="0" w:space="0" w:color="auto"/>
            <w:left w:val="none" w:sz="0" w:space="0" w:color="auto"/>
            <w:bottom w:val="none" w:sz="0" w:space="0" w:color="auto"/>
            <w:right w:val="none" w:sz="0" w:space="0" w:color="auto"/>
          </w:divBdr>
        </w:div>
        <w:div w:id="900824891">
          <w:marLeft w:val="0"/>
          <w:marRight w:val="0"/>
          <w:marTop w:val="0"/>
          <w:marBottom w:val="0"/>
          <w:divBdr>
            <w:top w:val="none" w:sz="0" w:space="0" w:color="auto"/>
            <w:left w:val="none" w:sz="0" w:space="0" w:color="auto"/>
            <w:bottom w:val="none" w:sz="0" w:space="0" w:color="auto"/>
            <w:right w:val="none" w:sz="0" w:space="0" w:color="auto"/>
          </w:divBdr>
        </w:div>
        <w:div w:id="616135721">
          <w:marLeft w:val="0"/>
          <w:marRight w:val="0"/>
          <w:marTop w:val="0"/>
          <w:marBottom w:val="0"/>
          <w:divBdr>
            <w:top w:val="none" w:sz="0" w:space="0" w:color="auto"/>
            <w:left w:val="none" w:sz="0" w:space="0" w:color="auto"/>
            <w:bottom w:val="none" w:sz="0" w:space="0" w:color="auto"/>
            <w:right w:val="none" w:sz="0" w:space="0" w:color="auto"/>
          </w:divBdr>
        </w:div>
        <w:div w:id="1666664037">
          <w:marLeft w:val="0"/>
          <w:marRight w:val="0"/>
          <w:marTop w:val="0"/>
          <w:marBottom w:val="0"/>
          <w:divBdr>
            <w:top w:val="none" w:sz="0" w:space="0" w:color="auto"/>
            <w:left w:val="none" w:sz="0" w:space="0" w:color="auto"/>
            <w:bottom w:val="none" w:sz="0" w:space="0" w:color="auto"/>
            <w:right w:val="none" w:sz="0" w:space="0" w:color="auto"/>
          </w:divBdr>
        </w:div>
        <w:div w:id="623853348">
          <w:marLeft w:val="0"/>
          <w:marRight w:val="0"/>
          <w:marTop w:val="0"/>
          <w:marBottom w:val="0"/>
          <w:divBdr>
            <w:top w:val="none" w:sz="0" w:space="0" w:color="auto"/>
            <w:left w:val="none" w:sz="0" w:space="0" w:color="auto"/>
            <w:bottom w:val="none" w:sz="0" w:space="0" w:color="auto"/>
            <w:right w:val="none" w:sz="0" w:space="0" w:color="auto"/>
          </w:divBdr>
        </w:div>
        <w:div w:id="1427308809">
          <w:marLeft w:val="0"/>
          <w:marRight w:val="0"/>
          <w:marTop w:val="0"/>
          <w:marBottom w:val="0"/>
          <w:divBdr>
            <w:top w:val="none" w:sz="0" w:space="0" w:color="auto"/>
            <w:left w:val="none" w:sz="0" w:space="0" w:color="auto"/>
            <w:bottom w:val="none" w:sz="0" w:space="0" w:color="auto"/>
            <w:right w:val="none" w:sz="0" w:space="0" w:color="auto"/>
          </w:divBdr>
        </w:div>
        <w:div w:id="969046075">
          <w:marLeft w:val="0"/>
          <w:marRight w:val="0"/>
          <w:marTop w:val="0"/>
          <w:marBottom w:val="0"/>
          <w:divBdr>
            <w:top w:val="none" w:sz="0" w:space="0" w:color="auto"/>
            <w:left w:val="none" w:sz="0" w:space="0" w:color="auto"/>
            <w:bottom w:val="none" w:sz="0" w:space="0" w:color="auto"/>
            <w:right w:val="none" w:sz="0" w:space="0" w:color="auto"/>
          </w:divBdr>
        </w:div>
        <w:div w:id="314408373">
          <w:marLeft w:val="0"/>
          <w:marRight w:val="0"/>
          <w:marTop w:val="0"/>
          <w:marBottom w:val="0"/>
          <w:divBdr>
            <w:top w:val="none" w:sz="0" w:space="0" w:color="auto"/>
            <w:left w:val="none" w:sz="0" w:space="0" w:color="auto"/>
            <w:bottom w:val="none" w:sz="0" w:space="0" w:color="auto"/>
            <w:right w:val="none" w:sz="0" w:space="0" w:color="auto"/>
          </w:divBdr>
        </w:div>
        <w:div w:id="803548153">
          <w:marLeft w:val="0"/>
          <w:marRight w:val="0"/>
          <w:marTop w:val="0"/>
          <w:marBottom w:val="0"/>
          <w:divBdr>
            <w:top w:val="none" w:sz="0" w:space="0" w:color="auto"/>
            <w:left w:val="none" w:sz="0" w:space="0" w:color="auto"/>
            <w:bottom w:val="none" w:sz="0" w:space="0" w:color="auto"/>
            <w:right w:val="none" w:sz="0" w:space="0" w:color="auto"/>
          </w:divBdr>
        </w:div>
        <w:div w:id="28192080">
          <w:marLeft w:val="0"/>
          <w:marRight w:val="0"/>
          <w:marTop w:val="0"/>
          <w:marBottom w:val="0"/>
          <w:divBdr>
            <w:top w:val="none" w:sz="0" w:space="0" w:color="auto"/>
            <w:left w:val="none" w:sz="0" w:space="0" w:color="auto"/>
            <w:bottom w:val="none" w:sz="0" w:space="0" w:color="auto"/>
            <w:right w:val="none" w:sz="0" w:space="0" w:color="auto"/>
          </w:divBdr>
        </w:div>
        <w:div w:id="1708026123">
          <w:marLeft w:val="0"/>
          <w:marRight w:val="0"/>
          <w:marTop w:val="0"/>
          <w:marBottom w:val="0"/>
          <w:divBdr>
            <w:top w:val="none" w:sz="0" w:space="0" w:color="auto"/>
            <w:left w:val="none" w:sz="0" w:space="0" w:color="auto"/>
            <w:bottom w:val="none" w:sz="0" w:space="0" w:color="auto"/>
            <w:right w:val="none" w:sz="0" w:space="0" w:color="auto"/>
          </w:divBdr>
        </w:div>
        <w:div w:id="1897160471">
          <w:marLeft w:val="0"/>
          <w:marRight w:val="0"/>
          <w:marTop w:val="0"/>
          <w:marBottom w:val="0"/>
          <w:divBdr>
            <w:top w:val="none" w:sz="0" w:space="0" w:color="auto"/>
            <w:left w:val="none" w:sz="0" w:space="0" w:color="auto"/>
            <w:bottom w:val="none" w:sz="0" w:space="0" w:color="auto"/>
            <w:right w:val="none" w:sz="0" w:space="0" w:color="auto"/>
          </w:divBdr>
        </w:div>
        <w:div w:id="528026490">
          <w:marLeft w:val="0"/>
          <w:marRight w:val="0"/>
          <w:marTop w:val="0"/>
          <w:marBottom w:val="0"/>
          <w:divBdr>
            <w:top w:val="none" w:sz="0" w:space="0" w:color="auto"/>
            <w:left w:val="none" w:sz="0" w:space="0" w:color="auto"/>
            <w:bottom w:val="none" w:sz="0" w:space="0" w:color="auto"/>
            <w:right w:val="none" w:sz="0" w:space="0" w:color="auto"/>
          </w:divBdr>
        </w:div>
        <w:div w:id="1124545374">
          <w:marLeft w:val="0"/>
          <w:marRight w:val="0"/>
          <w:marTop w:val="0"/>
          <w:marBottom w:val="0"/>
          <w:divBdr>
            <w:top w:val="none" w:sz="0" w:space="0" w:color="auto"/>
            <w:left w:val="none" w:sz="0" w:space="0" w:color="auto"/>
            <w:bottom w:val="none" w:sz="0" w:space="0" w:color="auto"/>
            <w:right w:val="none" w:sz="0" w:space="0" w:color="auto"/>
          </w:divBdr>
        </w:div>
        <w:div w:id="701515269">
          <w:marLeft w:val="0"/>
          <w:marRight w:val="0"/>
          <w:marTop w:val="0"/>
          <w:marBottom w:val="0"/>
          <w:divBdr>
            <w:top w:val="none" w:sz="0" w:space="0" w:color="auto"/>
            <w:left w:val="none" w:sz="0" w:space="0" w:color="auto"/>
            <w:bottom w:val="none" w:sz="0" w:space="0" w:color="auto"/>
            <w:right w:val="none" w:sz="0" w:space="0" w:color="auto"/>
          </w:divBdr>
        </w:div>
        <w:div w:id="1232502324">
          <w:marLeft w:val="0"/>
          <w:marRight w:val="0"/>
          <w:marTop w:val="0"/>
          <w:marBottom w:val="0"/>
          <w:divBdr>
            <w:top w:val="none" w:sz="0" w:space="0" w:color="auto"/>
            <w:left w:val="none" w:sz="0" w:space="0" w:color="auto"/>
            <w:bottom w:val="none" w:sz="0" w:space="0" w:color="auto"/>
            <w:right w:val="none" w:sz="0" w:space="0" w:color="auto"/>
          </w:divBdr>
        </w:div>
        <w:div w:id="1145246155">
          <w:marLeft w:val="0"/>
          <w:marRight w:val="0"/>
          <w:marTop w:val="0"/>
          <w:marBottom w:val="0"/>
          <w:divBdr>
            <w:top w:val="none" w:sz="0" w:space="0" w:color="auto"/>
            <w:left w:val="none" w:sz="0" w:space="0" w:color="auto"/>
            <w:bottom w:val="none" w:sz="0" w:space="0" w:color="auto"/>
            <w:right w:val="none" w:sz="0" w:space="0" w:color="auto"/>
          </w:divBdr>
        </w:div>
        <w:div w:id="404842985">
          <w:marLeft w:val="0"/>
          <w:marRight w:val="0"/>
          <w:marTop w:val="0"/>
          <w:marBottom w:val="0"/>
          <w:divBdr>
            <w:top w:val="none" w:sz="0" w:space="0" w:color="auto"/>
            <w:left w:val="none" w:sz="0" w:space="0" w:color="auto"/>
            <w:bottom w:val="none" w:sz="0" w:space="0" w:color="auto"/>
            <w:right w:val="none" w:sz="0" w:space="0" w:color="auto"/>
          </w:divBdr>
        </w:div>
        <w:div w:id="1072629743">
          <w:marLeft w:val="0"/>
          <w:marRight w:val="0"/>
          <w:marTop w:val="0"/>
          <w:marBottom w:val="0"/>
          <w:divBdr>
            <w:top w:val="none" w:sz="0" w:space="0" w:color="auto"/>
            <w:left w:val="none" w:sz="0" w:space="0" w:color="auto"/>
            <w:bottom w:val="none" w:sz="0" w:space="0" w:color="auto"/>
            <w:right w:val="none" w:sz="0" w:space="0" w:color="auto"/>
          </w:divBdr>
        </w:div>
        <w:div w:id="1952008618">
          <w:marLeft w:val="0"/>
          <w:marRight w:val="0"/>
          <w:marTop w:val="0"/>
          <w:marBottom w:val="0"/>
          <w:divBdr>
            <w:top w:val="none" w:sz="0" w:space="0" w:color="auto"/>
            <w:left w:val="none" w:sz="0" w:space="0" w:color="auto"/>
            <w:bottom w:val="none" w:sz="0" w:space="0" w:color="auto"/>
            <w:right w:val="none" w:sz="0" w:space="0" w:color="auto"/>
          </w:divBdr>
        </w:div>
        <w:div w:id="339436114">
          <w:marLeft w:val="0"/>
          <w:marRight w:val="0"/>
          <w:marTop w:val="0"/>
          <w:marBottom w:val="0"/>
          <w:divBdr>
            <w:top w:val="none" w:sz="0" w:space="0" w:color="auto"/>
            <w:left w:val="none" w:sz="0" w:space="0" w:color="auto"/>
            <w:bottom w:val="none" w:sz="0" w:space="0" w:color="auto"/>
            <w:right w:val="none" w:sz="0" w:space="0" w:color="auto"/>
          </w:divBdr>
        </w:div>
        <w:div w:id="2039088489">
          <w:marLeft w:val="0"/>
          <w:marRight w:val="0"/>
          <w:marTop w:val="0"/>
          <w:marBottom w:val="0"/>
          <w:divBdr>
            <w:top w:val="none" w:sz="0" w:space="0" w:color="auto"/>
            <w:left w:val="none" w:sz="0" w:space="0" w:color="auto"/>
            <w:bottom w:val="none" w:sz="0" w:space="0" w:color="auto"/>
            <w:right w:val="none" w:sz="0" w:space="0" w:color="auto"/>
          </w:divBdr>
        </w:div>
        <w:div w:id="567499811">
          <w:marLeft w:val="0"/>
          <w:marRight w:val="0"/>
          <w:marTop w:val="0"/>
          <w:marBottom w:val="0"/>
          <w:divBdr>
            <w:top w:val="none" w:sz="0" w:space="0" w:color="auto"/>
            <w:left w:val="none" w:sz="0" w:space="0" w:color="auto"/>
            <w:bottom w:val="none" w:sz="0" w:space="0" w:color="auto"/>
            <w:right w:val="none" w:sz="0" w:space="0" w:color="auto"/>
          </w:divBdr>
        </w:div>
        <w:div w:id="1187866379">
          <w:marLeft w:val="0"/>
          <w:marRight w:val="0"/>
          <w:marTop w:val="0"/>
          <w:marBottom w:val="0"/>
          <w:divBdr>
            <w:top w:val="none" w:sz="0" w:space="0" w:color="auto"/>
            <w:left w:val="none" w:sz="0" w:space="0" w:color="auto"/>
            <w:bottom w:val="none" w:sz="0" w:space="0" w:color="auto"/>
            <w:right w:val="none" w:sz="0" w:space="0" w:color="auto"/>
          </w:divBdr>
        </w:div>
        <w:div w:id="923034042">
          <w:marLeft w:val="0"/>
          <w:marRight w:val="0"/>
          <w:marTop w:val="0"/>
          <w:marBottom w:val="0"/>
          <w:divBdr>
            <w:top w:val="none" w:sz="0" w:space="0" w:color="auto"/>
            <w:left w:val="none" w:sz="0" w:space="0" w:color="auto"/>
            <w:bottom w:val="none" w:sz="0" w:space="0" w:color="auto"/>
            <w:right w:val="none" w:sz="0" w:space="0" w:color="auto"/>
          </w:divBdr>
        </w:div>
        <w:div w:id="1099449944">
          <w:marLeft w:val="0"/>
          <w:marRight w:val="0"/>
          <w:marTop w:val="0"/>
          <w:marBottom w:val="0"/>
          <w:divBdr>
            <w:top w:val="none" w:sz="0" w:space="0" w:color="auto"/>
            <w:left w:val="none" w:sz="0" w:space="0" w:color="auto"/>
            <w:bottom w:val="none" w:sz="0" w:space="0" w:color="auto"/>
            <w:right w:val="none" w:sz="0" w:space="0" w:color="auto"/>
          </w:divBdr>
        </w:div>
        <w:div w:id="952250174">
          <w:marLeft w:val="0"/>
          <w:marRight w:val="0"/>
          <w:marTop w:val="0"/>
          <w:marBottom w:val="0"/>
          <w:divBdr>
            <w:top w:val="none" w:sz="0" w:space="0" w:color="auto"/>
            <w:left w:val="none" w:sz="0" w:space="0" w:color="auto"/>
            <w:bottom w:val="none" w:sz="0" w:space="0" w:color="auto"/>
            <w:right w:val="none" w:sz="0" w:space="0" w:color="auto"/>
          </w:divBdr>
        </w:div>
        <w:div w:id="1622420082">
          <w:marLeft w:val="0"/>
          <w:marRight w:val="0"/>
          <w:marTop w:val="0"/>
          <w:marBottom w:val="0"/>
          <w:divBdr>
            <w:top w:val="none" w:sz="0" w:space="0" w:color="auto"/>
            <w:left w:val="none" w:sz="0" w:space="0" w:color="auto"/>
            <w:bottom w:val="none" w:sz="0" w:space="0" w:color="auto"/>
            <w:right w:val="none" w:sz="0" w:space="0" w:color="auto"/>
          </w:divBdr>
        </w:div>
        <w:div w:id="1592542323">
          <w:marLeft w:val="0"/>
          <w:marRight w:val="0"/>
          <w:marTop w:val="0"/>
          <w:marBottom w:val="0"/>
          <w:divBdr>
            <w:top w:val="none" w:sz="0" w:space="0" w:color="auto"/>
            <w:left w:val="none" w:sz="0" w:space="0" w:color="auto"/>
            <w:bottom w:val="none" w:sz="0" w:space="0" w:color="auto"/>
            <w:right w:val="none" w:sz="0" w:space="0" w:color="auto"/>
          </w:divBdr>
        </w:div>
        <w:div w:id="2054230755">
          <w:marLeft w:val="0"/>
          <w:marRight w:val="0"/>
          <w:marTop w:val="0"/>
          <w:marBottom w:val="0"/>
          <w:divBdr>
            <w:top w:val="none" w:sz="0" w:space="0" w:color="auto"/>
            <w:left w:val="none" w:sz="0" w:space="0" w:color="auto"/>
            <w:bottom w:val="none" w:sz="0" w:space="0" w:color="auto"/>
            <w:right w:val="none" w:sz="0" w:space="0" w:color="auto"/>
          </w:divBdr>
        </w:div>
        <w:div w:id="663314616">
          <w:marLeft w:val="0"/>
          <w:marRight w:val="0"/>
          <w:marTop w:val="0"/>
          <w:marBottom w:val="0"/>
          <w:divBdr>
            <w:top w:val="none" w:sz="0" w:space="0" w:color="auto"/>
            <w:left w:val="none" w:sz="0" w:space="0" w:color="auto"/>
            <w:bottom w:val="none" w:sz="0" w:space="0" w:color="auto"/>
            <w:right w:val="none" w:sz="0" w:space="0" w:color="auto"/>
          </w:divBdr>
        </w:div>
        <w:div w:id="131598867">
          <w:marLeft w:val="0"/>
          <w:marRight w:val="0"/>
          <w:marTop w:val="0"/>
          <w:marBottom w:val="0"/>
          <w:divBdr>
            <w:top w:val="none" w:sz="0" w:space="0" w:color="auto"/>
            <w:left w:val="none" w:sz="0" w:space="0" w:color="auto"/>
            <w:bottom w:val="none" w:sz="0" w:space="0" w:color="auto"/>
            <w:right w:val="none" w:sz="0" w:space="0" w:color="auto"/>
          </w:divBdr>
        </w:div>
        <w:div w:id="162203366">
          <w:marLeft w:val="0"/>
          <w:marRight w:val="0"/>
          <w:marTop w:val="0"/>
          <w:marBottom w:val="0"/>
          <w:divBdr>
            <w:top w:val="none" w:sz="0" w:space="0" w:color="auto"/>
            <w:left w:val="none" w:sz="0" w:space="0" w:color="auto"/>
            <w:bottom w:val="none" w:sz="0" w:space="0" w:color="auto"/>
            <w:right w:val="none" w:sz="0" w:space="0" w:color="auto"/>
          </w:divBdr>
        </w:div>
        <w:div w:id="482477837">
          <w:marLeft w:val="0"/>
          <w:marRight w:val="0"/>
          <w:marTop w:val="0"/>
          <w:marBottom w:val="0"/>
          <w:divBdr>
            <w:top w:val="none" w:sz="0" w:space="0" w:color="auto"/>
            <w:left w:val="none" w:sz="0" w:space="0" w:color="auto"/>
            <w:bottom w:val="none" w:sz="0" w:space="0" w:color="auto"/>
            <w:right w:val="none" w:sz="0" w:space="0" w:color="auto"/>
          </w:divBdr>
        </w:div>
        <w:div w:id="2095734298">
          <w:marLeft w:val="0"/>
          <w:marRight w:val="0"/>
          <w:marTop w:val="0"/>
          <w:marBottom w:val="0"/>
          <w:divBdr>
            <w:top w:val="none" w:sz="0" w:space="0" w:color="auto"/>
            <w:left w:val="none" w:sz="0" w:space="0" w:color="auto"/>
            <w:bottom w:val="none" w:sz="0" w:space="0" w:color="auto"/>
            <w:right w:val="none" w:sz="0" w:space="0" w:color="auto"/>
          </w:divBdr>
        </w:div>
        <w:div w:id="1096242996">
          <w:marLeft w:val="0"/>
          <w:marRight w:val="0"/>
          <w:marTop w:val="0"/>
          <w:marBottom w:val="0"/>
          <w:divBdr>
            <w:top w:val="none" w:sz="0" w:space="0" w:color="auto"/>
            <w:left w:val="none" w:sz="0" w:space="0" w:color="auto"/>
            <w:bottom w:val="none" w:sz="0" w:space="0" w:color="auto"/>
            <w:right w:val="none" w:sz="0" w:space="0" w:color="auto"/>
          </w:divBdr>
        </w:div>
        <w:div w:id="243344415">
          <w:marLeft w:val="0"/>
          <w:marRight w:val="0"/>
          <w:marTop w:val="0"/>
          <w:marBottom w:val="0"/>
          <w:divBdr>
            <w:top w:val="none" w:sz="0" w:space="0" w:color="auto"/>
            <w:left w:val="none" w:sz="0" w:space="0" w:color="auto"/>
            <w:bottom w:val="none" w:sz="0" w:space="0" w:color="auto"/>
            <w:right w:val="none" w:sz="0" w:space="0" w:color="auto"/>
          </w:divBdr>
        </w:div>
        <w:div w:id="1477606679">
          <w:marLeft w:val="0"/>
          <w:marRight w:val="0"/>
          <w:marTop w:val="0"/>
          <w:marBottom w:val="0"/>
          <w:divBdr>
            <w:top w:val="none" w:sz="0" w:space="0" w:color="auto"/>
            <w:left w:val="none" w:sz="0" w:space="0" w:color="auto"/>
            <w:bottom w:val="none" w:sz="0" w:space="0" w:color="auto"/>
            <w:right w:val="none" w:sz="0" w:space="0" w:color="auto"/>
          </w:divBdr>
        </w:div>
        <w:div w:id="455759756">
          <w:marLeft w:val="0"/>
          <w:marRight w:val="0"/>
          <w:marTop w:val="0"/>
          <w:marBottom w:val="0"/>
          <w:divBdr>
            <w:top w:val="none" w:sz="0" w:space="0" w:color="auto"/>
            <w:left w:val="none" w:sz="0" w:space="0" w:color="auto"/>
            <w:bottom w:val="none" w:sz="0" w:space="0" w:color="auto"/>
            <w:right w:val="none" w:sz="0" w:space="0" w:color="auto"/>
          </w:divBdr>
        </w:div>
        <w:div w:id="1114519152">
          <w:marLeft w:val="0"/>
          <w:marRight w:val="0"/>
          <w:marTop w:val="0"/>
          <w:marBottom w:val="0"/>
          <w:divBdr>
            <w:top w:val="none" w:sz="0" w:space="0" w:color="auto"/>
            <w:left w:val="none" w:sz="0" w:space="0" w:color="auto"/>
            <w:bottom w:val="none" w:sz="0" w:space="0" w:color="auto"/>
            <w:right w:val="none" w:sz="0" w:space="0" w:color="auto"/>
          </w:divBdr>
        </w:div>
        <w:div w:id="6711890">
          <w:marLeft w:val="0"/>
          <w:marRight w:val="0"/>
          <w:marTop w:val="0"/>
          <w:marBottom w:val="0"/>
          <w:divBdr>
            <w:top w:val="none" w:sz="0" w:space="0" w:color="auto"/>
            <w:left w:val="none" w:sz="0" w:space="0" w:color="auto"/>
            <w:bottom w:val="none" w:sz="0" w:space="0" w:color="auto"/>
            <w:right w:val="none" w:sz="0" w:space="0" w:color="auto"/>
          </w:divBdr>
        </w:div>
        <w:div w:id="1869905138">
          <w:marLeft w:val="0"/>
          <w:marRight w:val="0"/>
          <w:marTop w:val="0"/>
          <w:marBottom w:val="0"/>
          <w:divBdr>
            <w:top w:val="none" w:sz="0" w:space="0" w:color="auto"/>
            <w:left w:val="none" w:sz="0" w:space="0" w:color="auto"/>
            <w:bottom w:val="none" w:sz="0" w:space="0" w:color="auto"/>
            <w:right w:val="none" w:sz="0" w:space="0" w:color="auto"/>
          </w:divBdr>
        </w:div>
        <w:div w:id="2091080405">
          <w:marLeft w:val="0"/>
          <w:marRight w:val="0"/>
          <w:marTop w:val="0"/>
          <w:marBottom w:val="0"/>
          <w:divBdr>
            <w:top w:val="none" w:sz="0" w:space="0" w:color="auto"/>
            <w:left w:val="none" w:sz="0" w:space="0" w:color="auto"/>
            <w:bottom w:val="none" w:sz="0" w:space="0" w:color="auto"/>
            <w:right w:val="none" w:sz="0" w:space="0" w:color="auto"/>
          </w:divBdr>
        </w:div>
        <w:div w:id="1130436772">
          <w:marLeft w:val="0"/>
          <w:marRight w:val="0"/>
          <w:marTop w:val="0"/>
          <w:marBottom w:val="0"/>
          <w:divBdr>
            <w:top w:val="none" w:sz="0" w:space="0" w:color="auto"/>
            <w:left w:val="none" w:sz="0" w:space="0" w:color="auto"/>
            <w:bottom w:val="none" w:sz="0" w:space="0" w:color="auto"/>
            <w:right w:val="none" w:sz="0" w:space="0" w:color="auto"/>
          </w:divBdr>
        </w:div>
        <w:div w:id="1449855916">
          <w:marLeft w:val="0"/>
          <w:marRight w:val="0"/>
          <w:marTop w:val="0"/>
          <w:marBottom w:val="0"/>
          <w:divBdr>
            <w:top w:val="none" w:sz="0" w:space="0" w:color="auto"/>
            <w:left w:val="none" w:sz="0" w:space="0" w:color="auto"/>
            <w:bottom w:val="none" w:sz="0" w:space="0" w:color="auto"/>
            <w:right w:val="none" w:sz="0" w:space="0" w:color="auto"/>
          </w:divBdr>
        </w:div>
        <w:div w:id="1371807597">
          <w:marLeft w:val="0"/>
          <w:marRight w:val="0"/>
          <w:marTop w:val="0"/>
          <w:marBottom w:val="0"/>
          <w:divBdr>
            <w:top w:val="none" w:sz="0" w:space="0" w:color="auto"/>
            <w:left w:val="none" w:sz="0" w:space="0" w:color="auto"/>
            <w:bottom w:val="none" w:sz="0" w:space="0" w:color="auto"/>
            <w:right w:val="none" w:sz="0" w:space="0" w:color="auto"/>
          </w:divBdr>
        </w:div>
        <w:div w:id="753236638">
          <w:marLeft w:val="0"/>
          <w:marRight w:val="0"/>
          <w:marTop w:val="0"/>
          <w:marBottom w:val="0"/>
          <w:divBdr>
            <w:top w:val="none" w:sz="0" w:space="0" w:color="auto"/>
            <w:left w:val="none" w:sz="0" w:space="0" w:color="auto"/>
            <w:bottom w:val="none" w:sz="0" w:space="0" w:color="auto"/>
            <w:right w:val="none" w:sz="0" w:space="0" w:color="auto"/>
          </w:divBdr>
        </w:div>
        <w:div w:id="786120425">
          <w:marLeft w:val="0"/>
          <w:marRight w:val="0"/>
          <w:marTop w:val="0"/>
          <w:marBottom w:val="0"/>
          <w:divBdr>
            <w:top w:val="none" w:sz="0" w:space="0" w:color="auto"/>
            <w:left w:val="none" w:sz="0" w:space="0" w:color="auto"/>
            <w:bottom w:val="none" w:sz="0" w:space="0" w:color="auto"/>
            <w:right w:val="none" w:sz="0" w:space="0" w:color="auto"/>
          </w:divBdr>
        </w:div>
        <w:div w:id="189996813">
          <w:marLeft w:val="0"/>
          <w:marRight w:val="0"/>
          <w:marTop w:val="0"/>
          <w:marBottom w:val="0"/>
          <w:divBdr>
            <w:top w:val="none" w:sz="0" w:space="0" w:color="auto"/>
            <w:left w:val="none" w:sz="0" w:space="0" w:color="auto"/>
            <w:bottom w:val="none" w:sz="0" w:space="0" w:color="auto"/>
            <w:right w:val="none" w:sz="0" w:space="0" w:color="auto"/>
          </w:divBdr>
        </w:div>
        <w:div w:id="1367607126">
          <w:marLeft w:val="0"/>
          <w:marRight w:val="0"/>
          <w:marTop w:val="0"/>
          <w:marBottom w:val="0"/>
          <w:divBdr>
            <w:top w:val="none" w:sz="0" w:space="0" w:color="auto"/>
            <w:left w:val="none" w:sz="0" w:space="0" w:color="auto"/>
            <w:bottom w:val="none" w:sz="0" w:space="0" w:color="auto"/>
            <w:right w:val="none" w:sz="0" w:space="0" w:color="auto"/>
          </w:divBdr>
        </w:div>
        <w:div w:id="1858885177">
          <w:marLeft w:val="0"/>
          <w:marRight w:val="0"/>
          <w:marTop w:val="0"/>
          <w:marBottom w:val="0"/>
          <w:divBdr>
            <w:top w:val="none" w:sz="0" w:space="0" w:color="auto"/>
            <w:left w:val="none" w:sz="0" w:space="0" w:color="auto"/>
            <w:bottom w:val="none" w:sz="0" w:space="0" w:color="auto"/>
            <w:right w:val="none" w:sz="0" w:space="0" w:color="auto"/>
          </w:divBdr>
        </w:div>
        <w:div w:id="2070493575">
          <w:marLeft w:val="0"/>
          <w:marRight w:val="0"/>
          <w:marTop w:val="0"/>
          <w:marBottom w:val="0"/>
          <w:divBdr>
            <w:top w:val="none" w:sz="0" w:space="0" w:color="auto"/>
            <w:left w:val="none" w:sz="0" w:space="0" w:color="auto"/>
            <w:bottom w:val="none" w:sz="0" w:space="0" w:color="auto"/>
            <w:right w:val="none" w:sz="0" w:space="0" w:color="auto"/>
          </w:divBdr>
        </w:div>
        <w:div w:id="122891606">
          <w:marLeft w:val="0"/>
          <w:marRight w:val="0"/>
          <w:marTop w:val="0"/>
          <w:marBottom w:val="0"/>
          <w:divBdr>
            <w:top w:val="none" w:sz="0" w:space="0" w:color="auto"/>
            <w:left w:val="none" w:sz="0" w:space="0" w:color="auto"/>
            <w:bottom w:val="none" w:sz="0" w:space="0" w:color="auto"/>
            <w:right w:val="none" w:sz="0" w:space="0" w:color="auto"/>
          </w:divBdr>
        </w:div>
        <w:div w:id="1083261556">
          <w:marLeft w:val="0"/>
          <w:marRight w:val="0"/>
          <w:marTop w:val="0"/>
          <w:marBottom w:val="0"/>
          <w:divBdr>
            <w:top w:val="none" w:sz="0" w:space="0" w:color="auto"/>
            <w:left w:val="none" w:sz="0" w:space="0" w:color="auto"/>
            <w:bottom w:val="none" w:sz="0" w:space="0" w:color="auto"/>
            <w:right w:val="none" w:sz="0" w:space="0" w:color="auto"/>
          </w:divBdr>
        </w:div>
        <w:div w:id="136192457">
          <w:marLeft w:val="0"/>
          <w:marRight w:val="0"/>
          <w:marTop w:val="0"/>
          <w:marBottom w:val="0"/>
          <w:divBdr>
            <w:top w:val="none" w:sz="0" w:space="0" w:color="auto"/>
            <w:left w:val="none" w:sz="0" w:space="0" w:color="auto"/>
            <w:bottom w:val="none" w:sz="0" w:space="0" w:color="auto"/>
            <w:right w:val="none" w:sz="0" w:space="0" w:color="auto"/>
          </w:divBdr>
        </w:div>
        <w:div w:id="1047991479">
          <w:marLeft w:val="0"/>
          <w:marRight w:val="0"/>
          <w:marTop w:val="0"/>
          <w:marBottom w:val="0"/>
          <w:divBdr>
            <w:top w:val="none" w:sz="0" w:space="0" w:color="auto"/>
            <w:left w:val="none" w:sz="0" w:space="0" w:color="auto"/>
            <w:bottom w:val="none" w:sz="0" w:space="0" w:color="auto"/>
            <w:right w:val="none" w:sz="0" w:space="0" w:color="auto"/>
          </w:divBdr>
        </w:div>
        <w:div w:id="903292604">
          <w:marLeft w:val="0"/>
          <w:marRight w:val="0"/>
          <w:marTop w:val="0"/>
          <w:marBottom w:val="0"/>
          <w:divBdr>
            <w:top w:val="none" w:sz="0" w:space="0" w:color="auto"/>
            <w:left w:val="none" w:sz="0" w:space="0" w:color="auto"/>
            <w:bottom w:val="none" w:sz="0" w:space="0" w:color="auto"/>
            <w:right w:val="none" w:sz="0" w:space="0" w:color="auto"/>
          </w:divBdr>
        </w:div>
        <w:div w:id="22904078">
          <w:marLeft w:val="0"/>
          <w:marRight w:val="0"/>
          <w:marTop w:val="0"/>
          <w:marBottom w:val="0"/>
          <w:divBdr>
            <w:top w:val="none" w:sz="0" w:space="0" w:color="auto"/>
            <w:left w:val="none" w:sz="0" w:space="0" w:color="auto"/>
            <w:bottom w:val="none" w:sz="0" w:space="0" w:color="auto"/>
            <w:right w:val="none" w:sz="0" w:space="0" w:color="auto"/>
          </w:divBdr>
        </w:div>
        <w:div w:id="1035931672">
          <w:marLeft w:val="0"/>
          <w:marRight w:val="0"/>
          <w:marTop w:val="0"/>
          <w:marBottom w:val="0"/>
          <w:divBdr>
            <w:top w:val="none" w:sz="0" w:space="0" w:color="auto"/>
            <w:left w:val="none" w:sz="0" w:space="0" w:color="auto"/>
            <w:bottom w:val="none" w:sz="0" w:space="0" w:color="auto"/>
            <w:right w:val="none" w:sz="0" w:space="0" w:color="auto"/>
          </w:divBdr>
        </w:div>
        <w:div w:id="2075276778">
          <w:marLeft w:val="0"/>
          <w:marRight w:val="0"/>
          <w:marTop w:val="0"/>
          <w:marBottom w:val="0"/>
          <w:divBdr>
            <w:top w:val="none" w:sz="0" w:space="0" w:color="auto"/>
            <w:left w:val="none" w:sz="0" w:space="0" w:color="auto"/>
            <w:bottom w:val="none" w:sz="0" w:space="0" w:color="auto"/>
            <w:right w:val="none" w:sz="0" w:space="0" w:color="auto"/>
          </w:divBdr>
        </w:div>
        <w:div w:id="2007780548">
          <w:marLeft w:val="0"/>
          <w:marRight w:val="0"/>
          <w:marTop w:val="0"/>
          <w:marBottom w:val="0"/>
          <w:divBdr>
            <w:top w:val="none" w:sz="0" w:space="0" w:color="auto"/>
            <w:left w:val="none" w:sz="0" w:space="0" w:color="auto"/>
            <w:bottom w:val="none" w:sz="0" w:space="0" w:color="auto"/>
            <w:right w:val="none" w:sz="0" w:space="0" w:color="auto"/>
          </w:divBdr>
        </w:div>
        <w:div w:id="639505522">
          <w:marLeft w:val="0"/>
          <w:marRight w:val="0"/>
          <w:marTop w:val="0"/>
          <w:marBottom w:val="0"/>
          <w:divBdr>
            <w:top w:val="none" w:sz="0" w:space="0" w:color="auto"/>
            <w:left w:val="none" w:sz="0" w:space="0" w:color="auto"/>
            <w:bottom w:val="none" w:sz="0" w:space="0" w:color="auto"/>
            <w:right w:val="none" w:sz="0" w:space="0" w:color="auto"/>
          </w:divBdr>
        </w:div>
        <w:div w:id="1692608589">
          <w:marLeft w:val="0"/>
          <w:marRight w:val="0"/>
          <w:marTop w:val="0"/>
          <w:marBottom w:val="0"/>
          <w:divBdr>
            <w:top w:val="none" w:sz="0" w:space="0" w:color="auto"/>
            <w:left w:val="none" w:sz="0" w:space="0" w:color="auto"/>
            <w:bottom w:val="none" w:sz="0" w:space="0" w:color="auto"/>
            <w:right w:val="none" w:sz="0" w:space="0" w:color="auto"/>
          </w:divBdr>
        </w:div>
        <w:div w:id="438334474">
          <w:marLeft w:val="0"/>
          <w:marRight w:val="0"/>
          <w:marTop w:val="0"/>
          <w:marBottom w:val="0"/>
          <w:divBdr>
            <w:top w:val="none" w:sz="0" w:space="0" w:color="auto"/>
            <w:left w:val="none" w:sz="0" w:space="0" w:color="auto"/>
            <w:bottom w:val="none" w:sz="0" w:space="0" w:color="auto"/>
            <w:right w:val="none" w:sz="0" w:space="0" w:color="auto"/>
          </w:divBdr>
        </w:div>
        <w:div w:id="1371497021">
          <w:marLeft w:val="0"/>
          <w:marRight w:val="0"/>
          <w:marTop w:val="0"/>
          <w:marBottom w:val="0"/>
          <w:divBdr>
            <w:top w:val="none" w:sz="0" w:space="0" w:color="auto"/>
            <w:left w:val="none" w:sz="0" w:space="0" w:color="auto"/>
            <w:bottom w:val="none" w:sz="0" w:space="0" w:color="auto"/>
            <w:right w:val="none" w:sz="0" w:space="0" w:color="auto"/>
          </w:divBdr>
        </w:div>
        <w:div w:id="1889562972">
          <w:marLeft w:val="0"/>
          <w:marRight w:val="0"/>
          <w:marTop w:val="0"/>
          <w:marBottom w:val="0"/>
          <w:divBdr>
            <w:top w:val="none" w:sz="0" w:space="0" w:color="auto"/>
            <w:left w:val="none" w:sz="0" w:space="0" w:color="auto"/>
            <w:bottom w:val="none" w:sz="0" w:space="0" w:color="auto"/>
            <w:right w:val="none" w:sz="0" w:space="0" w:color="auto"/>
          </w:divBdr>
        </w:div>
        <w:div w:id="164323419">
          <w:marLeft w:val="0"/>
          <w:marRight w:val="0"/>
          <w:marTop w:val="0"/>
          <w:marBottom w:val="0"/>
          <w:divBdr>
            <w:top w:val="none" w:sz="0" w:space="0" w:color="auto"/>
            <w:left w:val="none" w:sz="0" w:space="0" w:color="auto"/>
            <w:bottom w:val="none" w:sz="0" w:space="0" w:color="auto"/>
            <w:right w:val="none" w:sz="0" w:space="0" w:color="auto"/>
          </w:divBdr>
        </w:div>
        <w:div w:id="435250697">
          <w:marLeft w:val="0"/>
          <w:marRight w:val="0"/>
          <w:marTop w:val="0"/>
          <w:marBottom w:val="0"/>
          <w:divBdr>
            <w:top w:val="none" w:sz="0" w:space="0" w:color="auto"/>
            <w:left w:val="none" w:sz="0" w:space="0" w:color="auto"/>
            <w:bottom w:val="none" w:sz="0" w:space="0" w:color="auto"/>
            <w:right w:val="none" w:sz="0" w:space="0" w:color="auto"/>
          </w:divBdr>
        </w:div>
        <w:div w:id="377097157">
          <w:marLeft w:val="0"/>
          <w:marRight w:val="0"/>
          <w:marTop w:val="0"/>
          <w:marBottom w:val="0"/>
          <w:divBdr>
            <w:top w:val="none" w:sz="0" w:space="0" w:color="auto"/>
            <w:left w:val="none" w:sz="0" w:space="0" w:color="auto"/>
            <w:bottom w:val="none" w:sz="0" w:space="0" w:color="auto"/>
            <w:right w:val="none" w:sz="0" w:space="0" w:color="auto"/>
          </w:divBdr>
        </w:div>
        <w:div w:id="3338430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931</TotalTime>
  <Pages>1</Pages>
  <Words>424</Words>
  <Characters>2418</Characters>
  <Application>Microsoft Office Word</Application>
  <DocSecurity>0</DocSecurity>
  <Lines>20</Lines>
  <Paragraphs>5</Paragraphs>
  <ScaleCrop>false</ScaleCrop>
  <Company/>
  <LinksUpToDate>false</LinksUpToDate>
  <CharactersWithSpaces>2837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Lishan</dc:creator>
  <cp:lastModifiedBy>Lishan</cp:lastModifiedBy>
  <cp:revision>30</cp:revision>
  <dcterms:created xsi:type="dcterms:W3CDTF">2019-12-12T02:11:00Z</dcterms:created>
  <dcterms:modified xsi:type="dcterms:W3CDTF">2020-02-19T05:44:00Z</dcterms:modified>
</cp:coreProperties>
</file>