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7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1"/>
        <w:gridCol w:w="6419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919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b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40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351898831"/>
            <w:bookmarkStart w:id="1" w:name="_Toc351897939"/>
            <w:bookmarkStart w:id="2" w:name="_Toc511919766"/>
            <w:bookmarkStart w:id="3" w:name="_Toc351898913"/>
            <w:r>
              <w:rPr>
                <w:rFonts w:hint="eastAsia"/>
                <w:color w:val="0000FF"/>
              </w:rPr>
              <w:t>职场技能系列一：时间与效率，素质与心态</w:t>
            </w:r>
            <w:bookmarkEnd w:id="0"/>
            <w:bookmarkEnd w:id="1"/>
            <w:bookmarkEnd w:id="2"/>
            <w:bookmarkEnd w:id="3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19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b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40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所有</w:t>
            </w:r>
            <w:r>
              <w:rPr>
                <w:rFonts w:ascii="Arial" w:hAnsi="Arial" w:cs="Arial"/>
                <w:sz w:val="20"/>
                <w:szCs w:val="20"/>
              </w:rPr>
              <w:t>希望有效管理时间，提高工作效率</w:t>
            </w:r>
            <w:r>
              <w:rPr>
                <w:rFonts w:hint="eastAsia" w:ascii="Arial" w:hAnsi="Arial" w:cs="Arial"/>
                <w:sz w:val="20"/>
                <w:szCs w:val="20"/>
              </w:rPr>
              <w:t>，建立积极心态，提升专业形象</w:t>
            </w:r>
            <w:r>
              <w:rPr>
                <w:rFonts w:ascii="Arial" w:hAnsi="Arial" w:cs="Arial"/>
                <w:sz w:val="20"/>
                <w:szCs w:val="20"/>
              </w:rPr>
              <w:t>的</w:t>
            </w:r>
            <w:r>
              <w:rPr>
                <w:rFonts w:hint="eastAsia" w:ascii="Arial" w:hAnsi="Arial" w:cs="Arial"/>
                <w:sz w:val="20"/>
                <w:szCs w:val="20"/>
              </w:rPr>
              <w:t>有志人士。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19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b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F4F4F"/>
                <w:sz w:val="20"/>
                <w:szCs w:val="20"/>
              </w:rPr>
              <w:t>课程目标：</w:t>
            </w:r>
          </w:p>
        </w:tc>
        <w:tc>
          <w:tcPr>
            <w:tcW w:w="40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该课程</w:t>
            </w:r>
            <w:r>
              <w:rPr>
                <w:rFonts w:hint="eastAsia" w:ascii="Arial" w:hAnsi="Arial" w:cs="Arial"/>
                <w:sz w:val="20"/>
                <w:szCs w:val="20"/>
              </w:rPr>
              <w:t>又称为</w:t>
            </w:r>
            <w:r>
              <w:rPr>
                <w:rFonts w:ascii="Arial" w:hAnsi="Arial" w:cs="Arial"/>
                <w:sz w:val="20"/>
                <w:szCs w:val="20"/>
              </w:rPr>
              <w:t>”</w:t>
            </w:r>
            <w:r>
              <w:rPr>
                <w:rFonts w:hint="eastAsia" w:ascii="Arial" w:hAnsi="Arial" w:cs="Arial"/>
                <w:sz w:val="20"/>
                <w:szCs w:val="20"/>
              </w:rPr>
              <w:t>职场必修第一课</w:t>
            </w:r>
            <w:r>
              <w:rPr>
                <w:rFonts w:ascii="Arial" w:hAnsi="Arial" w:cs="Arial"/>
                <w:sz w:val="20"/>
                <w:szCs w:val="20"/>
              </w:rPr>
              <w:t>”</w:t>
            </w:r>
            <w:r>
              <w:rPr>
                <w:rFonts w:hint="eastAsia" w:ascii="Arial" w:hAnsi="Arial" w:cs="Arial"/>
                <w:sz w:val="20"/>
                <w:szCs w:val="20"/>
              </w:rPr>
              <w:t>，进入职场的第一项挑战就是学会善用时间提高工作效率，建立积极的思维与心态，提升自己的职场素质，尽快成为职场的专业人士。本课程就是以此为目的，为在职场拼搏的有志之士，以世界500强的企业培养人才的技能体系来规划自己的职业发展，</w:t>
            </w:r>
            <w:r>
              <w:rPr>
                <w:rFonts w:hint="eastAsia"/>
                <w:sz w:val="20"/>
                <w:szCs w:val="20"/>
              </w:rPr>
              <w:t>使学员认清在当今激烈竞争的环境下，如何建立国际水准的视野与竞争力。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19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b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F4F4F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b/>
                <w:color w:val="4F4F4F"/>
                <w:sz w:val="20"/>
                <w:szCs w:val="20"/>
              </w:rPr>
              <w:t>时间：</w:t>
            </w:r>
          </w:p>
        </w:tc>
        <w:tc>
          <w:tcPr>
            <w:tcW w:w="40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     </w:t>
            </w:r>
            <w:r>
              <w:rPr>
                <w:rFonts w:hint="eastAsia" w:ascii="Arial" w:hAnsi="Arial" w:cs="Arial"/>
                <w:sz w:val="20"/>
                <w:szCs w:val="20"/>
              </w:rPr>
              <w:t>1天 (9 am ~ 5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19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b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F4F4F"/>
                <w:sz w:val="20"/>
                <w:szCs w:val="20"/>
              </w:rPr>
              <w:t>课程大纲：</w:t>
            </w:r>
          </w:p>
        </w:tc>
        <w:tc>
          <w:tcPr>
            <w:tcW w:w="40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当今世界最新职场技能培训体系搭建的三化趋势</w:t>
            </w:r>
          </w:p>
          <w:p>
            <w:pPr>
              <w:pStyle w:val="5"/>
              <w:numPr>
                <w:ilvl w:val="0"/>
                <w:numId w:val="1"/>
              </w:numPr>
              <w:wordWrap w:val="0"/>
              <w:spacing w:line="335" w:lineRule="atLeast"/>
              <w:ind w:left="693" w:hanging="283"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系统化，科学化，个性化的内涵</w:t>
            </w:r>
          </w:p>
          <w:p>
            <w:pPr>
              <w:pStyle w:val="5"/>
              <w:numPr>
                <w:ilvl w:val="0"/>
                <w:numId w:val="1"/>
              </w:numPr>
              <w:wordWrap w:val="0"/>
              <w:spacing w:line="335" w:lineRule="atLeast"/>
              <w:ind w:hanging="10"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系统化职场技能的基本架构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通用技能和专项技能</w:t>
            </w:r>
          </w:p>
          <w:p>
            <w:pPr>
              <w:pStyle w:val="5"/>
              <w:numPr>
                <w:ilvl w:val="0"/>
                <w:numId w:val="1"/>
              </w:numPr>
              <w:wordWrap w:val="0"/>
              <w:spacing w:line="335" w:lineRule="atLeast"/>
              <w:ind w:hanging="10"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培养职场精英的达标式及补丁式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职场价值观的确立：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什么叫价值观，如何理顺个人价值观与企业价值观的关系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举例：“穷爸爸，富爸爸”，我们自己的职场与人生的目标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讨论时间管理4个象限的分类与运用，优先权的确立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从时间管理看高效率公司vs 低效率公司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如何巧用每天的高效时段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实例分析与练习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时间管理</w:t>
            </w:r>
            <w:r>
              <w:rPr>
                <w:rFonts w:hint="eastAsia" w:ascii="Arial" w:hAnsi="Arial" w:cs="Arial"/>
                <w:sz w:val="20"/>
                <w:szCs w:val="20"/>
              </w:rPr>
              <w:t>的4个常见误区（很重要的职场工作规则）：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如何避免包办一切？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掌控自己的时间，如何说“不”？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如何化整为零，蚂蚁啃骨头？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如何避免成为电话、电邮的奴隶？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工作中的实例与经验介绍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思维与心态，平衡生活与解压：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平衡生活的组成部分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认识</w:t>
            </w:r>
            <w:r>
              <w:rPr>
                <w:rFonts w:ascii="Arial" w:hAnsi="Arial" w:cs="Arial"/>
                <w:sz w:val="20"/>
                <w:szCs w:val="20"/>
              </w:rPr>
              <w:t>压力的</w:t>
            </w:r>
            <w:r>
              <w:rPr>
                <w:rFonts w:hint="eastAsia" w:ascii="Arial" w:hAnsi="Arial" w:cs="Arial"/>
                <w:sz w:val="20"/>
                <w:szCs w:val="20"/>
              </w:rPr>
              <w:t>形成机制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如何积极化解压力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hint="eastAsia" w:ascii="Arial" w:hAnsi="Arial" w:cs="Arial"/>
                <w:sz w:val="20"/>
                <w:szCs w:val="20"/>
              </w:rPr>
              <w:t>-马斯洛的需求层次理论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如何建立积极思维与心态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从最糟糕的情况得到最好结果的90:10 规则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自由提问，分享与答疑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19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b/>
                <w:color w:val="4F4F4F"/>
                <w:sz w:val="20"/>
                <w:szCs w:val="20"/>
              </w:rPr>
            </w:pPr>
          </w:p>
        </w:tc>
        <w:tc>
          <w:tcPr>
            <w:tcW w:w="4054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 结束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83757"/>
    <w:multiLevelType w:val="multilevel"/>
    <w:tmpl w:val="47F83757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BF00698"/>
    <w:multiLevelType w:val="multilevel"/>
    <w:tmpl w:val="4BF006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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5980525A"/>
    <w:multiLevelType w:val="multilevel"/>
    <w:tmpl w:val="598052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43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2021-04-30T08:58:42Z</dcterms:created>
  <dc:creator>shizi06</dc:creator>
  <cp:lastModifiedBy>中国讲师网尹老师</cp:lastModifiedBy>
  <dcterms:modified xsi:type="dcterms:W3CDTF">2021-04-30T08:58:51Z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2FF19EB1531B4CAFA9CC8EE6D7ECF739</vt:lpwstr>
  </property>
</Properties>
</file>