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284" w:type="pct"/>
        <w:jc w:val="center"/>
        <w:tblCellSpacing w:w="7" w:type="dxa"/>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Layout w:type="autofit"/>
        <w:tblCellMar>
          <w:top w:w="15" w:type="dxa"/>
          <w:left w:w="15" w:type="dxa"/>
          <w:bottom w:w="15" w:type="dxa"/>
          <w:right w:w="15" w:type="dxa"/>
        </w:tblCellMar>
      </w:tblPr>
      <w:tblGrid>
        <w:gridCol w:w="1513"/>
        <w:gridCol w:w="7358"/>
      </w:tblGrid>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41"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课程名称：</w:t>
            </w:r>
          </w:p>
        </w:tc>
        <w:tc>
          <w:tcPr>
            <w:tcW w:w="4136" w:type="pct"/>
            <w:tcBorders>
              <w:top w:val="outset" w:color="EFEFEF" w:sz="6" w:space="0"/>
              <w:left w:val="outset" w:color="EFEFEF" w:sz="6" w:space="0"/>
              <w:bottom w:val="outset" w:color="EFEFEF" w:sz="6" w:space="0"/>
              <w:right w:val="outset" w:color="EFEFEF" w:sz="6" w:space="0"/>
            </w:tcBorders>
            <w:vAlign w:val="center"/>
          </w:tcPr>
          <w:p>
            <w:pPr>
              <w:pStyle w:val="2"/>
              <w:rPr>
                <w:color w:val="0000FF"/>
              </w:rPr>
            </w:pPr>
            <w:bookmarkStart w:id="0" w:name="_Toc511919788"/>
            <w:r>
              <w:rPr>
                <w:rFonts w:hint="eastAsia"/>
                <w:color w:val="0000FF"/>
              </w:rPr>
              <w:t>企业管理心理学的应用</w:t>
            </w:r>
            <w:bookmarkEnd w:id="0"/>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41"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培训对象：</w:t>
            </w:r>
          </w:p>
        </w:tc>
        <w:tc>
          <w:tcPr>
            <w:tcW w:w="4136"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面对企业的决策层、中高管理层及骨干团队</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41"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课程目标：</w:t>
            </w:r>
          </w:p>
        </w:tc>
        <w:tc>
          <w:tcPr>
            <w:tcW w:w="4136"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 xml:space="preserve">       我国的现代企业管理学经过20多年的改革开放，已经接近了国际水准，提高到了人性化管理的新高度。人性化的管理离不开管理心理学，本课程就是老师根据自己20多年在国外500强跨国企业的实际工作经验和培训经验所专门提炼出来的、面对企业决策层和中高管理层的最新课程。课程重点从中外企业管理及管理心理学的发展和差异以及我们企业面对的挑战进行了逻辑清楚的解析，对如何将管理心理学应用于现代企业的实际运作做了务实的举例与讲授。 </w:t>
            </w:r>
          </w:p>
          <w:p>
            <w:pPr>
              <w:wordWrap w:val="0"/>
              <w:spacing w:line="335" w:lineRule="atLeast"/>
              <w:rPr>
                <w:rFonts w:ascii="Arial" w:hAnsi="Arial" w:cs="Arial"/>
                <w:sz w:val="20"/>
                <w:szCs w:val="20"/>
              </w:rPr>
            </w:pPr>
            <w:r>
              <w:rPr>
                <w:rFonts w:hint="eastAsia" w:ascii="Arial" w:hAnsi="Arial" w:cs="Arial"/>
                <w:sz w:val="20"/>
                <w:szCs w:val="20"/>
              </w:rPr>
              <w:t>本课程有如下几个重点内容：</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世界企业管理学及管理心理学的发展简述</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中国管理心理学的发展简述，</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企业管理心理学的内涵与架构</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现代企业对管理心理学的具体应用重点</w:t>
            </w:r>
          </w:p>
          <w:p>
            <w:pPr>
              <w:numPr>
                <w:ilvl w:val="0"/>
                <w:numId w:val="1"/>
              </w:numPr>
              <w:wordWrap w:val="0"/>
              <w:spacing w:line="335" w:lineRule="atLeast"/>
              <w:rPr>
                <w:rFonts w:ascii="Arial" w:hAnsi="Arial" w:cs="Arial"/>
                <w:sz w:val="20"/>
                <w:szCs w:val="20"/>
              </w:rPr>
            </w:pPr>
            <w:r>
              <w:rPr>
                <w:rFonts w:hint="eastAsia" w:ascii="Arial" w:hAnsi="Arial" w:cs="Arial"/>
                <w:sz w:val="20"/>
                <w:szCs w:val="20"/>
              </w:rPr>
              <w:t>管理心理学实用技能举例</w:t>
            </w:r>
          </w:p>
          <w:p>
            <w:pPr>
              <w:wordWrap w:val="0"/>
              <w:spacing w:line="335" w:lineRule="atLeast"/>
              <w:rPr>
                <w:rFonts w:ascii="Arial" w:hAnsi="Arial" w:cs="Arial"/>
                <w:sz w:val="20"/>
                <w:szCs w:val="20"/>
              </w:rPr>
            </w:pPr>
            <w:r>
              <w:rPr>
                <w:rFonts w:hint="eastAsia" w:ascii="Arial" w:hAnsi="Arial" w:cs="Arial"/>
                <w:sz w:val="20"/>
                <w:szCs w:val="20"/>
              </w:rPr>
              <w:t xml:space="preserve">       王老师的培训风格务实、儒雅、深刻，逻辑严谨、结构紧凑、经验丰富、完全落地。在培训中间，老师还会与学员分享自己对管理学历史、管理学的发展、如何学习符合中国的特色等问题为学员筹办一场知识丰富的管理学盛宴。</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41"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w:t>
            </w:r>
            <w:r>
              <w:rPr>
                <w:rFonts w:hint="eastAsia" w:ascii="Arial" w:hAnsi="Arial" w:cs="Arial"/>
                <w:sz w:val="20"/>
                <w:szCs w:val="20"/>
              </w:rPr>
              <w:t>时间：</w:t>
            </w:r>
          </w:p>
        </w:tc>
        <w:tc>
          <w:tcPr>
            <w:tcW w:w="4136"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 xml:space="preserve">      2天(9 am ~ 5 pm) </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41"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r>
              <w:rPr>
                <w:rFonts w:ascii="Arial" w:hAnsi="Arial" w:cs="Arial"/>
                <w:sz w:val="20"/>
                <w:szCs w:val="20"/>
              </w:rPr>
              <w:t>课程大纲：</w:t>
            </w:r>
          </w:p>
        </w:tc>
        <w:tc>
          <w:tcPr>
            <w:tcW w:w="4136"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第一天上午：</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管理心理学的重要性：管理心理学在企业是如何应用的</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举例1：懂不懂心理学在服务行业的截然不同的结果</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解密原因：心理层面与业务层面的需要</w:t>
            </w:r>
          </w:p>
          <w:p>
            <w:pPr>
              <w:numPr>
                <w:ilvl w:val="1"/>
                <w:numId w:val="2"/>
              </w:numPr>
              <w:wordWrap w:val="0"/>
              <w:spacing w:line="335" w:lineRule="atLeast"/>
              <w:rPr>
                <w:rFonts w:ascii="Arial" w:hAnsi="Arial" w:cs="Arial"/>
                <w:sz w:val="20"/>
                <w:szCs w:val="20"/>
              </w:rPr>
            </w:pPr>
            <w:r>
              <w:rPr>
                <w:rFonts w:hint="eastAsia" w:ascii="Arial" w:hAnsi="Arial" w:cs="Arial"/>
                <w:sz w:val="20"/>
                <w:szCs w:val="20"/>
              </w:rPr>
              <w:t>举例3：西门子海外派遣干部的心理学培训</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我们的企业管理现状及其与国际水准的差距：</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我国与发达国家在管理培训方面的发展与博弈</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企业管理学的发展</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管理心理学的发展</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管理心理学的五大内涵</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管理学中心理学的比重一览表</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中国式的追赶速度让西方害怕</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为什么我们现在的差距又拉大了</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差别与差距何在</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如何创出中国特色的企业管理与人才培养之路</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我们的人才培养与发展架构如何贯穿管理心理学</w:t>
            </w:r>
          </w:p>
          <w:p>
            <w:pPr>
              <w:numPr>
                <w:ilvl w:val="0"/>
                <w:numId w:val="4"/>
              </w:numPr>
              <w:tabs>
                <w:tab w:val="left" w:pos="791"/>
                <w:tab w:val="clear" w:pos="720"/>
              </w:tabs>
              <w:wordWrap w:val="0"/>
              <w:spacing w:line="335" w:lineRule="atLeast"/>
              <w:ind w:left="1080" w:hanging="714"/>
              <w:rPr>
                <w:rFonts w:ascii="Arial" w:hAnsi="Arial" w:cs="Arial"/>
                <w:sz w:val="20"/>
                <w:szCs w:val="20"/>
              </w:rPr>
            </w:pPr>
            <w:r>
              <w:rPr>
                <w:rFonts w:hint="eastAsia" w:ascii="Arial" w:hAnsi="Arial" w:cs="Arial"/>
                <w:sz w:val="20"/>
                <w:szCs w:val="20"/>
              </w:rPr>
              <w:t>我们的“补丁式”培训 vs 发达国家的“达标式”培训</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如何落实人性化的管理</w:t>
            </w:r>
          </w:p>
          <w:p>
            <w:pPr>
              <w:pStyle w:val="5"/>
              <w:numPr>
                <w:ilvl w:val="0"/>
                <w:numId w:val="3"/>
              </w:numPr>
              <w:wordWrap w:val="0"/>
              <w:spacing w:line="335" w:lineRule="atLeast"/>
              <w:ind w:firstLineChars="0"/>
              <w:rPr>
                <w:rFonts w:ascii="Arial" w:hAnsi="Arial" w:cs="Arial"/>
                <w:sz w:val="20"/>
                <w:szCs w:val="20"/>
              </w:rPr>
            </w:pPr>
            <w:r>
              <w:rPr>
                <w:rFonts w:hint="eastAsia" w:ascii="Arial" w:hAnsi="Arial" w:cs="Arial"/>
                <w:sz w:val="20"/>
                <w:szCs w:val="20"/>
              </w:rPr>
              <w:t>如何洋为中用，古为今用</w:t>
            </w:r>
          </w:p>
          <w:p>
            <w:pPr>
              <w:wordWrap w:val="0"/>
              <w:spacing w:line="335" w:lineRule="atLeast"/>
              <w:rPr>
                <w:rFonts w:ascii="Arial" w:hAnsi="Arial" w:cs="Arial"/>
                <w:sz w:val="20"/>
                <w:szCs w:val="20"/>
              </w:rPr>
            </w:pPr>
          </w:p>
          <w:p>
            <w:pPr>
              <w:wordWrap w:val="0"/>
              <w:spacing w:line="335" w:lineRule="atLeast"/>
              <w:rPr>
                <w:rFonts w:ascii="Arial" w:hAnsi="Arial" w:cs="Arial"/>
                <w:sz w:val="20"/>
                <w:szCs w:val="20"/>
              </w:rPr>
            </w:pPr>
            <w:r>
              <w:rPr>
                <w:rFonts w:hint="eastAsia" w:ascii="Arial" w:hAnsi="Arial" w:cs="Arial"/>
                <w:sz w:val="20"/>
                <w:szCs w:val="20"/>
              </w:rPr>
              <w:t>下午：</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管理心理学的具体运用：</w:t>
            </w:r>
          </w:p>
          <w:p>
            <w:pPr>
              <w:numPr>
                <w:ilvl w:val="0"/>
                <w:numId w:val="2"/>
              </w:numPr>
              <w:wordWrap w:val="0"/>
              <w:spacing w:line="335" w:lineRule="atLeast"/>
              <w:rPr>
                <w:rFonts w:ascii="Arial" w:hAnsi="Arial" w:cs="Arial"/>
                <w:sz w:val="20"/>
                <w:szCs w:val="20"/>
              </w:rPr>
            </w:pPr>
            <w:r>
              <w:rPr>
                <w:rFonts w:hint="eastAsia" w:ascii="Arial" w:hAnsi="Arial" w:cs="Arial"/>
                <w:sz w:val="20"/>
                <w:szCs w:val="20"/>
              </w:rPr>
              <w:t>管理者的角色认知与转换：</w:t>
            </w:r>
          </w:p>
          <w:p>
            <w:pPr>
              <w:numPr>
                <w:ilvl w:val="0"/>
                <w:numId w:val="4"/>
              </w:numPr>
              <w:tabs>
                <w:tab w:val="left" w:pos="791"/>
                <w:tab w:val="clear" w:pos="720"/>
              </w:tabs>
              <w:wordWrap w:val="0"/>
              <w:spacing w:line="335" w:lineRule="atLeast"/>
              <w:ind w:left="793" w:leftChars="153" w:hanging="426"/>
              <w:rPr>
                <w:rFonts w:ascii="Arial" w:hAnsi="Arial" w:cs="Arial"/>
                <w:sz w:val="20"/>
                <w:szCs w:val="20"/>
              </w:rPr>
            </w:pPr>
            <w:r>
              <w:rPr>
                <w:rFonts w:hint="eastAsia" w:ascii="Arial" w:hAnsi="Arial" w:cs="Arial"/>
                <w:sz w:val="20"/>
                <w:szCs w:val="20"/>
              </w:rPr>
              <w:t>现代企业管理者必备的心理素质和心态转换</w:t>
            </w:r>
          </w:p>
          <w:p>
            <w:pPr>
              <w:numPr>
                <w:ilvl w:val="0"/>
                <w:numId w:val="5"/>
              </w:numPr>
              <w:wordWrap w:val="0"/>
              <w:spacing w:line="335" w:lineRule="atLeast"/>
              <w:ind w:left="2155" w:leftChars="152" w:hanging="1790"/>
              <w:rPr>
                <w:rFonts w:ascii="Arial" w:hAnsi="Arial" w:cs="Arial"/>
                <w:sz w:val="20"/>
                <w:szCs w:val="20"/>
              </w:rPr>
            </w:pPr>
            <w:r>
              <w:rPr>
                <w:rFonts w:hint="eastAsia" w:ascii="Arial" w:hAnsi="Arial" w:cs="Arial"/>
                <w:sz w:val="20"/>
                <w:szCs w:val="20"/>
              </w:rPr>
              <w:t>如何了解企业文化及其内涵？</w:t>
            </w:r>
          </w:p>
          <w:p>
            <w:pPr>
              <w:numPr>
                <w:ilvl w:val="0"/>
                <w:numId w:val="5"/>
              </w:numPr>
              <w:wordWrap w:val="0"/>
              <w:spacing w:line="335" w:lineRule="atLeast"/>
              <w:ind w:left="1499" w:leftChars="152" w:hanging="1134"/>
              <w:rPr>
                <w:rFonts w:ascii="Arial" w:hAnsi="Arial" w:cs="Arial"/>
                <w:sz w:val="20"/>
                <w:szCs w:val="20"/>
              </w:rPr>
            </w:pPr>
            <w:r>
              <w:rPr>
                <w:rFonts w:hint="eastAsia" w:ascii="Arial" w:hAnsi="Arial" w:cs="Arial"/>
                <w:sz w:val="20"/>
                <w:szCs w:val="20"/>
              </w:rPr>
              <w:t>管理层对企业愿景、策略、资源、价值体系的认知</w:t>
            </w:r>
          </w:p>
          <w:p>
            <w:pPr>
              <w:numPr>
                <w:ilvl w:val="0"/>
                <w:numId w:val="5"/>
              </w:numPr>
              <w:wordWrap w:val="0"/>
              <w:spacing w:line="335" w:lineRule="atLeast"/>
              <w:ind w:left="2213" w:leftChars="152" w:hanging="1848"/>
              <w:rPr>
                <w:rFonts w:ascii="Arial" w:hAnsi="Arial" w:cs="Arial"/>
                <w:sz w:val="20"/>
                <w:szCs w:val="20"/>
              </w:rPr>
            </w:pPr>
            <w:r>
              <w:rPr>
                <w:rFonts w:hint="eastAsia" w:ascii="Arial" w:hAnsi="Arial" w:cs="Arial"/>
                <w:sz w:val="20"/>
                <w:szCs w:val="20"/>
              </w:rPr>
              <w:t>管理者在企业文化中承上启下的位置与作用</w:t>
            </w:r>
          </w:p>
          <w:p>
            <w:pPr>
              <w:numPr>
                <w:ilvl w:val="0"/>
                <w:numId w:val="5"/>
              </w:numPr>
              <w:wordWrap w:val="0"/>
              <w:spacing w:line="335" w:lineRule="atLeast"/>
              <w:ind w:left="2213" w:leftChars="152" w:hanging="1848"/>
              <w:rPr>
                <w:rFonts w:ascii="Arial" w:hAnsi="Arial" w:cs="Arial"/>
                <w:sz w:val="20"/>
                <w:szCs w:val="20"/>
              </w:rPr>
            </w:pPr>
            <w:r>
              <w:rPr>
                <w:rFonts w:hint="eastAsia" w:ascii="Arial" w:hAnsi="Arial" w:cs="Arial"/>
                <w:sz w:val="20"/>
                <w:szCs w:val="20"/>
              </w:rPr>
              <w:t>价值观的核心作用</w:t>
            </w:r>
          </w:p>
          <w:p>
            <w:pPr>
              <w:numPr>
                <w:ilvl w:val="0"/>
                <w:numId w:val="5"/>
              </w:numPr>
              <w:wordWrap w:val="0"/>
              <w:spacing w:line="335" w:lineRule="atLeast"/>
              <w:ind w:left="2927" w:leftChars="152" w:hanging="2562"/>
              <w:rPr>
                <w:rFonts w:ascii="Arial" w:hAnsi="Arial" w:cs="Arial"/>
                <w:sz w:val="20"/>
                <w:szCs w:val="20"/>
              </w:rPr>
            </w:pPr>
            <w:r>
              <w:rPr>
                <w:rFonts w:hint="eastAsia" w:ascii="Arial" w:hAnsi="Arial" w:cs="Arial"/>
                <w:sz w:val="20"/>
                <w:szCs w:val="20"/>
              </w:rPr>
              <w:t>学员的价值观体验与练习</w:t>
            </w:r>
          </w:p>
          <w:p>
            <w:pPr>
              <w:numPr>
                <w:ilvl w:val="0"/>
                <w:numId w:val="5"/>
              </w:numPr>
              <w:wordWrap w:val="0"/>
              <w:spacing w:line="335" w:lineRule="atLeast"/>
              <w:ind w:left="2927" w:leftChars="152" w:hanging="2562"/>
              <w:rPr>
                <w:rFonts w:ascii="Arial" w:hAnsi="Arial" w:cs="Arial"/>
                <w:sz w:val="20"/>
                <w:szCs w:val="20"/>
              </w:rPr>
            </w:pPr>
            <w:r>
              <w:rPr>
                <w:rFonts w:hint="eastAsia" w:ascii="Arial" w:hAnsi="Arial" w:cs="Arial"/>
                <w:sz w:val="20"/>
                <w:szCs w:val="20"/>
              </w:rPr>
              <w:t>如何按企业的愿景与价值体系带领团队？</w:t>
            </w:r>
          </w:p>
          <w:p>
            <w:pPr>
              <w:numPr>
                <w:ilvl w:val="0"/>
                <w:numId w:val="5"/>
              </w:numPr>
              <w:wordWrap w:val="0"/>
              <w:spacing w:line="335" w:lineRule="atLeast"/>
              <w:ind w:left="2927" w:leftChars="152" w:hanging="2562"/>
              <w:rPr>
                <w:rFonts w:ascii="Arial" w:hAnsi="Arial" w:cs="Arial"/>
                <w:sz w:val="20"/>
                <w:szCs w:val="20"/>
              </w:rPr>
            </w:pPr>
            <w:r>
              <w:rPr>
                <w:rFonts w:hint="eastAsia" w:ascii="Arial" w:hAnsi="Arial" w:cs="Arial"/>
                <w:sz w:val="20"/>
                <w:szCs w:val="20"/>
              </w:rPr>
              <w:t>如何调整和促进企业与个人的价值体系的双向融入</w:t>
            </w:r>
          </w:p>
          <w:p>
            <w:pPr>
              <w:numPr>
                <w:ilvl w:val="0"/>
                <w:numId w:val="4"/>
              </w:numPr>
              <w:tabs>
                <w:tab w:val="left" w:pos="791"/>
                <w:tab w:val="clear" w:pos="720"/>
              </w:tabs>
              <w:wordWrap w:val="0"/>
              <w:spacing w:line="335" w:lineRule="atLeast"/>
              <w:ind w:left="791" w:hanging="425"/>
              <w:rPr>
                <w:rFonts w:ascii="Arial" w:hAnsi="Arial" w:cs="Arial"/>
                <w:sz w:val="20"/>
                <w:szCs w:val="20"/>
              </w:rPr>
            </w:pPr>
            <w:r>
              <w:rPr>
                <w:rFonts w:hint="eastAsia" w:ascii="Arial" w:hAnsi="Arial" w:cs="Arial"/>
                <w:sz w:val="20"/>
                <w:szCs w:val="20"/>
              </w:rPr>
              <w:t>价值观实际案例解析：决策层、管理层、员工层应该如何考量？</w:t>
            </w:r>
          </w:p>
          <w:p>
            <w:pPr>
              <w:numPr>
                <w:ilvl w:val="1"/>
                <w:numId w:val="4"/>
              </w:numPr>
              <w:tabs>
                <w:tab w:val="left" w:pos="1500"/>
                <w:tab w:val="clear" w:pos="1440"/>
              </w:tabs>
              <w:wordWrap w:val="0"/>
              <w:spacing w:line="335" w:lineRule="atLeast"/>
              <w:ind w:left="1500" w:hanging="425"/>
              <w:rPr>
                <w:rFonts w:ascii="Arial" w:hAnsi="Arial" w:cs="Arial"/>
                <w:sz w:val="20"/>
                <w:szCs w:val="20"/>
              </w:rPr>
            </w:pPr>
            <w:r>
              <w:rPr>
                <w:rFonts w:hint="eastAsia" w:ascii="Arial" w:hAnsi="Arial" w:cs="Arial"/>
                <w:sz w:val="20"/>
                <w:szCs w:val="20"/>
              </w:rPr>
              <w:t>学员分组讨论和分享：你若作为公司的中层及高层管理者，你应该抓住什么价值？</w:t>
            </w:r>
          </w:p>
          <w:p>
            <w:pPr>
              <w:numPr>
                <w:ilvl w:val="1"/>
                <w:numId w:val="4"/>
              </w:numPr>
              <w:tabs>
                <w:tab w:val="left" w:pos="1500"/>
                <w:tab w:val="clear" w:pos="1440"/>
              </w:tabs>
              <w:wordWrap w:val="0"/>
              <w:spacing w:line="335" w:lineRule="atLeast"/>
              <w:ind w:left="1800" w:hanging="725"/>
              <w:rPr>
                <w:rFonts w:ascii="Arial" w:hAnsi="Arial" w:cs="Arial"/>
                <w:sz w:val="20"/>
                <w:szCs w:val="20"/>
              </w:rPr>
            </w:pPr>
            <w:r>
              <w:rPr>
                <w:rFonts w:hint="eastAsia" w:ascii="Arial" w:hAnsi="Arial" w:cs="Arial"/>
                <w:sz w:val="20"/>
                <w:szCs w:val="20"/>
              </w:rPr>
              <w:t>管理者应该掌握的分析与解决问题的方法与模式</w:t>
            </w:r>
          </w:p>
          <w:p>
            <w:pPr>
              <w:numPr>
                <w:ilvl w:val="0"/>
                <w:numId w:val="6"/>
              </w:numPr>
              <w:wordWrap w:val="0"/>
              <w:spacing w:line="335" w:lineRule="atLeast"/>
              <w:rPr>
                <w:rFonts w:ascii="Arial" w:hAnsi="Arial" w:cs="Arial"/>
                <w:sz w:val="20"/>
                <w:szCs w:val="20"/>
              </w:rPr>
            </w:pPr>
            <w:r>
              <w:rPr>
                <w:rFonts w:hint="eastAsia" w:ascii="Arial" w:hAnsi="Arial" w:cs="Arial"/>
                <w:sz w:val="20"/>
                <w:szCs w:val="20"/>
              </w:rPr>
              <w:t>心理学在企业管理方面的应用：</w:t>
            </w:r>
          </w:p>
          <w:p>
            <w:pPr>
              <w:numPr>
                <w:ilvl w:val="1"/>
                <w:numId w:val="6"/>
              </w:numPr>
              <w:wordWrap w:val="0"/>
              <w:spacing w:line="335" w:lineRule="atLeast"/>
              <w:ind w:hanging="125"/>
              <w:rPr>
                <w:rFonts w:ascii="Arial" w:hAnsi="Arial" w:cs="Arial"/>
                <w:sz w:val="20"/>
                <w:szCs w:val="20"/>
              </w:rPr>
            </w:pPr>
            <w:r>
              <w:rPr>
                <w:rFonts w:hint="eastAsia" w:ascii="Arial" w:hAnsi="Arial" w:cs="Arial"/>
                <w:sz w:val="20"/>
                <w:szCs w:val="20"/>
              </w:rPr>
              <w:t>20世纪是注重人才的世纪，商业竞争是人才的竞争</w:t>
            </w:r>
          </w:p>
          <w:p>
            <w:pPr>
              <w:numPr>
                <w:ilvl w:val="1"/>
                <w:numId w:val="6"/>
              </w:numPr>
              <w:wordWrap w:val="0"/>
              <w:spacing w:line="335" w:lineRule="atLeast"/>
              <w:ind w:hanging="125"/>
              <w:rPr>
                <w:rFonts w:ascii="Arial" w:hAnsi="Arial" w:cs="Arial"/>
                <w:sz w:val="20"/>
                <w:szCs w:val="20"/>
              </w:rPr>
            </w:pPr>
            <w:r>
              <w:rPr>
                <w:rFonts w:hint="eastAsia" w:ascii="Arial" w:hAnsi="Arial" w:cs="Arial"/>
                <w:sz w:val="20"/>
                <w:szCs w:val="20"/>
              </w:rPr>
              <w:t>管理心理学的应用重点：人才的开发与使用</w:t>
            </w:r>
          </w:p>
          <w:p>
            <w:pPr>
              <w:numPr>
                <w:ilvl w:val="1"/>
                <w:numId w:val="6"/>
              </w:numPr>
              <w:wordWrap w:val="0"/>
              <w:spacing w:line="335" w:lineRule="atLeast"/>
              <w:ind w:hanging="125"/>
              <w:rPr>
                <w:rFonts w:ascii="Arial" w:hAnsi="Arial" w:cs="Arial"/>
                <w:sz w:val="20"/>
                <w:szCs w:val="20"/>
              </w:rPr>
            </w:pPr>
            <w:r>
              <w:rPr>
                <w:rFonts w:hint="eastAsia" w:ascii="Arial" w:hAnsi="Arial" w:cs="Arial"/>
                <w:sz w:val="20"/>
                <w:szCs w:val="20"/>
              </w:rPr>
              <w:t>冰山模式</w:t>
            </w:r>
          </w:p>
          <w:p>
            <w:pPr>
              <w:numPr>
                <w:ilvl w:val="1"/>
                <w:numId w:val="6"/>
              </w:numPr>
              <w:wordWrap w:val="0"/>
              <w:spacing w:line="335" w:lineRule="atLeast"/>
              <w:ind w:hanging="125"/>
              <w:rPr>
                <w:rFonts w:ascii="Arial" w:hAnsi="Arial" w:cs="Arial"/>
                <w:sz w:val="20"/>
                <w:szCs w:val="20"/>
              </w:rPr>
            </w:pPr>
            <w:r>
              <w:rPr>
                <w:rFonts w:hint="eastAsia" w:ascii="Arial" w:hAnsi="Arial" w:cs="Arial"/>
                <w:sz w:val="20"/>
                <w:szCs w:val="20"/>
              </w:rPr>
              <w:t>不可见层面的关键作用：内蒙古的案例</w:t>
            </w:r>
          </w:p>
          <w:p>
            <w:pPr>
              <w:numPr>
                <w:ilvl w:val="0"/>
                <w:numId w:val="6"/>
              </w:numPr>
              <w:wordWrap w:val="0"/>
              <w:spacing w:line="335" w:lineRule="atLeast"/>
              <w:rPr>
                <w:rFonts w:ascii="Arial" w:hAnsi="Arial" w:cs="Arial"/>
                <w:sz w:val="20"/>
                <w:szCs w:val="20"/>
              </w:rPr>
            </w:pPr>
            <w:r>
              <w:rPr>
                <w:rFonts w:hint="eastAsia" w:ascii="Arial" w:hAnsi="Arial" w:cs="Arial"/>
                <w:sz w:val="20"/>
                <w:szCs w:val="20"/>
              </w:rPr>
              <w:t>符合心理学的沟通规则：先听后说</w:t>
            </w:r>
          </w:p>
          <w:p>
            <w:pPr>
              <w:numPr>
                <w:ilvl w:val="1"/>
                <w:numId w:val="6"/>
              </w:numPr>
              <w:wordWrap w:val="0"/>
              <w:spacing w:line="335" w:lineRule="atLeast"/>
              <w:ind w:hanging="125"/>
              <w:rPr>
                <w:rFonts w:ascii="Arial" w:hAnsi="Arial" w:cs="Arial"/>
                <w:sz w:val="20"/>
                <w:szCs w:val="20"/>
              </w:rPr>
            </w:pPr>
            <w:r>
              <w:rPr>
                <w:rFonts w:hint="eastAsia" w:ascii="Arial" w:hAnsi="Arial" w:cs="Arial"/>
                <w:sz w:val="20"/>
                <w:szCs w:val="20"/>
              </w:rPr>
              <w:t xml:space="preserve">沟通技能方面的应用 </w:t>
            </w:r>
            <w:r>
              <w:rPr>
                <w:rFonts w:ascii="Arial" w:hAnsi="Arial" w:cs="Arial"/>
                <w:sz w:val="20"/>
                <w:szCs w:val="20"/>
              </w:rPr>
              <w:t>–</w:t>
            </w:r>
            <w:r>
              <w:rPr>
                <w:rFonts w:hint="eastAsia" w:ascii="Arial" w:hAnsi="Arial" w:cs="Arial"/>
                <w:sz w:val="20"/>
                <w:szCs w:val="20"/>
              </w:rPr>
              <w:t xml:space="preserve"> 承上启下：</w:t>
            </w:r>
          </w:p>
          <w:p>
            <w:pPr>
              <w:numPr>
                <w:ilvl w:val="1"/>
                <w:numId w:val="6"/>
              </w:numPr>
              <w:spacing w:before="180" w:beforeLines="50" w:after="180" w:afterLines="50"/>
              <w:ind w:hanging="125"/>
              <w:jc w:val="both"/>
              <w:rPr>
                <w:rFonts w:ascii="Arial" w:hAnsi="Arial" w:cs="Arial"/>
                <w:sz w:val="20"/>
                <w:szCs w:val="20"/>
              </w:rPr>
            </w:pPr>
            <w:r>
              <w:rPr>
                <w:rFonts w:hint="eastAsia" w:ascii="Arial" w:hAnsi="Arial" w:cs="Arial"/>
                <w:sz w:val="20"/>
                <w:szCs w:val="20"/>
              </w:rPr>
              <w:t>沟通的实质：制定规则 。。。</w:t>
            </w:r>
          </w:p>
          <w:p>
            <w:pPr>
              <w:numPr>
                <w:ilvl w:val="1"/>
                <w:numId w:val="6"/>
              </w:numPr>
              <w:spacing w:before="180" w:beforeLines="50" w:after="180" w:afterLines="50"/>
              <w:ind w:hanging="125"/>
              <w:jc w:val="both"/>
              <w:rPr>
                <w:rFonts w:ascii="Arial" w:hAnsi="Arial" w:cs="Arial"/>
                <w:sz w:val="20"/>
                <w:szCs w:val="20"/>
              </w:rPr>
            </w:pPr>
            <w:r>
              <w:rPr>
                <w:rFonts w:hint="eastAsia" w:ascii="Arial" w:hAnsi="Arial" w:cs="Arial"/>
                <w:sz w:val="20"/>
                <w:szCs w:val="20"/>
              </w:rPr>
              <w:t>沟通的心态：</w:t>
            </w:r>
          </w:p>
          <w:p>
            <w:pPr>
              <w:numPr>
                <w:ilvl w:val="4"/>
                <w:numId w:val="7"/>
              </w:numPr>
              <w:spacing w:before="180" w:beforeLines="50" w:after="180" w:afterLines="50"/>
              <w:jc w:val="both"/>
              <w:rPr>
                <w:rFonts w:ascii="Arial" w:hAnsi="Arial" w:cs="Arial"/>
                <w:sz w:val="20"/>
                <w:szCs w:val="20"/>
              </w:rPr>
            </w:pPr>
            <w:r>
              <w:rPr>
                <w:rFonts w:hint="eastAsia" w:ascii="Arial" w:hAnsi="Arial" w:cs="Arial"/>
                <w:sz w:val="20"/>
                <w:szCs w:val="20"/>
              </w:rPr>
              <w:t>养成欣赏对方的习惯（学员练习）</w:t>
            </w:r>
          </w:p>
          <w:p>
            <w:pPr>
              <w:numPr>
                <w:ilvl w:val="4"/>
                <w:numId w:val="7"/>
              </w:numPr>
              <w:spacing w:before="180" w:beforeLines="50" w:after="180" w:afterLines="50"/>
              <w:jc w:val="both"/>
              <w:rPr>
                <w:rFonts w:ascii="Arial" w:hAnsi="Arial" w:cs="Arial"/>
                <w:sz w:val="20"/>
                <w:szCs w:val="20"/>
              </w:rPr>
            </w:pPr>
            <w:r>
              <w:rPr>
                <w:rFonts w:hint="eastAsia" w:ascii="Arial" w:hAnsi="Arial" w:cs="Arial"/>
                <w:sz w:val="20"/>
                <w:szCs w:val="20"/>
              </w:rPr>
              <w:t>学会从不同的角度看问题</w:t>
            </w:r>
          </w:p>
          <w:p>
            <w:pPr>
              <w:numPr>
                <w:ilvl w:val="4"/>
                <w:numId w:val="7"/>
              </w:numPr>
              <w:wordWrap w:val="0"/>
              <w:spacing w:line="335" w:lineRule="atLeast"/>
              <w:rPr>
                <w:rFonts w:ascii="Arial" w:hAnsi="Arial" w:cs="Arial"/>
                <w:sz w:val="20"/>
                <w:szCs w:val="20"/>
              </w:rPr>
            </w:pPr>
            <w:r>
              <w:rPr>
                <w:rFonts w:hint="eastAsia" w:ascii="Arial" w:hAnsi="Arial" w:cs="Arial"/>
                <w:sz w:val="20"/>
                <w:szCs w:val="20"/>
              </w:rPr>
              <w:t>问正确的问题，了解完整的信息</w:t>
            </w:r>
          </w:p>
          <w:p>
            <w:pPr>
              <w:numPr>
                <w:ilvl w:val="4"/>
                <w:numId w:val="7"/>
              </w:numPr>
              <w:wordWrap w:val="0"/>
              <w:spacing w:line="335" w:lineRule="atLeast"/>
              <w:rPr>
                <w:rFonts w:ascii="Arial" w:hAnsi="Arial" w:cs="Arial"/>
                <w:sz w:val="20"/>
                <w:szCs w:val="20"/>
              </w:rPr>
            </w:pPr>
            <w:r>
              <w:rPr>
                <w:rFonts w:hint="eastAsia" w:ascii="Arial" w:hAnsi="Arial" w:cs="Arial"/>
                <w:sz w:val="20"/>
                <w:szCs w:val="20"/>
              </w:rPr>
              <w:t>练习：重复你感觉如何？</w:t>
            </w:r>
          </w:p>
          <w:p>
            <w:pPr>
              <w:numPr>
                <w:ilvl w:val="0"/>
                <w:numId w:val="6"/>
              </w:numPr>
              <w:wordWrap w:val="0"/>
              <w:spacing w:line="335" w:lineRule="atLeast"/>
              <w:rPr>
                <w:rFonts w:ascii="Arial" w:hAnsi="Arial" w:cs="Arial"/>
                <w:sz w:val="20"/>
                <w:szCs w:val="20"/>
              </w:rPr>
            </w:pPr>
            <w:r>
              <w:rPr>
                <w:rFonts w:hint="eastAsia" w:ascii="Arial" w:hAnsi="Arial" w:cs="Arial"/>
                <w:sz w:val="20"/>
                <w:szCs w:val="20"/>
              </w:rPr>
              <w:t>第一天培训小结与学员问答</w:t>
            </w:r>
          </w:p>
          <w:p>
            <w:pPr>
              <w:wordWrap w:val="0"/>
              <w:spacing w:line="335" w:lineRule="atLeast"/>
              <w:rPr>
                <w:rFonts w:ascii="Arial" w:hAnsi="Arial" w:cs="Arial"/>
                <w:sz w:val="20"/>
                <w:szCs w:val="20"/>
              </w:rPr>
            </w:pPr>
          </w:p>
          <w:p>
            <w:pPr>
              <w:wordWrap w:val="0"/>
              <w:spacing w:line="335" w:lineRule="atLeast"/>
              <w:rPr>
                <w:rFonts w:ascii="Arial" w:hAnsi="Arial" w:cs="Arial"/>
                <w:sz w:val="20"/>
                <w:szCs w:val="20"/>
              </w:rPr>
            </w:pPr>
            <w:r>
              <w:rPr>
                <w:rFonts w:hint="eastAsia" w:ascii="Arial" w:hAnsi="Arial" w:cs="Arial"/>
                <w:sz w:val="20"/>
                <w:szCs w:val="20"/>
              </w:rPr>
              <w:t>第二天上午：</w:t>
            </w:r>
          </w:p>
          <w:p>
            <w:pPr>
              <w:numPr>
                <w:ilvl w:val="0"/>
                <w:numId w:val="6"/>
              </w:numPr>
              <w:wordWrap w:val="0"/>
              <w:spacing w:line="335" w:lineRule="atLeast"/>
              <w:rPr>
                <w:rFonts w:ascii="Arial" w:hAnsi="Arial" w:cs="Arial"/>
                <w:sz w:val="20"/>
                <w:szCs w:val="20"/>
              </w:rPr>
            </w:pPr>
            <w:r>
              <w:rPr>
                <w:rFonts w:hint="eastAsia" w:ascii="Arial" w:hAnsi="Arial" w:cs="Arial"/>
                <w:sz w:val="20"/>
                <w:szCs w:val="20"/>
              </w:rPr>
              <w:t>沟通的人际层面与业务层面</w:t>
            </w:r>
          </w:p>
          <w:p>
            <w:pPr>
              <w:numPr>
                <w:ilvl w:val="0"/>
                <w:numId w:val="8"/>
              </w:numPr>
              <w:wordWrap w:val="0"/>
              <w:spacing w:line="335" w:lineRule="atLeast"/>
              <w:ind w:hanging="125"/>
              <w:rPr>
                <w:rFonts w:ascii="Arial" w:hAnsi="Arial" w:cs="Arial"/>
                <w:sz w:val="20"/>
                <w:szCs w:val="20"/>
              </w:rPr>
            </w:pPr>
            <w:r>
              <w:rPr>
                <w:rFonts w:hint="eastAsia" w:ascii="Arial" w:hAnsi="Arial" w:cs="Arial"/>
                <w:sz w:val="20"/>
                <w:szCs w:val="20"/>
              </w:rPr>
              <w:t>人际层面与业务层面的沟通模式</w:t>
            </w:r>
          </w:p>
          <w:p>
            <w:pPr>
              <w:numPr>
                <w:ilvl w:val="0"/>
                <w:numId w:val="8"/>
              </w:numPr>
              <w:wordWrap w:val="0"/>
              <w:spacing w:line="335" w:lineRule="atLeast"/>
              <w:ind w:hanging="125"/>
              <w:rPr>
                <w:rFonts w:ascii="Arial" w:hAnsi="Arial" w:cs="Arial"/>
                <w:sz w:val="20"/>
                <w:szCs w:val="20"/>
              </w:rPr>
            </w:pPr>
            <w:r>
              <w:rPr>
                <w:rFonts w:hint="eastAsia" w:ascii="Arial" w:hAnsi="Arial" w:cs="Arial"/>
                <w:sz w:val="20"/>
                <w:szCs w:val="20"/>
              </w:rPr>
              <w:t>人际层面的应用模式举例：谈判</w:t>
            </w:r>
          </w:p>
          <w:p>
            <w:pPr>
              <w:numPr>
                <w:ilvl w:val="0"/>
                <w:numId w:val="8"/>
              </w:numPr>
              <w:wordWrap w:val="0"/>
              <w:spacing w:line="335" w:lineRule="atLeast"/>
              <w:ind w:hanging="125"/>
              <w:rPr>
                <w:rFonts w:ascii="Arial" w:hAnsi="Arial" w:cs="Arial"/>
                <w:sz w:val="20"/>
                <w:szCs w:val="20"/>
              </w:rPr>
            </w:pPr>
            <w:r>
              <w:rPr>
                <w:rFonts w:hint="eastAsia" w:ascii="Arial" w:hAnsi="Arial" w:cs="Arial"/>
                <w:sz w:val="20"/>
                <w:szCs w:val="20"/>
              </w:rPr>
              <w:t>符合心理学的人际层面</w:t>
            </w:r>
          </w:p>
          <w:p>
            <w:pPr>
              <w:numPr>
                <w:ilvl w:val="0"/>
                <w:numId w:val="8"/>
              </w:numPr>
              <w:wordWrap w:val="0"/>
              <w:spacing w:line="335" w:lineRule="atLeast"/>
              <w:ind w:hanging="125"/>
              <w:rPr>
                <w:rFonts w:ascii="Arial" w:hAnsi="Arial" w:cs="Arial"/>
                <w:sz w:val="20"/>
                <w:szCs w:val="20"/>
              </w:rPr>
            </w:pPr>
            <w:r>
              <w:rPr>
                <w:rFonts w:hint="eastAsia" w:ascii="Arial" w:hAnsi="Arial" w:cs="Arial"/>
                <w:sz w:val="20"/>
                <w:szCs w:val="20"/>
              </w:rPr>
              <w:t>人际层面的三大需求</w:t>
            </w:r>
          </w:p>
          <w:p>
            <w:pPr>
              <w:numPr>
                <w:ilvl w:val="0"/>
                <w:numId w:val="8"/>
              </w:numPr>
              <w:wordWrap w:val="0"/>
              <w:spacing w:line="335" w:lineRule="atLeast"/>
              <w:ind w:hanging="125"/>
              <w:rPr>
                <w:rFonts w:ascii="Arial" w:hAnsi="Arial" w:cs="Arial"/>
                <w:sz w:val="20"/>
                <w:szCs w:val="20"/>
              </w:rPr>
            </w:pPr>
            <w:r>
              <w:rPr>
                <w:rFonts w:hint="eastAsia" w:ascii="Arial" w:hAnsi="Arial" w:cs="Arial"/>
                <w:sz w:val="20"/>
                <w:szCs w:val="20"/>
              </w:rPr>
              <w:t>为什么把人际层面放在第一顺序：麦当劳的例子</w:t>
            </w:r>
          </w:p>
          <w:p>
            <w:pPr>
              <w:numPr>
                <w:ilvl w:val="0"/>
                <w:numId w:val="9"/>
              </w:numPr>
              <w:wordWrap w:val="0"/>
              <w:spacing w:line="335" w:lineRule="atLeast"/>
              <w:ind w:hanging="125"/>
              <w:rPr>
                <w:rFonts w:ascii="Arial" w:hAnsi="Arial" w:cs="Arial"/>
                <w:sz w:val="20"/>
                <w:szCs w:val="20"/>
              </w:rPr>
            </w:pPr>
            <w:r>
              <w:rPr>
                <w:rFonts w:hint="eastAsia" w:ascii="Arial" w:hAnsi="Arial" w:cs="Arial"/>
                <w:sz w:val="20"/>
                <w:szCs w:val="20"/>
              </w:rPr>
              <w:t>人际层面在团队管理及领导力方面的实际应用：</w:t>
            </w:r>
          </w:p>
          <w:p>
            <w:pPr>
              <w:numPr>
                <w:ilvl w:val="0"/>
                <w:numId w:val="9"/>
              </w:numPr>
              <w:wordWrap w:val="0"/>
              <w:spacing w:line="335" w:lineRule="atLeast"/>
              <w:ind w:hanging="125"/>
              <w:rPr>
                <w:rFonts w:ascii="Arial" w:hAnsi="Arial" w:cs="Arial"/>
                <w:sz w:val="20"/>
                <w:szCs w:val="20"/>
              </w:rPr>
            </w:pPr>
            <w:r>
              <w:rPr>
                <w:rFonts w:hint="eastAsia" w:ascii="Arial" w:hAnsi="Arial" w:cs="Arial"/>
                <w:sz w:val="20"/>
                <w:szCs w:val="20"/>
              </w:rPr>
              <w:t>DISC 的人才管理方式</w:t>
            </w:r>
          </w:p>
          <w:p>
            <w:pPr>
              <w:numPr>
                <w:ilvl w:val="0"/>
                <w:numId w:val="10"/>
              </w:numPr>
              <w:wordWrap w:val="0"/>
              <w:spacing w:line="335" w:lineRule="atLeast"/>
              <w:rPr>
                <w:rFonts w:ascii="Arial" w:hAnsi="Arial" w:cs="Arial"/>
                <w:sz w:val="20"/>
                <w:szCs w:val="20"/>
              </w:rPr>
            </w:pPr>
            <w:r>
              <w:rPr>
                <w:rFonts w:hint="eastAsia" w:ascii="Arial" w:hAnsi="Arial" w:cs="Arial"/>
                <w:sz w:val="20"/>
                <w:szCs w:val="20"/>
              </w:rPr>
              <w:t>DISC的个性分析</w:t>
            </w:r>
          </w:p>
          <w:p>
            <w:pPr>
              <w:numPr>
                <w:ilvl w:val="0"/>
                <w:numId w:val="10"/>
              </w:numPr>
              <w:wordWrap w:val="0"/>
              <w:spacing w:line="335" w:lineRule="atLeast"/>
              <w:rPr>
                <w:rFonts w:ascii="Arial" w:hAnsi="Arial" w:cs="Arial"/>
                <w:sz w:val="20"/>
                <w:szCs w:val="20"/>
              </w:rPr>
            </w:pPr>
            <w:r>
              <w:rPr>
                <w:rFonts w:hint="eastAsia" w:ascii="Arial" w:hAnsi="Arial" w:cs="Arial"/>
                <w:sz w:val="20"/>
                <w:szCs w:val="20"/>
              </w:rPr>
              <w:t>DISC的个性应用</w:t>
            </w:r>
          </w:p>
          <w:p>
            <w:pPr>
              <w:numPr>
                <w:ilvl w:val="0"/>
                <w:numId w:val="10"/>
              </w:numPr>
              <w:wordWrap w:val="0"/>
              <w:spacing w:line="335" w:lineRule="atLeast"/>
              <w:rPr>
                <w:rFonts w:ascii="Arial" w:hAnsi="Arial" w:cs="Arial"/>
                <w:sz w:val="20"/>
                <w:szCs w:val="20"/>
              </w:rPr>
            </w:pPr>
            <w:r>
              <w:rPr>
                <w:rFonts w:hint="eastAsia" w:ascii="Arial" w:hAnsi="Arial" w:cs="Arial"/>
                <w:sz w:val="20"/>
                <w:szCs w:val="20"/>
              </w:rPr>
              <w:t>如何利用冰山模式判断个体的性格</w:t>
            </w:r>
          </w:p>
          <w:p>
            <w:pPr>
              <w:numPr>
                <w:ilvl w:val="0"/>
                <w:numId w:val="10"/>
              </w:numPr>
              <w:wordWrap w:val="0"/>
              <w:spacing w:line="335" w:lineRule="atLeast"/>
              <w:rPr>
                <w:rFonts w:ascii="Arial" w:hAnsi="Arial" w:cs="Arial"/>
                <w:sz w:val="20"/>
                <w:szCs w:val="20"/>
              </w:rPr>
            </w:pPr>
            <w:r>
              <w:rPr>
                <w:rFonts w:hint="eastAsia" w:ascii="Arial" w:hAnsi="Arial" w:cs="Arial"/>
                <w:sz w:val="20"/>
                <w:szCs w:val="20"/>
              </w:rPr>
              <w:t>收益：人尽其才，提升凝聚力，优势互补 。。。</w:t>
            </w:r>
          </w:p>
          <w:p>
            <w:pPr>
              <w:numPr>
                <w:ilvl w:val="0"/>
                <w:numId w:val="6"/>
              </w:numPr>
              <w:wordWrap w:val="0"/>
              <w:spacing w:line="335" w:lineRule="atLeast"/>
              <w:rPr>
                <w:rFonts w:ascii="Arial" w:hAnsi="Arial" w:cs="Arial"/>
                <w:sz w:val="20"/>
                <w:szCs w:val="20"/>
              </w:rPr>
            </w:pPr>
            <w:r>
              <w:rPr>
                <w:rFonts w:hint="eastAsia" w:ascii="Arial" w:hAnsi="Arial" w:cs="Arial"/>
                <w:sz w:val="20"/>
                <w:szCs w:val="20"/>
              </w:rPr>
              <w:t>业务层面：</w:t>
            </w:r>
          </w:p>
          <w:p>
            <w:pPr>
              <w:numPr>
                <w:ilvl w:val="2"/>
                <w:numId w:val="6"/>
              </w:numPr>
              <w:wordWrap w:val="0"/>
              <w:spacing w:line="335" w:lineRule="atLeast"/>
              <w:ind w:hanging="545"/>
              <w:rPr>
                <w:rFonts w:ascii="Arial" w:hAnsi="Arial" w:cs="Arial"/>
                <w:sz w:val="20"/>
                <w:szCs w:val="20"/>
              </w:rPr>
            </w:pPr>
            <w:r>
              <w:rPr>
                <w:rFonts w:hint="eastAsia" w:ascii="Arial" w:hAnsi="Arial" w:cs="Arial"/>
                <w:sz w:val="20"/>
                <w:szCs w:val="20"/>
              </w:rPr>
              <w:t>职场中向上沟通，向下沟通的3D规则</w:t>
            </w:r>
          </w:p>
          <w:p>
            <w:pPr>
              <w:numPr>
                <w:ilvl w:val="2"/>
                <w:numId w:val="6"/>
              </w:numPr>
              <w:wordWrap w:val="0"/>
              <w:spacing w:line="335" w:lineRule="atLeast"/>
              <w:ind w:hanging="545"/>
              <w:rPr>
                <w:rFonts w:ascii="Arial" w:hAnsi="Arial" w:cs="Arial"/>
                <w:sz w:val="20"/>
                <w:szCs w:val="20"/>
              </w:rPr>
            </w:pPr>
            <w:r>
              <w:rPr>
                <w:rFonts w:hint="eastAsia" w:ascii="Arial" w:hAnsi="Arial" w:cs="Arial"/>
                <w:sz w:val="20"/>
                <w:szCs w:val="20"/>
              </w:rPr>
              <w:t>平级跨部门沟通的3C原则</w:t>
            </w:r>
          </w:p>
          <w:p>
            <w:pPr>
              <w:numPr>
                <w:ilvl w:val="2"/>
                <w:numId w:val="6"/>
              </w:numPr>
              <w:wordWrap w:val="0"/>
              <w:spacing w:line="335" w:lineRule="atLeast"/>
              <w:ind w:hanging="545"/>
              <w:rPr>
                <w:rFonts w:ascii="Arial" w:hAnsi="Arial" w:cs="Arial"/>
                <w:sz w:val="20"/>
                <w:szCs w:val="20"/>
              </w:rPr>
            </w:pPr>
            <w:r>
              <w:rPr>
                <w:rFonts w:hint="eastAsia" w:ascii="Arial" w:hAnsi="Arial" w:cs="Arial"/>
                <w:sz w:val="20"/>
                <w:szCs w:val="20"/>
              </w:rPr>
              <w:t>与上级沟通时ＤＩＳＣ心理学应用</w:t>
            </w:r>
          </w:p>
          <w:p>
            <w:pPr>
              <w:numPr>
                <w:ilvl w:val="2"/>
                <w:numId w:val="6"/>
              </w:numPr>
              <w:wordWrap w:val="0"/>
              <w:spacing w:line="335" w:lineRule="atLeast"/>
              <w:ind w:hanging="545"/>
              <w:rPr>
                <w:rFonts w:ascii="Arial" w:hAnsi="Arial" w:cs="Arial"/>
                <w:sz w:val="20"/>
                <w:szCs w:val="20"/>
              </w:rPr>
            </w:pPr>
            <w:r>
              <w:rPr>
                <w:rFonts w:hint="eastAsia" w:ascii="Arial" w:hAnsi="Arial" w:cs="Arial"/>
                <w:sz w:val="20"/>
                <w:szCs w:val="20"/>
              </w:rPr>
              <w:t>与下属沟通时的心理学应用</w:t>
            </w:r>
          </w:p>
          <w:p>
            <w:pPr>
              <w:wordWrap w:val="0"/>
              <w:spacing w:line="335" w:lineRule="atLeast"/>
              <w:rPr>
                <w:rFonts w:ascii="Arial" w:hAnsi="Arial" w:cs="Arial"/>
                <w:sz w:val="20"/>
                <w:szCs w:val="20"/>
              </w:rPr>
            </w:pPr>
          </w:p>
          <w:p>
            <w:pPr>
              <w:wordWrap w:val="0"/>
              <w:spacing w:line="335" w:lineRule="atLeast"/>
              <w:rPr>
                <w:rFonts w:ascii="Arial" w:hAnsi="Arial" w:cs="Arial"/>
                <w:sz w:val="20"/>
                <w:szCs w:val="20"/>
              </w:rPr>
            </w:pPr>
            <w:r>
              <w:rPr>
                <w:rFonts w:hint="eastAsia" w:ascii="Arial" w:hAnsi="Arial" w:cs="Arial"/>
                <w:sz w:val="20"/>
                <w:szCs w:val="20"/>
              </w:rPr>
              <w:t>下午：</w:t>
            </w:r>
          </w:p>
          <w:p>
            <w:pPr>
              <w:wordWrap w:val="0"/>
              <w:spacing w:line="335" w:lineRule="atLeast"/>
              <w:rPr>
                <w:rFonts w:ascii="Arial" w:hAnsi="Arial" w:cs="Arial"/>
                <w:sz w:val="20"/>
                <w:szCs w:val="20"/>
              </w:rPr>
            </w:pPr>
            <w:r>
              <w:rPr>
                <w:rFonts w:hint="eastAsia" w:ascii="Arial" w:hAnsi="Arial" w:cs="Arial"/>
                <w:sz w:val="20"/>
                <w:szCs w:val="20"/>
              </w:rPr>
              <w:t>管理心理学应用举例：科学的激励技能：</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对压力的心理学分析</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管理层如何认识手中的资源与善用资源</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如何运用马斯洛的需求层次理论来支援你的下属</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如何使压力变动力来提升下属的生产力与个人才干：</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激励的根本因素是什么？</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激励的架构与层次</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激励的内涵与顺序</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激励案例练习</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马斯洛的需求理论在激励中的运用</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学员练习：我们自己所处的需求层次</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管理心理学常见问题解惑：</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更多的心理学应用：销售，谈判，客服，情景领导力。。。</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如何做到心理学运用举一反三，触类旁通</w:t>
            </w:r>
          </w:p>
          <w:p>
            <w:pPr>
              <w:numPr>
                <w:ilvl w:val="1"/>
                <w:numId w:val="4"/>
              </w:numPr>
              <w:tabs>
                <w:tab w:val="left" w:pos="1800"/>
                <w:tab w:val="clear" w:pos="1440"/>
              </w:tabs>
              <w:wordWrap w:val="0"/>
              <w:spacing w:line="335" w:lineRule="atLeast"/>
              <w:ind w:left="1800"/>
              <w:rPr>
                <w:rFonts w:ascii="Arial" w:hAnsi="Arial" w:cs="Arial"/>
                <w:sz w:val="20"/>
                <w:szCs w:val="20"/>
              </w:rPr>
            </w:pPr>
            <w:r>
              <w:rPr>
                <w:rFonts w:hint="eastAsia" w:ascii="Arial" w:hAnsi="Arial" w:cs="Arial"/>
                <w:sz w:val="20"/>
                <w:szCs w:val="20"/>
              </w:rPr>
              <w:t>作为管理者，我需要去读一个管理心理学的学位吗？</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本期培训小结</w:t>
            </w:r>
          </w:p>
          <w:p>
            <w:pPr>
              <w:numPr>
                <w:ilvl w:val="0"/>
                <w:numId w:val="4"/>
              </w:numPr>
              <w:tabs>
                <w:tab w:val="left" w:pos="1080"/>
                <w:tab w:val="clear" w:pos="720"/>
              </w:tabs>
              <w:wordWrap w:val="0"/>
              <w:spacing w:line="335" w:lineRule="atLeast"/>
              <w:ind w:left="1080"/>
              <w:rPr>
                <w:rFonts w:ascii="Arial" w:hAnsi="Arial" w:cs="Arial"/>
                <w:sz w:val="20"/>
                <w:szCs w:val="20"/>
              </w:rPr>
            </w:pPr>
            <w:r>
              <w:rPr>
                <w:rFonts w:hint="eastAsia" w:ascii="Arial" w:hAnsi="Arial" w:cs="Arial"/>
                <w:sz w:val="20"/>
                <w:szCs w:val="20"/>
              </w:rPr>
              <w:t>学员培训心得自由分享与问答</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841" w:type="pct"/>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sz w:val="20"/>
                <w:szCs w:val="20"/>
              </w:rPr>
            </w:pPr>
          </w:p>
        </w:tc>
        <w:tc>
          <w:tcPr>
            <w:tcW w:w="4136"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sz w:val="20"/>
                <w:szCs w:val="20"/>
              </w:rPr>
            </w:pPr>
            <w:r>
              <w:rPr>
                <w:rFonts w:hint="eastAsia" w:ascii="Arial" w:hAnsi="Arial" w:cs="Arial"/>
                <w:sz w:val="20"/>
                <w:szCs w:val="20"/>
              </w:rPr>
              <w:t xml:space="preserve">  结束</w:t>
            </w: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1418E7"/>
    <w:multiLevelType w:val="multilevel"/>
    <w:tmpl w:val="171418E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F360AB3"/>
    <w:multiLevelType w:val="multilevel"/>
    <w:tmpl w:val="1F360AB3"/>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2E8E3ACD"/>
    <w:multiLevelType w:val="multilevel"/>
    <w:tmpl w:val="2E8E3ACD"/>
    <w:lvl w:ilvl="0" w:tentative="0">
      <w:start w:val="1"/>
      <w:numFmt w:val="bullet"/>
      <w:lvlText w:val=""/>
      <w:lvlJc w:val="left"/>
      <w:pPr>
        <w:ind w:left="2345" w:hanging="420"/>
      </w:pPr>
      <w:rPr>
        <w:rFonts w:hint="default" w:ascii="Wingdings" w:hAnsi="Wingdings"/>
      </w:rPr>
    </w:lvl>
    <w:lvl w:ilvl="1" w:tentative="0">
      <w:start w:val="1"/>
      <w:numFmt w:val="bullet"/>
      <w:lvlText w:val=""/>
      <w:lvlJc w:val="left"/>
      <w:pPr>
        <w:ind w:left="2765" w:hanging="420"/>
      </w:pPr>
      <w:rPr>
        <w:rFonts w:hint="default" w:ascii="Wingdings" w:hAnsi="Wingdings"/>
      </w:rPr>
    </w:lvl>
    <w:lvl w:ilvl="2" w:tentative="0">
      <w:start w:val="1"/>
      <w:numFmt w:val="bullet"/>
      <w:lvlText w:val=""/>
      <w:lvlJc w:val="left"/>
      <w:pPr>
        <w:ind w:left="3185" w:hanging="420"/>
      </w:pPr>
      <w:rPr>
        <w:rFonts w:hint="default" w:ascii="Wingdings" w:hAnsi="Wingdings"/>
      </w:rPr>
    </w:lvl>
    <w:lvl w:ilvl="3" w:tentative="0">
      <w:start w:val="1"/>
      <w:numFmt w:val="bullet"/>
      <w:lvlText w:val=""/>
      <w:lvlJc w:val="left"/>
      <w:pPr>
        <w:ind w:left="3605" w:hanging="420"/>
      </w:pPr>
      <w:rPr>
        <w:rFonts w:hint="default" w:ascii="Wingdings" w:hAnsi="Wingdings"/>
      </w:rPr>
    </w:lvl>
    <w:lvl w:ilvl="4" w:tentative="0">
      <w:start w:val="1"/>
      <w:numFmt w:val="bullet"/>
      <w:lvlText w:val=""/>
      <w:lvlJc w:val="left"/>
      <w:pPr>
        <w:ind w:left="4025" w:hanging="420"/>
      </w:pPr>
      <w:rPr>
        <w:rFonts w:hint="default" w:ascii="Wingdings" w:hAnsi="Wingdings"/>
      </w:rPr>
    </w:lvl>
    <w:lvl w:ilvl="5" w:tentative="0">
      <w:start w:val="1"/>
      <w:numFmt w:val="bullet"/>
      <w:lvlText w:val=""/>
      <w:lvlJc w:val="left"/>
      <w:pPr>
        <w:ind w:left="4445" w:hanging="420"/>
      </w:pPr>
      <w:rPr>
        <w:rFonts w:hint="default" w:ascii="Wingdings" w:hAnsi="Wingdings"/>
      </w:rPr>
    </w:lvl>
    <w:lvl w:ilvl="6" w:tentative="0">
      <w:start w:val="1"/>
      <w:numFmt w:val="bullet"/>
      <w:lvlText w:val=""/>
      <w:lvlJc w:val="left"/>
      <w:pPr>
        <w:ind w:left="4865" w:hanging="420"/>
      </w:pPr>
      <w:rPr>
        <w:rFonts w:hint="default" w:ascii="Wingdings" w:hAnsi="Wingdings"/>
      </w:rPr>
    </w:lvl>
    <w:lvl w:ilvl="7" w:tentative="0">
      <w:start w:val="1"/>
      <w:numFmt w:val="bullet"/>
      <w:lvlText w:val=""/>
      <w:lvlJc w:val="left"/>
      <w:pPr>
        <w:ind w:left="5285" w:hanging="420"/>
      </w:pPr>
      <w:rPr>
        <w:rFonts w:hint="default" w:ascii="Wingdings" w:hAnsi="Wingdings"/>
      </w:rPr>
    </w:lvl>
    <w:lvl w:ilvl="8" w:tentative="0">
      <w:start w:val="1"/>
      <w:numFmt w:val="bullet"/>
      <w:lvlText w:val=""/>
      <w:lvlJc w:val="left"/>
      <w:pPr>
        <w:ind w:left="5705" w:hanging="420"/>
      </w:pPr>
      <w:rPr>
        <w:rFonts w:hint="default" w:ascii="Wingdings" w:hAnsi="Wingdings"/>
      </w:rPr>
    </w:lvl>
  </w:abstractNum>
  <w:abstractNum w:abstractNumId="3">
    <w:nsid w:val="3F3B6AFC"/>
    <w:multiLevelType w:val="multilevel"/>
    <w:tmpl w:val="3F3B6AFC"/>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FC06128"/>
    <w:multiLevelType w:val="multilevel"/>
    <w:tmpl w:val="3FC06128"/>
    <w:lvl w:ilvl="0" w:tentative="0">
      <w:start w:val="1"/>
      <w:numFmt w:val="bullet"/>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Symbol" w:hAnsi="Symbol"/>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5">
    <w:nsid w:val="4BF00698"/>
    <w:multiLevelType w:val="multilevel"/>
    <w:tmpl w:val="4BF00698"/>
    <w:lvl w:ilvl="0" w:tentative="0">
      <w:start w:val="1"/>
      <w:numFmt w:val="bullet"/>
      <w:lvlText w:val=""/>
      <w:lvlJc w:val="left"/>
      <w:pPr>
        <w:tabs>
          <w:tab w:val="left" w:pos="720"/>
        </w:tabs>
        <w:ind w:left="720" w:hanging="360"/>
      </w:pPr>
      <w:rPr>
        <w:rFonts w:hint="default" w:ascii="Symbol" w:hAnsi="Symbol"/>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6">
    <w:nsid w:val="60EA2AC9"/>
    <w:multiLevelType w:val="multilevel"/>
    <w:tmpl w:val="60EA2AC9"/>
    <w:lvl w:ilvl="0" w:tentative="0">
      <w:start w:val="1"/>
      <w:numFmt w:val="bullet"/>
      <w:lvlText w:val=""/>
      <w:lvlJc w:val="left"/>
      <w:pPr>
        <w:ind w:left="1500" w:hanging="420"/>
      </w:pPr>
      <w:rPr>
        <w:rFonts w:hint="default" w:ascii="Wingdings" w:hAnsi="Wingdings"/>
      </w:rPr>
    </w:lvl>
    <w:lvl w:ilvl="1" w:tentative="0">
      <w:start w:val="1"/>
      <w:numFmt w:val="bullet"/>
      <w:lvlText w:val=""/>
      <w:lvlJc w:val="left"/>
      <w:pPr>
        <w:ind w:left="1920" w:hanging="420"/>
      </w:pPr>
      <w:rPr>
        <w:rFonts w:hint="default" w:ascii="Wingdings" w:hAnsi="Wingdings"/>
      </w:rPr>
    </w:lvl>
    <w:lvl w:ilvl="2" w:tentative="0">
      <w:start w:val="1"/>
      <w:numFmt w:val="bullet"/>
      <w:lvlText w:val=""/>
      <w:lvlJc w:val="left"/>
      <w:pPr>
        <w:ind w:left="2340" w:hanging="420"/>
      </w:pPr>
      <w:rPr>
        <w:rFonts w:hint="default" w:ascii="Wingdings" w:hAnsi="Wingdings"/>
      </w:rPr>
    </w:lvl>
    <w:lvl w:ilvl="3" w:tentative="0">
      <w:start w:val="1"/>
      <w:numFmt w:val="bullet"/>
      <w:lvlText w:val=""/>
      <w:lvlJc w:val="left"/>
      <w:pPr>
        <w:ind w:left="2760" w:hanging="420"/>
      </w:pPr>
      <w:rPr>
        <w:rFonts w:hint="default" w:ascii="Wingdings" w:hAnsi="Wingdings"/>
      </w:rPr>
    </w:lvl>
    <w:lvl w:ilvl="4" w:tentative="0">
      <w:start w:val="1"/>
      <w:numFmt w:val="bullet"/>
      <w:lvlText w:val=""/>
      <w:lvlJc w:val="left"/>
      <w:pPr>
        <w:ind w:left="3180" w:hanging="420"/>
      </w:pPr>
      <w:rPr>
        <w:rFonts w:hint="default" w:ascii="Wingdings" w:hAnsi="Wingdings"/>
      </w:rPr>
    </w:lvl>
    <w:lvl w:ilvl="5" w:tentative="0">
      <w:start w:val="1"/>
      <w:numFmt w:val="bullet"/>
      <w:lvlText w:val=""/>
      <w:lvlJc w:val="left"/>
      <w:pPr>
        <w:ind w:left="3600" w:hanging="420"/>
      </w:pPr>
      <w:rPr>
        <w:rFonts w:hint="default" w:ascii="Wingdings" w:hAnsi="Wingdings"/>
      </w:rPr>
    </w:lvl>
    <w:lvl w:ilvl="6" w:tentative="0">
      <w:start w:val="1"/>
      <w:numFmt w:val="bullet"/>
      <w:lvlText w:val=""/>
      <w:lvlJc w:val="left"/>
      <w:pPr>
        <w:ind w:left="4020" w:hanging="420"/>
      </w:pPr>
      <w:rPr>
        <w:rFonts w:hint="default" w:ascii="Wingdings" w:hAnsi="Wingdings"/>
      </w:rPr>
    </w:lvl>
    <w:lvl w:ilvl="7" w:tentative="0">
      <w:start w:val="1"/>
      <w:numFmt w:val="bullet"/>
      <w:lvlText w:val=""/>
      <w:lvlJc w:val="left"/>
      <w:pPr>
        <w:ind w:left="4440" w:hanging="420"/>
      </w:pPr>
      <w:rPr>
        <w:rFonts w:hint="default" w:ascii="Wingdings" w:hAnsi="Wingdings"/>
      </w:rPr>
    </w:lvl>
    <w:lvl w:ilvl="8" w:tentative="0">
      <w:start w:val="1"/>
      <w:numFmt w:val="bullet"/>
      <w:lvlText w:val=""/>
      <w:lvlJc w:val="left"/>
      <w:pPr>
        <w:ind w:left="4860" w:hanging="420"/>
      </w:pPr>
      <w:rPr>
        <w:rFonts w:hint="default" w:ascii="Wingdings" w:hAnsi="Wingdings"/>
      </w:rPr>
    </w:lvl>
  </w:abstractNum>
  <w:abstractNum w:abstractNumId="7">
    <w:nsid w:val="61054655"/>
    <w:multiLevelType w:val="multilevel"/>
    <w:tmpl w:val="6105465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8">
    <w:nsid w:val="74F7737B"/>
    <w:multiLevelType w:val="multilevel"/>
    <w:tmpl w:val="74F7737B"/>
    <w:lvl w:ilvl="0" w:tentative="0">
      <w:start w:val="1"/>
      <w:numFmt w:val="bullet"/>
      <w:lvlText w:val=""/>
      <w:lvlJc w:val="left"/>
      <w:pPr>
        <w:ind w:left="1200" w:hanging="420"/>
      </w:pPr>
      <w:rPr>
        <w:rFonts w:hint="default" w:ascii="Wingdings" w:hAnsi="Wingdings"/>
      </w:rPr>
    </w:lvl>
    <w:lvl w:ilvl="1" w:tentative="0">
      <w:start w:val="1"/>
      <w:numFmt w:val="bullet"/>
      <w:lvlText w:val=""/>
      <w:lvlJc w:val="left"/>
      <w:pPr>
        <w:ind w:left="1620" w:hanging="420"/>
      </w:pPr>
      <w:rPr>
        <w:rFonts w:hint="default" w:ascii="Wingdings" w:hAnsi="Wingdings"/>
      </w:rPr>
    </w:lvl>
    <w:lvl w:ilvl="2" w:tentative="0">
      <w:start w:val="1"/>
      <w:numFmt w:val="bullet"/>
      <w:lvlText w:val=""/>
      <w:lvlJc w:val="left"/>
      <w:pPr>
        <w:ind w:left="2040" w:hanging="420"/>
      </w:pPr>
      <w:rPr>
        <w:rFonts w:hint="default" w:ascii="Wingdings" w:hAnsi="Wingdings"/>
      </w:rPr>
    </w:lvl>
    <w:lvl w:ilvl="3" w:tentative="0">
      <w:start w:val="1"/>
      <w:numFmt w:val="bullet"/>
      <w:lvlText w:val=""/>
      <w:lvlJc w:val="left"/>
      <w:pPr>
        <w:ind w:left="2460" w:hanging="420"/>
      </w:pPr>
      <w:rPr>
        <w:rFonts w:hint="default" w:ascii="Wingdings" w:hAnsi="Wingdings"/>
      </w:rPr>
    </w:lvl>
    <w:lvl w:ilvl="4" w:tentative="0">
      <w:start w:val="1"/>
      <w:numFmt w:val="bullet"/>
      <w:lvlText w:val=""/>
      <w:lvlJc w:val="left"/>
      <w:pPr>
        <w:ind w:left="2880" w:hanging="420"/>
      </w:pPr>
      <w:rPr>
        <w:rFonts w:hint="default" w:ascii="Wingdings" w:hAnsi="Wingdings"/>
      </w:rPr>
    </w:lvl>
    <w:lvl w:ilvl="5" w:tentative="0">
      <w:start w:val="1"/>
      <w:numFmt w:val="bullet"/>
      <w:lvlText w:val=""/>
      <w:lvlJc w:val="left"/>
      <w:pPr>
        <w:ind w:left="3300" w:hanging="420"/>
      </w:pPr>
      <w:rPr>
        <w:rFonts w:hint="default" w:ascii="Wingdings" w:hAnsi="Wingdings"/>
      </w:rPr>
    </w:lvl>
    <w:lvl w:ilvl="6" w:tentative="0">
      <w:start w:val="1"/>
      <w:numFmt w:val="bullet"/>
      <w:lvlText w:val=""/>
      <w:lvlJc w:val="left"/>
      <w:pPr>
        <w:ind w:left="3720" w:hanging="420"/>
      </w:pPr>
      <w:rPr>
        <w:rFonts w:hint="default" w:ascii="Wingdings" w:hAnsi="Wingdings"/>
      </w:rPr>
    </w:lvl>
    <w:lvl w:ilvl="7" w:tentative="0">
      <w:start w:val="1"/>
      <w:numFmt w:val="bullet"/>
      <w:lvlText w:val=""/>
      <w:lvlJc w:val="left"/>
      <w:pPr>
        <w:ind w:left="4140" w:hanging="420"/>
      </w:pPr>
      <w:rPr>
        <w:rFonts w:hint="default" w:ascii="Wingdings" w:hAnsi="Wingdings"/>
      </w:rPr>
    </w:lvl>
    <w:lvl w:ilvl="8" w:tentative="0">
      <w:start w:val="1"/>
      <w:numFmt w:val="bullet"/>
      <w:lvlText w:val=""/>
      <w:lvlJc w:val="left"/>
      <w:pPr>
        <w:ind w:left="4560" w:hanging="420"/>
      </w:pPr>
      <w:rPr>
        <w:rFonts w:hint="default" w:ascii="Wingdings" w:hAnsi="Wingdings"/>
      </w:rPr>
    </w:lvl>
  </w:abstractNum>
  <w:abstractNum w:abstractNumId="9">
    <w:nsid w:val="7E443B7F"/>
    <w:multiLevelType w:val="multilevel"/>
    <w:tmpl w:val="7E443B7F"/>
    <w:lvl w:ilvl="0" w:tentative="0">
      <w:start w:val="1"/>
      <w:numFmt w:val="bullet"/>
      <w:lvlText w:val=""/>
      <w:lvlJc w:val="left"/>
      <w:pPr>
        <w:ind w:left="1200" w:hanging="420"/>
      </w:pPr>
      <w:rPr>
        <w:rFonts w:hint="default" w:ascii="Wingdings" w:hAnsi="Wingdings"/>
      </w:rPr>
    </w:lvl>
    <w:lvl w:ilvl="1" w:tentative="0">
      <w:start w:val="1"/>
      <w:numFmt w:val="bullet"/>
      <w:lvlText w:val=""/>
      <w:lvlJc w:val="left"/>
      <w:pPr>
        <w:ind w:left="1620" w:hanging="420"/>
      </w:pPr>
      <w:rPr>
        <w:rFonts w:hint="default" w:ascii="Wingdings" w:hAnsi="Wingdings"/>
      </w:rPr>
    </w:lvl>
    <w:lvl w:ilvl="2" w:tentative="0">
      <w:start w:val="1"/>
      <w:numFmt w:val="bullet"/>
      <w:lvlText w:val=""/>
      <w:lvlJc w:val="left"/>
      <w:pPr>
        <w:ind w:left="2040" w:hanging="420"/>
      </w:pPr>
      <w:rPr>
        <w:rFonts w:hint="default" w:ascii="Wingdings" w:hAnsi="Wingdings"/>
      </w:rPr>
    </w:lvl>
    <w:lvl w:ilvl="3" w:tentative="0">
      <w:start w:val="1"/>
      <w:numFmt w:val="bullet"/>
      <w:lvlText w:val=""/>
      <w:lvlJc w:val="left"/>
      <w:pPr>
        <w:ind w:left="2460" w:hanging="420"/>
      </w:pPr>
      <w:rPr>
        <w:rFonts w:hint="default" w:ascii="Wingdings" w:hAnsi="Wingdings"/>
      </w:rPr>
    </w:lvl>
    <w:lvl w:ilvl="4" w:tentative="0">
      <w:start w:val="1"/>
      <w:numFmt w:val="bullet"/>
      <w:lvlText w:val=""/>
      <w:lvlJc w:val="left"/>
      <w:pPr>
        <w:ind w:left="2880" w:hanging="420"/>
      </w:pPr>
      <w:rPr>
        <w:rFonts w:hint="default" w:ascii="Wingdings" w:hAnsi="Wingdings"/>
      </w:rPr>
    </w:lvl>
    <w:lvl w:ilvl="5" w:tentative="0">
      <w:start w:val="1"/>
      <w:numFmt w:val="bullet"/>
      <w:lvlText w:val=""/>
      <w:lvlJc w:val="left"/>
      <w:pPr>
        <w:ind w:left="3300" w:hanging="420"/>
      </w:pPr>
      <w:rPr>
        <w:rFonts w:hint="default" w:ascii="Wingdings" w:hAnsi="Wingdings"/>
      </w:rPr>
    </w:lvl>
    <w:lvl w:ilvl="6" w:tentative="0">
      <w:start w:val="1"/>
      <w:numFmt w:val="bullet"/>
      <w:lvlText w:val=""/>
      <w:lvlJc w:val="left"/>
      <w:pPr>
        <w:ind w:left="3720" w:hanging="420"/>
      </w:pPr>
      <w:rPr>
        <w:rFonts w:hint="default" w:ascii="Wingdings" w:hAnsi="Wingdings"/>
      </w:rPr>
    </w:lvl>
    <w:lvl w:ilvl="7" w:tentative="0">
      <w:start w:val="1"/>
      <w:numFmt w:val="bullet"/>
      <w:lvlText w:val=""/>
      <w:lvlJc w:val="left"/>
      <w:pPr>
        <w:ind w:left="4140" w:hanging="420"/>
      </w:pPr>
      <w:rPr>
        <w:rFonts w:hint="default" w:ascii="Wingdings" w:hAnsi="Wingdings"/>
      </w:rPr>
    </w:lvl>
    <w:lvl w:ilvl="8" w:tentative="0">
      <w:start w:val="1"/>
      <w:numFmt w:val="bullet"/>
      <w:lvlText w:val=""/>
      <w:lvlJc w:val="left"/>
      <w:pPr>
        <w:ind w:left="4560" w:hanging="420"/>
      </w:pPr>
      <w:rPr>
        <w:rFonts w:hint="default" w:ascii="Wingdings" w:hAnsi="Wingdings"/>
      </w:rPr>
    </w:lvl>
  </w:abstractNum>
  <w:num w:numId="1">
    <w:abstractNumId w:val="1"/>
  </w:num>
  <w:num w:numId="2">
    <w:abstractNumId w:val="0"/>
  </w:num>
  <w:num w:numId="3">
    <w:abstractNumId w:val="7"/>
  </w:num>
  <w:num w:numId="4">
    <w:abstractNumId w:val="5"/>
  </w:num>
  <w:num w:numId="5">
    <w:abstractNumId w:val="6"/>
  </w:num>
  <w:num w:numId="6">
    <w:abstractNumId w:val="4"/>
  </w:num>
  <w:num w:numId="7">
    <w:abstractNumId w:val="3"/>
  </w:num>
  <w:num w:numId="8">
    <w:abstractNumId w:val="9"/>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3055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1"/>
    <w:basedOn w:val="1"/>
    <w:next w:val="1"/>
    <w:qFormat/>
    <w:uiPriority w:val="0"/>
    <w:pPr>
      <w:keepNext/>
      <w:spacing w:before="240" w:after="60"/>
      <w:outlineLvl w:val="0"/>
    </w:pPr>
    <w:rPr>
      <w:rFonts w:ascii="Arial" w:hAnsi="Arial" w:cs="Arial"/>
      <w:b/>
      <w:bCs/>
      <w:kern w:val="32"/>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2021-04-30T09:09:03Z</dcterms:created>
  <dc:creator>shizi06</dc:creator>
  <cp:lastModifiedBy>中国讲师网尹老师</cp:lastModifiedBy>
  <dcterms:modified xsi:type="dcterms:W3CDTF">2021-04-30T09:09:14Z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5901879D0AB54BB09A0515651D7AC800</vt:lpwstr>
  </property>
</Properties>
</file>