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004" w:rsidRDefault="00D52004">
      <w:pPr>
        <w:spacing w:before="12"/>
        <w:rPr>
          <w:rFonts w:ascii="微软雅黑" w:eastAsia="微软雅黑" w:hAnsi="微软雅黑" w:cs="微软雅黑"/>
          <w:sz w:val="11"/>
          <w:szCs w:val="11"/>
          <w:lang w:eastAsia="zh-CN"/>
        </w:rPr>
      </w:pPr>
    </w:p>
    <w:p w:rsidR="00D52004" w:rsidRDefault="00DB470C">
      <w:pPr>
        <w:pStyle w:val="1"/>
        <w:spacing w:line="355" w:lineRule="exact"/>
        <w:ind w:left="520" w:hanging="420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D52004" w:rsidRDefault="00DB470C">
      <w:pPr>
        <w:pStyle w:val="2"/>
        <w:spacing w:line="412" w:lineRule="auto"/>
        <w:ind w:left="100" w:right="249" w:firstLine="420"/>
        <w:jc w:val="both"/>
        <w:rPr>
          <w:b w:val="0"/>
          <w:bCs w:val="0"/>
          <w:lang w:eastAsia="zh-CN"/>
        </w:rPr>
      </w:pPr>
      <w:r>
        <w:rPr>
          <w:color w:val="373737"/>
          <w:w w:val="95"/>
          <w:lang w:eastAsia="zh-CN"/>
        </w:rPr>
        <w:t>自动自发的职业素养源于意识显于行为，始终是员工教育培训的重点和难点。本课程颠覆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w w:val="95"/>
          <w:lang w:eastAsia="zh-CN"/>
        </w:rPr>
        <w:t>人们以往对自动自发职业素养的习惯认知，从职业意识和职业技能这个全新的角度来探讨，松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w w:val="95"/>
          <w:lang w:eastAsia="zh-CN"/>
        </w:rPr>
        <w:t>自动自发</w:t>
      </w:r>
      <w:r>
        <w:rPr>
          <w:color w:val="373737"/>
          <w:w w:val="95"/>
          <w:lang w:eastAsia="zh-CN"/>
        </w:rPr>
        <w:t>“</w:t>
      </w:r>
      <w:r>
        <w:rPr>
          <w:color w:val="373737"/>
          <w:w w:val="95"/>
          <w:lang w:eastAsia="zh-CN"/>
        </w:rPr>
        <w:t>道德</w:t>
      </w:r>
      <w:r>
        <w:rPr>
          <w:color w:val="373737"/>
          <w:w w:val="95"/>
          <w:lang w:eastAsia="zh-CN"/>
        </w:rPr>
        <w:t>”</w:t>
      </w:r>
      <w:r>
        <w:rPr>
          <w:color w:val="373737"/>
          <w:w w:val="95"/>
          <w:lang w:eastAsia="zh-CN"/>
        </w:rPr>
        <w:t>之绑，尊重并遵循自动自发的人性基础和心理基础，关注非职务影响力对人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w w:val="95"/>
          <w:lang w:eastAsia="zh-CN"/>
        </w:rPr>
        <w:t>的主动性的影响。将复杂的事情简单化，将简单的事情工具化，由此探寻培养员工自动自发职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lang w:eastAsia="zh-CN"/>
        </w:rPr>
        <w:t>业素养的新途径，给方法给工具，将虚事做实。</w:t>
      </w:r>
    </w:p>
    <w:p w:rsidR="00D52004" w:rsidRDefault="00DB470C">
      <w:pPr>
        <w:spacing w:before="27"/>
        <w:ind w:left="10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【目标学员】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D52004" w:rsidRDefault="00DB470C">
      <w:pPr>
        <w:pStyle w:val="a3"/>
        <w:ind w:left="580"/>
        <w:rPr>
          <w:lang w:eastAsia="zh-CN"/>
        </w:rPr>
      </w:pPr>
      <w:r>
        <w:rPr>
          <w:spacing w:val="-4"/>
          <w:lang w:eastAsia="zh-CN"/>
        </w:rPr>
        <w:t>企业中高层管理人员、班组长、企业全体员工（根据不同的目标学员，课程内容有所调整）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D52004" w:rsidRDefault="00DB470C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D52004" w:rsidRDefault="00DB470C">
      <w:pPr>
        <w:pStyle w:val="2"/>
        <w:spacing w:line="412" w:lineRule="auto"/>
        <w:ind w:left="100" w:firstLine="420"/>
        <w:rPr>
          <w:b w:val="0"/>
          <w:bCs w:val="0"/>
          <w:lang w:eastAsia="zh-CN"/>
        </w:rPr>
      </w:pPr>
      <w:r>
        <w:rPr>
          <w:spacing w:val="-3"/>
          <w:lang w:eastAsia="zh-CN"/>
        </w:rPr>
        <w:t>1</w:t>
      </w:r>
      <w:r>
        <w:rPr>
          <w:spacing w:val="-3"/>
          <w:lang w:eastAsia="zh-CN"/>
        </w:rPr>
        <w:t>、了解自动自发的人性基础和心理基础，掌握运用其原理训练自动自发职业意识和职业技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能的</w:t>
      </w:r>
      <w:r>
        <w:rPr>
          <w:lang w:eastAsia="zh-CN"/>
        </w:rPr>
        <w:t xml:space="preserve"> N</w:t>
      </w:r>
      <w:r>
        <w:rPr>
          <w:spacing w:val="-24"/>
          <w:lang w:eastAsia="zh-CN"/>
        </w:rPr>
        <w:t xml:space="preserve"> </w:t>
      </w:r>
      <w:r>
        <w:rPr>
          <w:lang w:eastAsia="zh-CN"/>
        </w:rPr>
        <w:t>种方法</w:t>
      </w:r>
    </w:p>
    <w:p w:rsidR="00D52004" w:rsidRDefault="00DB470C">
      <w:pPr>
        <w:spacing w:before="61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、掌握提升非职务影响力的四个策略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、通过灵魂拷问掌握支撑自动自发职业素养的七种能力要求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、重点掌握四种职业精神及文化认同、生涯规划的能力培养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D52004" w:rsidRDefault="00DB470C">
      <w:pPr>
        <w:ind w:left="10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【培训方式】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D52004" w:rsidRDefault="00DB470C">
      <w:pPr>
        <w:pStyle w:val="a3"/>
        <w:ind w:left="580"/>
        <w:rPr>
          <w:lang w:eastAsia="zh-CN"/>
        </w:rPr>
      </w:pPr>
      <w:r>
        <w:rPr>
          <w:lang w:eastAsia="zh-CN"/>
        </w:rPr>
        <w:t>集中授课学习、游戏互动、情景演练、图片视频、案例分析、小组研讨</w:t>
      </w:r>
    </w:p>
    <w:p w:rsidR="00D52004" w:rsidRDefault="00D52004">
      <w:pPr>
        <w:spacing w:before="5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D52004" w:rsidRDefault="00DB470C">
      <w:pPr>
        <w:ind w:lef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【培训时长】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D52004" w:rsidRDefault="00D52004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D52004">
          <w:footerReference w:type="default" r:id="rId6"/>
          <w:type w:val="continuous"/>
          <w:pgSz w:w="12240" w:h="15840"/>
          <w:pgMar w:top="1500" w:right="1580" w:bottom="880" w:left="1700" w:header="720" w:footer="700" w:gutter="0"/>
          <w:pgNumType w:start="1"/>
          <w:cols w:space="720"/>
        </w:sectPr>
      </w:pPr>
    </w:p>
    <w:p w:rsidR="00D52004" w:rsidRDefault="00DB470C">
      <w:pPr>
        <w:pStyle w:val="1"/>
        <w:spacing w:line="409" w:lineRule="exact"/>
        <w:ind w:right="4940"/>
        <w:rPr>
          <w:b w:val="0"/>
          <w:bCs w:val="0"/>
          <w:lang w:eastAsia="zh-CN"/>
        </w:rPr>
      </w:pPr>
      <w:r>
        <w:rPr>
          <w:lang w:eastAsia="zh-CN"/>
        </w:rPr>
        <w:lastRenderedPageBreak/>
        <w:t>【课程提纲】</w:t>
      </w:r>
    </w:p>
    <w:p w:rsidR="00D52004" w:rsidRDefault="00D52004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D52004" w:rsidRDefault="00D52004">
      <w:pPr>
        <w:spacing w:before="4"/>
        <w:rPr>
          <w:rFonts w:ascii="微软雅黑" w:eastAsia="微软雅黑" w:hAnsi="微软雅黑" w:cs="微软雅黑"/>
          <w:b/>
          <w:bCs/>
          <w:sz w:val="26"/>
          <w:szCs w:val="26"/>
          <w:lang w:eastAsia="zh-CN"/>
        </w:rPr>
      </w:pPr>
    </w:p>
    <w:p w:rsidR="00D52004" w:rsidRDefault="00DB470C">
      <w:pPr>
        <w:pStyle w:val="2"/>
        <w:tabs>
          <w:tab w:val="left" w:pos="1148"/>
        </w:tabs>
        <w:spacing w:line="412" w:lineRule="auto"/>
        <w:ind w:left="100" w:right="4940"/>
        <w:rPr>
          <w:b w:val="0"/>
          <w:bCs w:val="0"/>
          <w:lang w:eastAsia="zh-CN"/>
        </w:rPr>
      </w:pPr>
      <w:r>
        <w:rPr>
          <w:w w:val="95"/>
          <w:lang w:eastAsia="zh-CN"/>
        </w:rPr>
        <w:t>第一模块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自动自发职业素养意识管理篇</w:t>
      </w:r>
      <w:r>
        <w:rPr>
          <w:spacing w:val="10"/>
          <w:w w:val="95"/>
          <w:lang w:eastAsia="zh-CN"/>
        </w:rPr>
        <w:t xml:space="preserve"> </w:t>
      </w:r>
      <w:r>
        <w:rPr>
          <w:lang w:eastAsia="zh-CN"/>
        </w:rPr>
        <w:t>一、什么是自动自发</w:t>
      </w:r>
    </w:p>
    <w:p w:rsidR="00D52004" w:rsidRDefault="00DB470C">
      <w:pPr>
        <w:pStyle w:val="a3"/>
        <w:spacing w:before="61"/>
        <w:ind w:left="414" w:right="3495"/>
        <w:rPr>
          <w:lang w:eastAsia="zh-CN"/>
        </w:rPr>
      </w:pPr>
      <w:r>
        <w:rPr>
          <w:lang w:eastAsia="zh-CN"/>
        </w:rPr>
        <w:t xml:space="preserve">◆ </w:t>
      </w:r>
      <w:r>
        <w:rPr>
          <w:lang w:eastAsia="zh-CN"/>
        </w:rPr>
        <w:t>从</w:t>
      </w:r>
      <w:r>
        <w:rPr>
          <w:lang w:eastAsia="zh-CN"/>
        </w:rPr>
        <w:t xml:space="preserve"> Q12</w:t>
      </w:r>
      <w:r>
        <w:rPr>
          <w:spacing w:val="9"/>
          <w:lang w:eastAsia="zh-CN"/>
        </w:rPr>
        <w:t xml:space="preserve"> </w:t>
      </w:r>
      <w:r>
        <w:rPr>
          <w:lang w:eastAsia="zh-CN"/>
        </w:rPr>
        <w:t>敬业度调查了解影响自动自发的因素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a3"/>
        <w:ind w:left="414" w:right="4940"/>
        <w:rPr>
          <w:lang w:eastAsia="zh-CN"/>
        </w:rPr>
      </w:pPr>
      <w:r>
        <w:rPr>
          <w:lang w:eastAsia="zh-CN"/>
        </w:rPr>
        <w:t>◆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三句话定义自动自发</w:t>
      </w:r>
    </w:p>
    <w:p w:rsidR="00D52004" w:rsidRDefault="00D52004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D52004" w:rsidRDefault="00DB470C">
      <w:pPr>
        <w:ind w:right="3322"/>
        <w:jc w:val="center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41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41"/>
          <w:sz w:val="21"/>
          <w:szCs w:val="21"/>
          <w:lang w:eastAsia="zh-CN"/>
        </w:rPr>
        <w:t>、自动自发的人性基础</w:t>
      </w:r>
      <w:r>
        <w:rPr>
          <w:rFonts w:ascii="微软雅黑" w:eastAsia="微软雅黑" w:hAnsi="微软雅黑" w:cs="微软雅黑"/>
          <w:i/>
          <w:spacing w:val="-41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41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41"/>
          <w:lang w:eastAsia="zh-CN"/>
        </w:rPr>
        <w:t>】（小组研讨）</w:t>
      </w:r>
    </w:p>
    <w:p w:rsidR="00D52004" w:rsidRDefault="00D52004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D52004" w:rsidRDefault="00DB470C">
      <w:pPr>
        <w:pStyle w:val="a3"/>
        <w:spacing w:line="412" w:lineRule="auto"/>
        <w:ind w:left="414" w:right="3495"/>
        <w:rPr>
          <w:lang w:eastAsia="zh-CN"/>
        </w:rPr>
      </w:pPr>
      <w:r>
        <w:rPr>
          <w:lang w:eastAsia="zh-CN"/>
        </w:rPr>
        <w:t>◆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利益引导及方法：钱到位</w:t>
      </w:r>
      <w:r>
        <w:rPr>
          <w:lang w:eastAsia="zh-CN"/>
        </w:rPr>
        <w:t>/</w:t>
      </w:r>
      <w:r>
        <w:rPr>
          <w:lang w:eastAsia="zh-CN"/>
        </w:rPr>
        <w:t>机会到位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案例：购物还价</w:t>
      </w:r>
      <w:r>
        <w:rPr>
          <w:lang w:eastAsia="zh-CN"/>
        </w:rPr>
        <w:t xml:space="preserve">  P/M</w:t>
      </w:r>
      <w:r>
        <w:rPr>
          <w:spacing w:val="-39"/>
          <w:lang w:eastAsia="zh-CN"/>
        </w:rPr>
        <w:t xml:space="preserve"> </w:t>
      </w:r>
      <w:r>
        <w:rPr>
          <w:lang w:eastAsia="zh-CN"/>
        </w:rPr>
        <w:t>序列</w:t>
      </w:r>
    </w:p>
    <w:p w:rsidR="00F9027D" w:rsidRDefault="00DB470C">
      <w:pPr>
        <w:pStyle w:val="a3"/>
        <w:tabs>
          <w:tab w:val="left" w:pos="1885"/>
        </w:tabs>
        <w:spacing w:before="61" w:line="412" w:lineRule="auto"/>
        <w:ind w:left="414" w:right="4184"/>
        <w:rPr>
          <w:w w:val="99"/>
          <w:lang w:eastAsia="zh-CN"/>
        </w:rPr>
      </w:pPr>
      <w:r>
        <w:rPr>
          <w:lang w:eastAsia="zh-CN"/>
        </w:rPr>
        <w:t>◆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开启愿景管理及方法：马斯诺层次需求理论</w:t>
      </w:r>
      <w:r>
        <w:rPr>
          <w:w w:val="99"/>
          <w:lang w:eastAsia="zh-CN"/>
        </w:rPr>
        <w:t xml:space="preserve"> </w:t>
      </w:r>
    </w:p>
    <w:p w:rsidR="00D52004" w:rsidRDefault="00DB470C">
      <w:pPr>
        <w:pStyle w:val="a3"/>
        <w:tabs>
          <w:tab w:val="left" w:pos="1885"/>
        </w:tabs>
        <w:spacing w:before="61" w:line="412" w:lineRule="auto"/>
        <w:ind w:left="414" w:right="4184"/>
        <w:rPr>
          <w:lang w:eastAsia="zh-CN"/>
        </w:rPr>
      </w:pPr>
      <w:r>
        <w:rPr>
          <w:w w:val="95"/>
          <w:lang w:eastAsia="zh-CN"/>
        </w:rPr>
        <w:t>案例：司马迁</w:t>
      </w:r>
      <w:r>
        <w:rPr>
          <w:w w:val="95"/>
          <w:lang w:eastAsia="zh-CN"/>
        </w:rPr>
        <w:tab/>
      </w:r>
      <w:r>
        <w:rPr>
          <w:lang w:eastAsia="zh-CN"/>
        </w:rPr>
        <w:t>谷歌的烦恼</w:t>
      </w:r>
    </w:p>
    <w:p w:rsidR="00D52004" w:rsidRDefault="00DB470C">
      <w:pPr>
        <w:pStyle w:val="2"/>
        <w:spacing w:before="61" w:line="412" w:lineRule="auto"/>
        <w:ind w:left="308"/>
        <w:rPr>
          <w:b w:val="0"/>
          <w:bCs w:val="0"/>
          <w:lang w:eastAsia="zh-CN"/>
        </w:rPr>
      </w:pPr>
      <w:r>
        <w:rPr>
          <w:w w:val="95"/>
          <w:lang w:eastAsia="zh-CN"/>
        </w:rPr>
        <w:t>结论：利益是基础，但不是万能的，钱、机会、愿景与信仰管理是一个组合拳</w:t>
      </w:r>
      <w:r>
        <w:rPr>
          <w:spacing w:val="40"/>
          <w:w w:val="95"/>
          <w:lang w:eastAsia="zh-CN"/>
        </w:rPr>
        <w:t xml:space="preserve"> </w:t>
      </w:r>
      <w:r>
        <w:rPr>
          <w:lang w:eastAsia="zh-CN"/>
        </w:rPr>
        <w:t>方法论：机制保障</w:t>
      </w:r>
      <w:r>
        <w:rPr>
          <w:lang w:eastAsia="zh-CN"/>
        </w:rPr>
        <w:t>/</w:t>
      </w:r>
      <w:r>
        <w:rPr>
          <w:lang w:eastAsia="zh-CN"/>
        </w:rPr>
        <w:t>职业规划</w:t>
      </w:r>
      <w:r>
        <w:rPr>
          <w:lang w:eastAsia="zh-CN"/>
        </w:rPr>
        <w:t>/</w:t>
      </w:r>
      <w:r>
        <w:rPr>
          <w:lang w:eastAsia="zh-CN"/>
        </w:rPr>
        <w:t>价值观考核</w:t>
      </w:r>
    </w:p>
    <w:p w:rsidR="00D52004" w:rsidRDefault="00DB470C">
      <w:pPr>
        <w:pStyle w:val="a3"/>
        <w:tabs>
          <w:tab w:val="left" w:pos="2466"/>
        </w:tabs>
        <w:spacing w:before="61"/>
        <w:ind w:left="308" w:right="3495"/>
        <w:rPr>
          <w:lang w:eastAsia="zh-CN"/>
        </w:rPr>
      </w:pPr>
      <w:r>
        <w:rPr>
          <w:lang w:eastAsia="zh-CN"/>
        </w:rPr>
        <w:t>案例：从</w:t>
      </w:r>
      <w:r>
        <w:rPr>
          <w:lang w:eastAsia="zh-CN"/>
        </w:rPr>
        <w:t xml:space="preserve"> 271 </w:t>
      </w:r>
      <w:r>
        <w:rPr>
          <w:lang w:eastAsia="zh-CN"/>
        </w:rPr>
        <w:t>到</w:t>
      </w:r>
      <w:r>
        <w:rPr>
          <w:spacing w:val="-38"/>
          <w:lang w:eastAsia="zh-CN"/>
        </w:rPr>
        <w:t xml:space="preserve"> </w:t>
      </w:r>
      <w:r>
        <w:rPr>
          <w:lang w:eastAsia="zh-CN"/>
        </w:rPr>
        <w:t>361</w:t>
      </w:r>
      <w:r>
        <w:rPr>
          <w:lang w:eastAsia="zh-CN"/>
        </w:rPr>
        <w:tab/>
      </w:r>
      <w:r>
        <w:rPr>
          <w:lang w:eastAsia="zh-CN"/>
        </w:rPr>
        <w:t>华为的桃子</w:t>
      </w:r>
      <w:r>
        <w:rPr>
          <w:lang w:eastAsia="zh-CN"/>
        </w:rPr>
        <w:t>/</w:t>
      </w:r>
      <w:r>
        <w:rPr>
          <w:lang w:eastAsia="zh-CN"/>
        </w:rPr>
        <w:t>绳子</w:t>
      </w:r>
      <w:r>
        <w:rPr>
          <w:lang w:eastAsia="zh-CN"/>
        </w:rPr>
        <w:t>/</w:t>
      </w:r>
      <w:r>
        <w:rPr>
          <w:lang w:eastAsia="zh-CN"/>
        </w:rPr>
        <w:t>鞭子</w:t>
      </w:r>
      <w:r>
        <w:rPr>
          <w:lang w:eastAsia="zh-CN"/>
        </w:rPr>
        <w:t>/</w:t>
      </w:r>
      <w:r>
        <w:rPr>
          <w:lang w:eastAsia="zh-CN"/>
        </w:rPr>
        <w:t>筛子</w:t>
      </w:r>
    </w:p>
    <w:p w:rsidR="00D52004" w:rsidRDefault="00D52004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D52004" w:rsidRDefault="00DB470C">
      <w:pPr>
        <w:ind w:left="308" w:right="49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、自动自发的心理基础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1-2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</w:p>
    <w:p w:rsidR="00D52004" w:rsidRDefault="00D52004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D52004" w:rsidRDefault="00DB470C">
      <w:pPr>
        <w:pStyle w:val="a3"/>
        <w:spacing w:line="403" w:lineRule="auto"/>
        <w:ind w:left="520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spacing w:val="-16"/>
          <w:lang w:eastAsia="zh-CN"/>
        </w:rPr>
        <w:t>三个心理学概念：路径依赖</w:t>
      </w:r>
      <w:r>
        <w:rPr>
          <w:spacing w:val="-16"/>
          <w:lang w:eastAsia="zh-CN"/>
        </w:rPr>
        <w:t>/</w:t>
      </w:r>
      <w:r>
        <w:rPr>
          <w:spacing w:val="-16"/>
          <w:lang w:eastAsia="zh-CN"/>
        </w:rPr>
        <w:t>同伴压力</w:t>
      </w:r>
      <w:r>
        <w:rPr>
          <w:spacing w:val="-16"/>
          <w:lang w:eastAsia="zh-CN"/>
        </w:rPr>
        <w:t>/</w:t>
      </w:r>
      <w:r>
        <w:rPr>
          <w:spacing w:val="-16"/>
          <w:lang w:eastAsia="zh-CN"/>
        </w:rPr>
        <w:t>凡勃伦商品</w:t>
      </w:r>
      <w:r>
        <w:rPr>
          <w:rFonts w:cs="微软雅黑"/>
          <w:i/>
          <w:spacing w:val="-16"/>
          <w:sz w:val="22"/>
          <w:szCs w:val="22"/>
          <w:lang w:eastAsia="zh-CN"/>
        </w:rPr>
        <w:t>【情景案例</w:t>
      </w:r>
      <w:r>
        <w:rPr>
          <w:rFonts w:cs="微软雅黑"/>
          <w:i/>
          <w:spacing w:val="-16"/>
          <w:sz w:val="22"/>
          <w:szCs w:val="22"/>
          <w:lang w:eastAsia="zh-CN"/>
        </w:rPr>
        <w:t>1-3</w:t>
      </w:r>
      <w:r>
        <w:rPr>
          <w:rFonts w:cs="微软雅黑"/>
          <w:i/>
          <w:spacing w:val="-16"/>
          <w:sz w:val="22"/>
          <w:szCs w:val="22"/>
          <w:lang w:eastAsia="zh-CN"/>
        </w:rPr>
        <w:t>】</w:t>
      </w:r>
      <w:r>
        <w:rPr>
          <w:rFonts w:cs="微软雅黑"/>
          <w:i/>
          <w:w w:val="95"/>
          <w:sz w:val="22"/>
          <w:szCs w:val="22"/>
          <w:lang w:eastAsia="zh-CN"/>
        </w:rPr>
        <w:t xml:space="preserve"> </w:t>
      </w:r>
      <w:r>
        <w:rPr>
          <w:w w:val="95"/>
          <w:lang w:eastAsia="zh-CN"/>
        </w:rPr>
        <w:t>案例分享及课堂讨论：墙壁代表了什么？它与我们的心态及工作环境有怎样的联系？</w:t>
      </w:r>
    </w:p>
    <w:p w:rsidR="00D52004" w:rsidRDefault="00DB470C">
      <w:pPr>
        <w:pStyle w:val="a3"/>
        <w:spacing w:before="73" w:line="412" w:lineRule="auto"/>
        <w:ind w:left="520" w:right="3495"/>
        <w:rPr>
          <w:lang w:eastAsia="zh-CN"/>
        </w:rPr>
      </w:pPr>
      <w:r>
        <w:rPr>
          <w:lang w:eastAsia="zh-CN"/>
        </w:rPr>
        <w:t>◆</w:t>
      </w:r>
      <w:r>
        <w:rPr>
          <w:spacing w:val="28"/>
          <w:lang w:eastAsia="zh-CN"/>
        </w:rPr>
        <w:t xml:space="preserve"> </w:t>
      </w:r>
      <w:r>
        <w:rPr>
          <w:lang w:eastAsia="zh-CN"/>
        </w:rPr>
        <w:t>“</w:t>
      </w:r>
      <w:r>
        <w:rPr>
          <w:lang w:eastAsia="zh-CN"/>
        </w:rPr>
        <w:t>路径依赖</w:t>
      </w:r>
      <w:r>
        <w:rPr>
          <w:lang w:eastAsia="zh-CN"/>
        </w:rPr>
        <w:t>”</w:t>
      </w:r>
      <w:r>
        <w:rPr>
          <w:lang w:eastAsia="zh-CN"/>
        </w:rPr>
        <w:t>的运用方法</w:t>
      </w:r>
      <w:r>
        <w:rPr>
          <w:lang w:eastAsia="zh-CN"/>
        </w:rPr>
        <w:t>----</w:t>
      </w:r>
      <w:r>
        <w:rPr>
          <w:lang w:eastAsia="zh-CN"/>
        </w:rPr>
        <w:t>一个方法三个策略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游戏：习惯</w:t>
      </w:r>
    </w:p>
    <w:p w:rsidR="00D52004" w:rsidRDefault="00DB470C">
      <w:pPr>
        <w:pStyle w:val="a3"/>
        <w:tabs>
          <w:tab w:val="left" w:pos="2828"/>
        </w:tabs>
        <w:spacing w:before="61"/>
        <w:ind w:left="520"/>
        <w:rPr>
          <w:lang w:eastAsia="zh-CN"/>
        </w:rPr>
      </w:pPr>
      <w:r>
        <w:rPr>
          <w:w w:val="95"/>
          <w:lang w:eastAsia="zh-CN"/>
        </w:rPr>
        <w:t>案例：农夫山泉有点甜</w:t>
      </w:r>
      <w:r>
        <w:rPr>
          <w:w w:val="95"/>
          <w:lang w:eastAsia="zh-CN"/>
        </w:rPr>
        <w:tab/>
      </w:r>
      <w:r>
        <w:rPr>
          <w:lang w:eastAsia="zh-CN"/>
        </w:rPr>
        <w:t>下雨天更配巧克力哦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奥克兰机场</w:t>
      </w:r>
    </w:p>
    <w:p w:rsidR="00D52004" w:rsidRDefault="00D52004">
      <w:pPr>
        <w:rPr>
          <w:lang w:eastAsia="zh-CN"/>
        </w:rPr>
        <w:sectPr w:rsidR="00D52004">
          <w:pgSz w:w="12240" w:h="15840"/>
          <w:pgMar w:top="1500" w:right="1720" w:bottom="880" w:left="1700" w:header="0" w:footer="700" w:gutter="0"/>
          <w:cols w:space="720"/>
        </w:sectPr>
      </w:pPr>
    </w:p>
    <w:p w:rsidR="00D52004" w:rsidRDefault="00DB470C">
      <w:pPr>
        <w:pStyle w:val="2"/>
        <w:spacing w:before="29"/>
        <w:ind w:left="500" w:right="2700"/>
        <w:rPr>
          <w:b w:val="0"/>
          <w:bCs w:val="0"/>
          <w:lang w:eastAsia="zh-CN"/>
        </w:rPr>
      </w:pPr>
      <w:r>
        <w:rPr>
          <w:lang w:eastAsia="zh-CN"/>
        </w:rPr>
        <w:lastRenderedPageBreak/>
        <w:t>理论：客户心智</w:t>
      </w:r>
      <w:r>
        <w:rPr>
          <w:lang w:eastAsia="zh-CN"/>
        </w:rPr>
        <w:t xml:space="preserve"> </w:t>
      </w:r>
      <w:r>
        <w:rPr>
          <w:lang w:eastAsia="zh-CN"/>
        </w:rPr>
        <w:t>刻意训练</w:t>
      </w:r>
      <w:r>
        <w:rPr>
          <w:lang w:eastAsia="zh-CN"/>
        </w:rPr>
        <w:t xml:space="preserve"> 21 </w:t>
      </w:r>
      <w:r>
        <w:rPr>
          <w:spacing w:val="3"/>
          <w:lang w:eastAsia="zh-CN"/>
        </w:rPr>
        <w:t xml:space="preserve"> </w:t>
      </w:r>
      <w:r>
        <w:rPr>
          <w:lang w:eastAsia="zh-CN"/>
        </w:rPr>
        <w:t>天习惯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spacing w:line="412" w:lineRule="auto"/>
        <w:ind w:left="500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2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同伴压力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的运用方法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一个考核两个动作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案例：案例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KPI</w:t>
      </w:r>
      <w:r>
        <w:rPr>
          <w:rFonts w:ascii="微软雅黑" w:eastAsia="微软雅黑" w:hAnsi="微软雅黑" w:cs="微软雅黑"/>
          <w:spacing w:val="-2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考核前的绩效面谈与流程管控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理论：羊群效应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霍桑效应</w:t>
      </w:r>
      <w:r>
        <w:rPr>
          <w:rFonts w:ascii="微软雅黑" w:eastAsia="微软雅黑" w:hAnsi="微软雅黑" w:cs="微软雅黑"/>
          <w:b/>
          <w:bCs/>
          <w:spacing w:val="1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离职率</w:t>
      </w:r>
    </w:p>
    <w:p w:rsidR="00D52004" w:rsidRDefault="00DB470C">
      <w:pPr>
        <w:tabs>
          <w:tab w:val="left" w:pos="2914"/>
        </w:tabs>
        <w:spacing w:before="61" w:line="412" w:lineRule="auto"/>
        <w:ind w:left="394" w:right="4347" w:firstLine="1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2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凡勃伦商品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的运用方法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一张一弛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LV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包</w:t>
      </w:r>
      <w:r>
        <w:rPr>
          <w:rFonts w:ascii="微软雅黑" w:eastAsia="微软雅黑" w:hAnsi="微软雅黑" w:cs="微软雅黑"/>
          <w:spacing w:val="3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问候语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图片案例：华为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痛并快乐着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理论：凡勃伦的炫耀价值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文化的浸润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、提升非职务影响力与自动自发方法论</w:t>
      </w:r>
    </w:p>
    <w:p w:rsidR="00F9027D" w:rsidRDefault="00DB470C" w:rsidP="006075DE">
      <w:pPr>
        <w:pStyle w:val="a3"/>
        <w:spacing w:before="61"/>
        <w:ind w:right="2700"/>
        <w:rPr>
          <w:w w:val="95"/>
          <w:lang w:eastAsia="zh-CN"/>
        </w:rPr>
      </w:pPr>
      <w:r>
        <w:rPr>
          <w:lang w:eastAsia="zh-CN"/>
        </w:rPr>
        <w:t>◆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提升非职务影响力的四个策略</w:t>
      </w:r>
    </w:p>
    <w:p w:rsidR="00F9027D" w:rsidRDefault="00DB470C">
      <w:pPr>
        <w:pStyle w:val="a3"/>
        <w:tabs>
          <w:tab w:val="left" w:pos="5881"/>
        </w:tabs>
        <w:spacing w:line="180" w:lineRule="auto"/>
        <w:ind w:right="347"/>
        <w:rPr>
          <w:w w:val="95"/>
          <w:lang w:eastAsia="zh-CN"/>
        </w:rPr>
      </w:pPr>
      <w:r>
        <w:rPr>
          <w:w w:val="95"/>
          <w:lang w:eastAsia="zh-CN"/>
        </w:rPr>
        <w:t>组织层面：信任驱动</w:t>
      </w:r>
      <w:r>
        <w:rPr>
          <w:w w:val="95"/>
          <w:lang w:eastAsia="zh-CN"/>
        </w:rPr>
        <w:t>/</w:t>
      </w:r>
      <w:r>
        <w:rPr>
          <w:w w:val="95"/>
          <w:lang w:eastAsia="zh-CN"/>
        </w:rPr>
        <w:t>择优使用</w:t>
      </w:r>
      <w:r>
        <w:rPr>
          <w:w w:val="95"/>
          <w:lang w:eastAsia="zh-CN"/>
        </w:rPr>
        <w:t>/</w:t>
      </w:r>
      <w:r>
        <w:rPr>
          <w:w w:val="95"/>
          <w:lang w:eastAsia="zh-CN"/>
        </w:rPr>
        <w:t>明确规则</w:t>
      </w:r>
      <w:r>
        <w:rPr>
          <w:w w:val="95"/>
          <w:lang w:eastAsia="zh-CN"/>
        </w:rPr>
        <w:t>/</w:t>
      </w:r>
      <w:r>
        <w:rPr>
          <w:w w:val="95"/>
          <w:lang w:eastAsia="zh-CN"/>
        </w:rPr>
        <w:t>激发善意</w:t>
      </w:r>
    </w:p>
    <w:p w:rsidR="00D52004" w:rsidRDefault="00DB470C">
      <w:pPr>
        <w:pStyle w:val="a3"/>
        <w:tabs>
          <w:tab w:val="left" w:pos="5881"/>
        </w:tabs>
        <w:spacing w:line="180" w:lineRule="auto"/>
        <w:ind w:right="347"/>
        <w:rPr>
          <w:lang w:eastAsia="zh-CN"/>
        </w:rPr>
      </w:pPr>
      <w:r>
        <w:rPr>
          <w:lang w:eastAsia="zh-CN"/>
        </w:rPr>
        <w:t>个体层面：相信看见</w:t>
      </w:r>
      <w:r>
        <w:rPr>
          <w:lang w:eastAsia="zh-CN"/>
        </w:rPr>
        <w:t>/</w:t>
      </w:r>
      <w:r>
        <w:rPr>
          <w:lang w:eastAsia="zh-CN"/>
        </w:rPr>
        <w:t>创</w:t>
      </w:r>
      <w:r>
        <w:rPr>
          <w:lang w:eastAsia="zh-CN"/>
        </w:rPr>
        <w:t>“</w:t>
      </w:r>
      <w:r>
        <w:rPr>
          <w:lang w:eastAsia="zh-CN"/>
        </w:rPr>
        <w:t>优</w:t>
      </w:r>
      <w:r>
        <w:rPr>
          <w:lang w:eastAsia="zh-CN"/>
        </w:rPr>
        <w:t>”</w:t>
      </w:r>
      <w:r>
        <w:rPr>
          <w:lang w:eastAsia="zh-CN"/>
        </w:rPr>
        <w:t>尽事</w:t>
      </w:r>
      <w:r>
        <w:rPr>
          <w:lang w:eastAsia="zh-CN"/>
        </w:rPr>
        <w:t>/</w:t>
      </w:r>
      <w:r>
        <w:rPr>
          <w:lang w:eastAsia="zh-CN"/>
        </w:rPr>
        <w:t>遵守规则</w:t>
      </w:r>
      <w:r>
        <w:rPr>
          <w:lang w:eastAsia="zh-CN"/>
        </w:rPr>
        <w:t>/</w:t>
      </w:r>
      <w:r>
        <w:rPr>
          <w:lang w:eastAsia="zh-CN"/>
        </w:rPr>
        <w:t>感恩善意</w:t>
      </w:r>
    </w:p>
    <w:p w:rsidR="00D52004" w:rsidRDefault="00D52004">
      <w:pPr>
        <w:spacing w:before="16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a3"/>
        <w:tabs>
          <w:tab w:val="left" w:pos="2388"/>
        </w:tabs>
        <w:ind w:right="2700"/>
        <w:rPr>
          <w:lang w:eastAsia="zh-CN"/>
        </w:rPr>
      </w:pPr>
      <w:r>
        <w:rPr>
          <w:w w:val="95"/>
          <w:lang w:eastAsia="zh-CN"/>
        </w:rPr>
        <w:t>案例：潘为严要权</w:t>
      </w:r>
      <w:r>
        <w:rPr>
          <w:w w:val="95"/>
          <w:lang w:eastAsia="zh-CN"/>
        </w:rPr>
        <w:tab/>
      </w:r>
      <w:r>
        <w:rPr>
          <w:lang w:eastAsia="zh-CN"/>
        </w:rPr>
        <w:t>18</w:t>
      </w:r>
      <w:r>
        <w:rPr>
          <w:spacing w:val="-14"/>
          <w:lang w:eastAsia="zh-CN"/>
        </w:rPr>
        <w:t xml:space="preserve"> </w:t>
      </w:r>
      <w:r>
        <w:rPr>
          <w:lang w:eastAsia="zh-CN"/>
        </w:rPr>
        <w:t>罗汉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2"/>
        <w:tabs>
          <w:tab w:val="left" w:pos="2808"/>
        </w:tabs>
        <w:spacing w:line="412" w:lineRule="auto"/>
        <w:ind w:left="288" w:right="1790" w:firstLine="211"/>
        <w:rPr>
          <w:b w:val="0"/>
          <w:bCs w:val="0"/>
          <w:lang w:eastAsia="zh-CN"/>
        </w:rPr>
      </w:pPr>
      <w:r>
        <w:rPr>
          <w:w w:val="95"/>
          <w:lang w:eastAsia="zh-CN"/>
        </w:rPr>
        <w:t>理论：盖洛普优势理论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德鲁克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管理就是最大限度地激发人的善意</w:t>
      </w:r>
      <w:r>
        <w:rPr>
          <w:w w:val="95"/>
          <w:lang w:eastAsia="zh-CN"/>
        </w:rPr>
        <w:t>”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二、自动自发的工作意识</w:t>
      </w:r>
    </w:p>
    <w:p w:rsidR="00D52004" w:rsidRDefault="00DB470C">
      <w:pPr>
        <w:spacing w:before="61"/>
        <w:ind w:left="288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、有情怀的工作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spacing w:line="412" w:lineRule="auto"/>
        <w:ind w:right="5571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职业倦怠及危害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视频案例：卖土豆</w:t>
      </w:r>
    </w:p>
    <w:p w:rsidR="00D52004" w:rsidRDefault="00DB470C">
      <w:pPr>
        <w:pStyle w:val="a3"/>
        <w:spacing w:before="61" w:line="412" w:lineRule="auto"/>
        <w:ind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改善职业倦怠方法：修心</w:t>
      </w:r>
      <w:r>
        <w:rPr>
          <w:lang w:eastAsia="zh-CN"/>
        </w:rPr>
        <w:t>--</w:t>
      </w:r>
      <w:r>
        <w:rPr>
          <w:lang w:eastAsia="zh-CN"/>
        </w:rPr>
        <w:t>有仪式感地工作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案例：近藤麻理惠</w:t>
      </w:r>
    </w:p>
    <w:p w:rsidR="00D52004" w:rsidRDefault="00D52004">
      <w:pPr>
        <w:spacing w:line="412" w:lineRule="auto"/>
        <w:rPr>
          <w:lang w:eastAsia="zh-CN"/>
        </w:rPr>
        <w:sectPr w:rsidR="00D52004">
          <w:pgSz w:w="12240" w:h="15840"/>
          <w:pgMar w:top="1500" w:right="1720" w:bottom="880" w:left="1720" w:header="0" w:footer="700" w:gutter="0"/>
          <w:cols w:space="720"/>
        </w:sectPr>
      </w:pPr>
    </w:p>
    <w:p w:rsidR="00D52004" w:rsidRDefault="00DB470C">
      <w:pPr>
        <w:pStyle w:val="2"/>
        <w:spacing w:before="29"/>
        <w:ind w:left="269" w:right="6050"/>
        <w:jc w:val="center"/>
        <w:rPr>
          <w:b w:val="0"/>
          <w:bCs w:val="0"/>
          <w:lang w:eastAsia="zh-CN"/>
        </w:rPr>
      </w:pPr>
      <w:r>
        <w:rPr>
          <w:lang w:eastAsia="zh-CN"/>
        </w:rPr>
        <w:lastRenderedPageBreak/>
        <w:t>2</w:t>
      </w:r>
      <w:r>
        <w:rPr>
          <w:lang w:eastAsia="zh-CN"/>
        </w:rPr>
        <w:t>、择业定位促进自动自发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tabs>
          <w:tab w:val="left" w:pos="2388"/>
        </w:tabs>
        <w:spacing w:line="412" w:lineRule="auto"/>
        <w:ind w:right="5571" w:hanging="106"/>
        <w:rPr>
          <w:lang w:eastAsia="zh-CN"/>
        </w:rPr>
      </w:pPr>
      <w:r>
        <w:rPr>
          <w:lang w:eastAsia="zh-CN"/>
        </w:rPr>
        <w:t>◆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杰克。特劳特与定位理论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案例：微软与苹果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快捷酒店</w:t>
      </w:r>
    </w:p>
    <w:p w:rsidR="00D52004" w:rsidRDefault="00DB470C">
      <w:pPr>
        <w:pStyle w:val="a3"/>
        <w:spacing w:before="61"/>
        <w:ind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定位四步法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2"/>
        <w:tabs>
          <w:tab w:val="left" w:pos="2388"/>
        </w:tabs>
        <w:spacing w:line="412" w:lineRule="auto"/>
        <w:ind w:left="288" w:right="5571" w:firstLine="211"/>
        <w:rPr>
          <w:b w:val="0"/>
          <w:bCs w:val="0"/>
          <w:lang w:eastAsia="zh-CN"/>
        </w:rPr>
      </w:pPr>
      <w:r>
        <w:rPr>
          <w:w w:val="95"/>
          <w:lang w:eastAsia="zh-CN"/>
        </w:rPr>
        <w:t>理论：差异化定位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优势理论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三、自动自发的责任意识</w:t>
      </w:r>
    </w:p>
    <w:p w:rsidR="00D52004" w:rsidRDefault="00DB470C">
      <w:pPr>
        <w:spacing w:before="61"/>
        <w:ind w:left="500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、有使命的工作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ind w:right="347"/>
        <w:rPr>
          <w:lang w:eastAsia="zh-CN"/>
        </w:rPr>
      </w:pPr>
      <w:r>
        <w:rPr>
          <w:lang w:eastAsia="zh-CN"/>
        </w:rPr>
        <w:t>案例：信通达</w:t>
      </w:r>
      <w:r>
        <w:rPr>
          <w:lang w:eastAsia="zh-CN"/>
        </w:rPr>
        <w:t>“</w:t>
      </w:r>
      <w:r>
        <w:rPr>
          <w:lang w:eastAsia="zh-CN"/>
        </w:rPr>
        <w:t>技术让服务更简单</w:t>
      </w:r>
      <w:r>
        <w:rPr>
          <w:lang w:eastAsia="zh-CN"/>
        </w:rPr>
        <w:t>”</w:t>
      </w:r>
      <w:r>
        <w:rPr>
          <w:spacing w:val="26"/>
          <w:lang w:eastAsia="zh-CN"/>
        </w:rPr>
        <w:t xml:space="preserve"> </w:t>
      </w:r>
      <w:r>
        <w:rPr>
          <w:lang w:eastAsia="zh-CN"/>
        </w:rPr>
        <w:t>阿里</w:t>
      </w:r>
      <w:r>
        <w:rPr>
          <w:lang w:eastAsia="zh-CN"/>
        </w:rPr>
        <w:t>“</w:t>
      </w:r>
      <w:r>
        <w:rPr>
          <w:lang w:eastAsia="zh-CN"/>
        </w:rPr>
        <w:t>让天下没有难做的生意</w:t>
      </w:r>
      <w:r>
        <w:rPr>
          <w:lang w:eastAsia="zh-CN"/>
        </w:rPr>
        <w:t>”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2"/>
        <w:ind w:left="500" w:right="2700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、使命直达即责任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5A2DFF" w:rsidRDefault="00DB470C" w:rsidP="005A2DFF">
      <w:pPr>
        <w:pStyle w:val="a3"/>
        <w:ind w:right="2700"/>
        <w:rPr>
          <w:w w:val="95"/>
          <w:lang w:eastAsia="zh-CN"/>
        </w:rPr>
      </w:pPr>
      <w:r>
        <w:rPr>
          <w:lang w:eastAsia="zh-CN"/>
        </w:rPr>
        <w:t>案例：等等</w:t>
      </w:r>
    </w:p>
    <w:p w:rsidR="00D52004" w:rsidRDefault="00DB470C">
      <w:pPr>
        <w:pStyle w:val="2"/>
        <w:tabs>
          <w:tab w:val="left" w:pos="5881"/>
        </w:tabs>
        <w:spacing w:before="56" w:line="966" w:lineRule="exact"/>
        <w:ind w:left="500" w:right="347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、责任由细节体现</w:t>
      </w:r>
      <w:r>
        <w:rPr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57"/>
          <w:lang w:eastAsia="zh-CN"/>
        </w:rPr>
        <w:t xml:space="preserve">  </w:t>
      </w:r>
    </w:p>
    <w:p w:rsidR="00D52004" w:rsidRDefault="00DB470C">
      <w:pPr>
        <w:pStyle w:val="a3"/>
        <w:spacing w:line="226" w:lineRule="exact"/>
        <w:ind w:right="2700"/>
        <w:rPr>
          <w:lang w:eastAsia="zh-CN"/>
        </w:rPr>
      </w:pPr>
      <w:r>
        <w:rPr>
          <w:lang w:eastAsia="zh-CN"/>
        </w:rPr>
        <w:t>案例：沉浸式工作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2"/>
        <w:spacing w:line="412" w:lineRule="auto"/>
        <w:ind w:left="288" w:right="4748" w:firstLine="211"/>
        <w:rPr>
          <w:b w:val="0"/>
          <w:bCs w:val="0"/>
          <w:lang w:eastAsia="zh-CN"/>
        </w:rPr>
      </w:pPr>
      <w:r>
        <w:rPr>
          <w:lang w:eastAsia="zh-CN"/>
        </w:rPr>
        <w:t>建议：爱工作</w:t>
      </w:r>
      <w:r>
        <w:rPr>
          <w:spacing w:val="43"/>
          <w:lang w:eastAsia="zh-CN"/>
        </w:rPr>
        <w:t xml:space="preserve"> </w:t>
      </w:r>
      <w:r>
        <w:rPr>
          <w:lang w:eastAsia="zh-CN"/>
        </w:rPr>
        <w:t>拒绝抱怨与拖延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四、自动自发的行为意识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、有担当的工作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敬业精神</w:t>
      </w:r>
      <w:r>
        <w:rPr>
          <w:lang w:eastAsia="zh-CN"/>
        </w:rPr>
        <w:t>/</w:t>
      </w:r>
      <w:r>
        <w:rPr>
          <w:lang w:eastAsia="zh-CN"/>
        </w:rPr>
        <w:t>专注精神</w:t>
      </w:r>
      <w:r>
        <w:rPr>
          <w:lang w:eastAsia="zh-CN"/>
        </w:rPr>
        <w:t>/</w:t>
      </w:r>
      <w:r>
        <w:rPr>
          <w:lang w:eastAsia="zh-CN"/>
        </w:rPr>
        <w:t>开拓精神</w:t>
      </w:r>
      <w:r>
        <w:rPr>
          <w:lang w:eastAsia="zh-CN"/>
        </w:rPr>
        <w:t>/</w:t>
      </w:r>
      <w:r>
        <w:rPr>
          <w:lang w:eastAsia="zh-CN"/>
        </w:rPr>
        <w:t>团队精神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2</w:t>
      </w:r>
      <w:r>
        <w:rPr>
          <w:lang w:eastAsia="zh-CN"/>
        </w:rPr>
        <w:t>、勇于担当</w:t>
      </w:r>
      <w:r>
        <w:rPr>
          <w:lang w:eastAsia="zh-CN"/>
        </w:rPr>
        <w:t>--</w:t>
      </w:r>
      <w:r>
        <w:rPr>
          <w:lang w:eastAsia="zh-CN"/>
        </w:rPr>
        <w:t>敬业精神</w:t>
      </w:r>
    </w:p>
    <w:p w:rsidR="00D52004" w:rsidRDefault="00DB470C">
      <w:pPr>
        <w:pStyle w:val="a3"/>
        <w:spacing w:before="61"/>
        <w:ind w:left="605"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罗伊斯的忠诚体系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a3"/>
        <w:ind w:left="163" w:right="6050"/>
        <w:jc w:val="center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关于忠诚的误区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a3"/>
        <w:tabs>
          <w:tab w:val="left" w:pos="3581"/>
        </w:tabs>
        <w:ind w:right="2700"/>
        <w:rPr>
          <w:lang w:eastAsia="zh-CN"/>
        </w:rPr>
      </w:pPr>
      <w:r>
        <w:rPr>
          <w:lang w:eastAsia="zh-CN"/>
        </w:rPr>
        <w:t>案例：信通达的</w:t>
      </w:r>
      <w:r>
        <w:rPr>
          <w:lang w:eastAsia="zh-CN"/>
        </w:rPr>
        <w:t xml:space="preserve"> 40</w:t>
      </w:r>
      <w:r>
        <w:rPr>
          <w:spacing w:val="-28"/>
          <w:lang w:eastAsia="zh-CN"/>
        </w:rPr>
        <w:t xml:space="preserve"> </w:t>
      </w:r>
      <w:r>
        <w:rPr>
          <w:lang w:eastAsia="zh-CN"/>
        </w:rPr>
        <w:t>万赔本生意</w:t>
      </w:r>
      <w:r>
        <w:rPr>
          <w:lang w:eastAsia="zh-CN"/>
        </w:rPr>
        <w:tab/>
      </w:r>
      <w:r>
        <w:rPr>
          <w:lang w:eastAsia="zh-CN"/>
        </w:rPr>
        <w:t>《大江大河》中的宋运辉</w:t>
      </w:r>
    </w:p>
    <w:p w:rsidR="00D52004" w:rsidRDefault="00D52004">
      <w:pPr>
        <w:rPr>
          <w:lang w:eastAsia="zh-CN"/>
        </w:rPr>
        <w:sectPr w:rsidR="00D52004">
          <w:pgSz w:w="12240" w:h="15840"/>
          <w:pgMar w:top="1500" w:right="1720" w:bottom="880" w:left="1720" w:header="0" w:footer="700" w:gutter="0"/>
          <w:cols w:space="720"/>
        </w:sectPr>
      </w:pPr>
    </w:p>
    <w:p w:rsidR="00D52004" w:rsidRDefault="00DB470C">
      <w:pPr>
        <w:spacing w:before="29" w:line="412" w:lineRule="auto"/>
        <w:ind w:left="394" w:right="2947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lastRenderedPageBreak/>
        <w:t>理论：忠诚是一种优秀的人格特质，是对价值与原则的忠诚</w:t>
      </w:r>
      <w:r>
        <w:rPr>
          <w:rFonts w:ascii="微软雅黑" w:eastAsia="微软雅黑" w:hAnsi="微软雅黑" w:cs="微软雅黑"/>
          <w:b/>
          <w:bCs/>
          <w:spacing w:val="2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、独立思考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专注精神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课堂讨论：做人力资本还是人力成本</w:t>
      </w:r>
    </w:p>
    <w:p w:rsidR="00D52004" w:rsidRDefault="00DB470C">
      <w:pPr>
        <w:pStyle w:val="2"/>
        <w:spacing w:before="61"/>
        <w:ind w:right="2700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、创新思维</w:t>
      </w:r>
      <w:r>
        <w:rPr>
          <w:lang w:eastAsia="zh-CN"/>
        </w:rPr>
        <w:t>--</w:t>
      </w:r>
      <w:r>
        <w:rPr>
          <w:lang w:eastAsia="zh-CN"/>
        </w:rPr>
        <w:t>开拓精神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ind w:left="394"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方法：减法式学习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AB16F2" w:rsidRDefault="00DB470C" w:rsidP="00AB16F2">
      <w:pPr>
        <w:spacing w:line="412" w:lineRule="auto"/>
        <w:ind w:left="394" w:right="4100"/>
        <w:rPr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心态：三个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培养学习习惯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理论：用专业的方法来学习</w:t>
      </w:r>
      <w:r>
        <w:rPr>
          <w:rFonts w:ascii="微软雅黑" w:eastAsia="微软雅黑" w:hAnsi="微软雅黑" w:cs="微软雅黑"/>
          <w:b/>
          <w:bCs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用玩的心态来学习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、合作共赢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团队精神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视频案例：洗手间的合作</w:t>
      </w:r>
    </w:p>
    <w:p w:rsidR="00D52004" w:rsidRDefault="00DB470C">
      <w:pPr>
        <w:pStyle w:val="a3"/>
        <w:spacing w:before="61"/>
        <w:ind w:left="394"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用团队的方式工作</w:t>
      </w:r>
    </w:p>
    <w:p w:rsidR="00D52004" w:rsidRDefault="00DB470C">
      <w:pPr>
        <w:pStyle w:val="a3"/>
        <w:tabs>
          <w:tab w:val="left" w:pos="4524"/>
        </w:tabs>
        <w:spacing w:before="56"/>
        <w:ind w:left="394" w:right="347"/>
        <w:rPr>
          <w:rFonts w:ascii="Times New Roman" w:eastAsia="Times New Roman" w:hAnsi="Times New Roman" w:cs="Times New Roman"/>
          <w:lang w:eastAsia="zh-CN"/>
        </w:rPr>
      </w:pPr>
      <w:r>
        <w:rPr>
          <w:lang w:eastAsia="zh-CN"/>
        </w:rPr>
        <w:t>◆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对待冲突的五种方法</w:t>
      </w:r>
      <w:r>
        <w:rPr>
          <w:lang w:eastAsia="zh-CN"/>
        </w:rPr>
        <w:tab/>
      </w:r>
      <w:r>
        <w:rPr>
          <w:rFonts w:ascii="Times New Roman" w:eastAsia="Times New Roman" w:hAnsi="Times New Roman" w:cs="Times New Roman"/>
          <w:position w:val="-58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position w:val="-57"/>
          <w:lang w:eastAsia="zh-CN"/>
        </w:rPr>
        <w:t xml:space="preserve">  </w:t>
      </w:r>
    </w:p>
    <w:p w:rsidR="00D52004" w:rsidRDefault="00DB470C">
      <w:pPr>
        <w:pStyle w:val="2"/>
        <w:tabs>
          <w:tab w:val="left" w:pos="1445"/>
        </w:tabs>
        <w:spacing w:before="318" w:line="412" w:lineRule="auto"/>
        <w:ind w:right="5674"/>
        <w:rPr>
          <w:b w:val="0"/>
          <w:bCs w:val="0"/>
          <w:lang w:eastAsia="zh-CN"/>
        </w:rPr>
      </w:pPr>
      <w:r>
        <w:rPr>
          <w:w w:val="95"/>
          <w:lang w:eastAsia="zh-CN"/>
        </w:rPr>
        <w:t>第二模块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职业化素养能力篇</w:t>
      </w:r>
      <w:r>
        <w:rPr>
          <w:spacing w:val="18"/>
          <w:w w:val="95"/>
          <w:lang w:eastAsia="zh-CN"/>
        </w:rPr>
        <w:t xml:space="preserve"> </w:t>
      </w:r>
      <w:r>
        <w:rPr>
          <w:lang w:eastAsia="zh-CN"/>
        </w:rPr>
        <w:t>一、我是谁</w:t>
      </w:r>
    </w:p>
    <w:p w:rsidR="00D52004" w:rsidRDefault="00DB470C">
      <w:pPr>
        <w:spacing w:before="61"/>
        <w:ind w:left="500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、关于使命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spacing w:line="412" w:lineRule="auto"/>
        <w:ind w:left="394" w:right="4347" w:firstLine="1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、什么是职业、职业化、职业素养</w:t>
      </w:r>
      <w:r>
        <w:rPr>
          <w:rFonts w:ascii="微软雅黑" w:eastAsia="微软雅黑" w:hAnsi="微软雅黑" w:cs="微软雅黑"/>
          <w:b/>
          <w:bCs/>
          <w:spacing w:val="-1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二、我能成为谁</w:t>
      </w:r>
    </w:p>
    <w:p w:rsidR="00D52004" w:rsidRDefault="00DB470C">
      <w:pPr>
        <w:spacing w:before="61"/>
        <w:ind w:left="500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、关于愿景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ind w:left="500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、职业化表现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ind w:right="2700"/>
        <w:rPr>
          <w:lang w:eastAsia="zh-CN"/>
        </w:rPr>
      </w:pPr>
      <w:r>
        <w:rPr>
          <w:lang w:eastAsia="zh-CN"/>
        </w:rPr>
        <w:t>游戏：梦想画板</w:t>
      </w:r>
    </w:p>
    <w:p w:rsidR="00D52004" w:rsidRDefault="00D52004">
      <w:pPr>
        <w:rPr>
          <w:lang w:eastAsia="zh-CN"/>
        </w:rPr>
        <w:sectPr w:rsidR="00D52004">
          <w:pgSz w:w="12240" w:h="15840"/>
          <w:pgMar w:top="1500" w:right="1720" w:bottom="880" w:left="1720" w:header="0" w:footer="700" w:gutter="0"/>
          <w:cols w:space="720"/>
        </w:sectPr>
      </w:pPr>
    </w:p>
    <w:p w:rsidR="00D52004" w:rsidRDefault="00DB470C">
      <w:pPr>
        <w:pStyle w:val="2"/>
        <w:spacing w:before="29" w:line="412" w:lineRule="auto"/>
        <w:ind w:right="5674"/>
        <w:rPr>
          <w:b w:val="0"/>
          <w:bCs w:val="0"/>
          <w:lang w:eastAsia="zh-CN"/>
        </w:rPr>
      </w:pPr>
      <w:r>
        <w:rPr>
          <w:w w:val="95"/>
          <w:lang w:eastAsia="zh-CN"/>
        </w:rPr>
        <w:lastRenderedPageBreak/>
        <w:t>三、如何成为我</w:t>
      </w:r>
      <w:r>
        <w:rPr>
          <w:spacing w:val="10"/>
          <w:w w:val="95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、关于价值观</w:t>
      </w:r>
    </w:p>
    <w:p w:rsidR="00D52004" w:rsidRDefault="00DB470C">
      <w:pPr>
        <w:spacing w:before="61"/>
        <w:ind w:left="39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、七种职业能力：文化认同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职业规划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执行力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团队协作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情绪管理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时间管理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形象管理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ind w:left="394" w:right="27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、文化认同</w:t>
      </w:r>
    </w:p>
    <w:p w:rsidR="00D52004" w:rsidRDefault="00D520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D52004" w:rsidRDefault="00DB470C">
      <w:pPr>
        <w:pStyle w:val="a3"/>
        <w:ind w:left="605"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愿景认同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pStyle w:val="a3"/>
        <w:spacing w:line="412" w:lineRule="auto"/>
        <w:ind w:left="605" w:right="4347"/>
        <w:rPr>
          <w:lang w:eastAsia="zh-CN"/>
        </w:rPr>
      </w:pPr>
      <w:r>
        <w:rPr>
          <w:lang w:eastAsia="zh-CN"/>
        </w:rPr>
        <w:t>◆</w:t>
      </w:r>
      <w:r>
        <w:rPr>
          <w:spacing w:val="41"/>
          <w:lang w:eastAsia="zh-CN"/>
        </w:rPr>
        <w:t xml:space="preserve"> </w:t>
      </w:r>
      <w:r>
        <w:rPr>
          <w:lang w:eastAsia="zh-CN"/>
        </w:rPr>
        <w:t>价值观趋同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游戏测试：奶牛、猴子与香蕉</w:t>
      </w:r>
    </w:p>
    <w:p w:rsidR="009346D1" w:rsidRDefault="00DB470C" w:rsidP="009346D1">
      <w:pPr>
        <w:spacing w:before="61" w:line="412" w:lineRule="auto"/>
        <w:ind w:left="605" w:right="2700"/>
        <w:rPr>
          <w:spacing w:val="-1"/>
          <w:w w:val="95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图片案例：华为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没有伤痕累累哪来皮糙肉厚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案例：信通达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诚信天下</w:t>
      </w:r>
      <w:r>
        <w:rPr>
          <w:rFonts w:ascii="微软雅黑" w:eastAsia="微软雅黑" w:hAnsi="微软雅黑" w:cs="微软雅黑"/>
          <w:spacing w:val="3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通达四方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阿里闻味官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理论：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臭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味相投的愿景管理是成本最低的管理</w:t>
      </w:r>
      <w:bookmarkStart w:id="0" w:name="_GoBack"/>
      <w:bookmarkEnd w:id="0"/>
    </w:p>
    <w:p w:rsidR="00D52004" w:rsidRDefault="00DB470C">
      <w:pPr>
        <w:pStyle w:val="2"/>
        <w:tabs>
          <w:tab w:val="left" w:pos="5881"/>
        </w:tabs>
        <w:spacing w:line="822" w:lineRule="exact"/>
        <w:ind w:right="347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spacing w:val="-1"/>
          <w:w w:val="95"/>
          <w:lang w:eastAsia="zh-CN"/>
        </w:rPr>
        <w:t>4</w:t>
      </w:r>
      <w:r>
        <w:rPr>
          <w:spacing w:val="-1"/>
          <w:w w:val="95"/>
          <w:lang w:eastAsia="zh-CN"/>
        </w:rPr>
        <w:t>、职业规划</w:t>
      </w:r>
      <w:r>
        <w:rPr>
          <w:spacing w:val="-1"/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57"/>
          <w:lang w:eastAsia="zh-CN"/>
        </w:rPr>
        <w:t xml:space="preserve">  </w:t>
      </w:r>
    </w:p>
    <w:p w:rsidR="00D52004" w:rsidRDefault="00DB470C">
      <w:pPr>
        <w:pStyle w:val="a3"/>
        <w:spacing w:line="226" w:lineRule="exact"/>
        <w:ind w:left="605" w:right="2700"/>
        <w:rPr>
          <w:lang w:eastAsia="zh-CN"/>
        </w:rPr>
      </w:pPr>
      <w:r>
        <w:rPr>
          <w:lang w:eastAsia="zh-CN"/>
        </w:rPr>
        <w:t>◆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生涯规划的本质是协调与环境的关系</w:t>
      </w:r>
    </w:p>
    <w:p w:rsidR="00D52004" w:rsidRDefault="00D520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D52004" w:rsidRDefault="00DB470C">
      <w:pPr>
        <w:spacing w:line="412" w:lineRule="auto"/>
        <w:ind w:left="605" w:right="4347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生涯规划的关键是目标的设定与分解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方法与工具：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SMART</w:t>
      </w:r>
      <w:r>
        <w:rPr>
          <w:rFonts w:ascii="微软雅黑" w:eastAsia="微软雅黑" w:hAnsi="微软雅黑" w:cs="微软雅黑"/>
          <w:b/>
          <w:bCs/>
          <w:spacing w:val="-1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原则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课堂训练：描述目标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理论：德鲁克的成果管理</w:t>
      </w:r>
    </w:p>
    <w:p w:rsidR="00D52004" w:rsidRDefault="00DB470C">
      <w:pPr>
        <w:pStyle w:val="a3"/>
        <w:spacing w:before="61" w:line="412" w:lineRule="auto"/>
        <w:ind w:left="708" w:right="2700" w:hanging="104"/>
        <w:rPr>
          <w:lang w:eastAsia="zh-CN"/>
        </w:rPr>
      </w:pPr>
      <w:r>
        <w:rPr>
          <w:lang w:eastAsia="zh-CN"/>
        </w:rPr>
        <w:t>◆</w:t>
      </w:r>
      <w:r>
        <w:rPr>
          <w:spacing w:val="41"/>
          <w:lang w:eastAsia="zh-CN"/>
        </w:rPr>
        <w:t xml:space="preserve"> </w:t>
      </w:r>
      <w:r>
        <w:rPr>
          <w:lang w:eastAsia="zh-CN"/>
        </w:rPr>
        <w:t>生涯规划的目的是人岗匹配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课堂测试：你了解你的岗位要求吗？</w:t>
      </w:r>
    </w:p>
    <w:p w:rsidR="00D52004" w:rsidRDefault="00DB470C">
      <w:pPr>
        <w:pStyle w:val="a3"/>
        <w:spacing w:before="61" w:line="412" w:lineRule="auto"/>
        <w:ind w:left="708" w:right="347"/>
        <w:rPr>
          <w:lang w:eastAsia="zh-CN"/>
        </w:rPr>
      </w:pPr>
      <w:r>
        <w:rPr>
          <w:lang w:eastAsia="zh-CN"/>
        </w:rPr>
        <w:t>◆</w:t>
      </w:r>
      <w:r>
        <w:rPr>
          <w:spacing w:val="29"/>
          <w:lang w:eastAsia="zh-CN"/>
        </w:rPr>
        <w:t xml:space="preserve"> </w:t>
      </w:r>
      <w:r>
        <w:rPr>
          <w:lang w:eastAsia="zh-CN"/>
        </w:rPr>
        <w:t>生涯规划的三个设计取向：目标取向</w:t>
      </w:r>
      <w:r>
        <w:rPr>
          <w:lang w:eastAsia="zh-CN"/>
        </w:rPr>
        <w:t>/</w:t>
      </w:r>
      <w:r>
        <w:rPr>
          <w:lang w:eastAsia="zh-CN"/>
        </w:rPr>
        <w:t>能力取向</w:t>
      </w:r>
      <w:r>
        <w:rPr>
          <w:lang w:eastAsia="zh-CN"/>
        </w:rPr>
        <w:t>/</w:t>
      </w:r>
      <w:r>
        <w:rPr>
          <w:lang w:eastAsia="zh-CN"/>
        </w:rPr>
        <w:t>机会取向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课后作业：设计你的职业规划</w:t>
      </w:r>
    </w:p>
    <w:sectPr w:rsidR="00D52004">
      <w:pgSz w:w="12240" w:h="15840"/>
      <w:pgMar w:top="1500" w:right="1720" w:bottom="880" w:left="172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70C" w:rsidRDefault="00DB470C">
      <w:r>
        <w:separator/>
      </w:r>
    </w:p>
  </w:endnote>
  <w:endnote w:type="continuationSeparator" w:id="0">
    <w:p w:rsidR="00DB470C" w:rsidRDefault="00DB4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2004" w:rsidRDefault="00DB470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1.7pt;margin-top:746pt;width:8.6pt;height:11pt;z-index:-251658752;mso-position-horizontal-relative:page;mso-position-vertical-relative:page" filled="f" stroked="f">
          <v:textbox inset="0,0,0,0">
            <w:txbxContent>
              <w:p w:rsidR="00D52004" w:rsidRDefault="00DB470C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9346D1">
                  <w:rPr>
                    <w:rFonts w:ascii="Calibri"/>
                    <w:noProof/>
                    <w:w w:val="99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70C" w:rsidRDefault="00DB470C">
      <w:r>
        <w:separator/>
      </w:r>
    </w:p>
  </w:footnote>
  <w:footnote w:type="continuationSeparator" w:id="0">
    <w:p w:rsidR="00DB470C" w:rsidRDefault="00DB4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D52004"/>
    <w:rsid w:val="005A2DFF"/>
    <w:rsid w:val="006075DE"/>
    <w:rsid w:val="009346D1"/>
    <w:rsid w:val="00AB16F2"/>
    <w:rsid w:val="00D52004"/>
    <w:rsid w:val="00DB470C"/>
    <w:rsid w:val="00F9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54997FA"/>
  <w15:docId w15:val="{2EDB9F42-FD43-416E-9F71-E2C7DB2B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394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0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312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6</cp:revision>
  <dcterms:created xsi:type="dcterms:W3CDTF">2023-12-21T14:24:00Z</dcterms:created>
  <dcterms:modified xsi:type="dcterms:W3CDTF">2023-12-21T06:28:00Z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