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29B8" w:rsidRDefault="005C29B8">
      <w:pPr>
        <w:spacing w:before="12"/>
        <w:rPr>
          <w:rFonts w:ascii="微软雅黑" w:eastAsia="微软雅黑" w:hAnsi="微软雅黑" w:cs="微软雅黑"/>
          <w:sz w:val="11"/>
          <w:szCs w:val="11"/>
        </w:rPr>
      </w:pPr>
    </w:p>
    <w:p w:rsidR="005C29B8" w:rsidRDefault="00E4717E">
      <w:pPr>
        <w:pStyle w:val="2"/>
        <w:spacing w:line="355" w:lineRule="exact"/>
        <w:ind w:left="540" w:hanging="420"/>
        <w:rPr>
          <w:b w:val="0"/>
          <w:bCs w:val="0"/>
          <w:lang w:eastAsia="zh-CN"/>
        </w:rPr>
      </w:pPr>
      <w:r>
        <w:rPr>
          <w:lang w:eastAsia="zh-CN"/>
        </w:rPr>
        <w:t>【课程特色】</w:t>
      </w:r>
    </w:p>
    <w:p w:rsidR="005C29B8" w:rsidRDefault="005C29B8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5C29B8" w:rsidRDefault="00E4717E">
      <w:pPr>
        <w:pStyle w:val="a3"/>
        <w:spacing w:line="412" w:lineRule="auto"/>
        <w:ind w:right="119" w:firstLine="420"/>
        <w:jc w:val="both"/>
        <w:rPr>
          <w:b w:val="0"/>
          <w:bCs w:val="0"/>
          <w:lang w:eastAsia="zh-CN"/>
        </w:rPr>
      </w:pPr>
      <w:r>
        <w:rPr>
          <w:spacing w:val="-3"/>
          <w:lang w:eastAsia="zh-CN"/>
        </w:rPr>
        <w:t>职业道德，始终是员工教育培训的重点和难点。本课程从职业特性和职业技能这个全新</w:t>
      </w:r>
      <w:r>
        <w:rPr>
          <w:w w:val="99"/>
          <w:lang w:eastAsia="zh-CN"/>
        </w:rPr>
        <w:t xml:space="preserve"> </w:t>
      </w:r>
      <w:r>
        <w:rPr>
          <w:spacing w:val="-2"/>
          <w:w w:val="95"/>
          <w:lang w:eastAsia="zh-CN"/>
        </w:rPr>
        <w:t>的角度来探讨职业道德，尊重并遵循行业特性，关注人的主动性在职业道德培育过程中的影</w:t>
      </w:r>
      <w:r>
        <w:rPr>
          <w:spacing w:val="28"/>
          <w:w w:val="95"/>
          <w:lang w:eastAsia="zh-CN"/>
        </w:rPr>
        <w:t xml:space="preserve"> </w:t>
      </w:r>
      <w:r>
        <w:rPr>
          <w:spacing w:val="-2"/>
          <w:w w:val="95"/>
          <w:lang w:eastAsia="zh-CN"/>
        </w:rPr>
        <w:t>响。将复杂的事情简单化，将简单的事情工具化，由此探寻培养员工职业道德和职业素养的</w:t>
      </w:r>
      <w:r>
        <w:rPr>
          <w:spacing w:val="28"/>
          <w:w w:val="95"/>
          <w:lang w:eastAsia="zh-CN"/>
        </w:rPr>
        <w:t xml:space="preserve"> </w:t>
      </w:r>
      <w:r>
        <w:rPr>
          <w:lang w:eastAsia="zh-CN"/>
        </w:rPr>
        <w:t>新途径，给方法给工具，将虚事做实。</w:t>
      </w:r>
    </w:p>
    <w:p w:rsidR="005C29B8" w:rsidRDefault="00E4717E">
      <w:pPr>
        <w:pStyle w:val="2"/>
        <w:spacing w:before="27"/>
        <w:rPr>
          <w:b w:val="0"/>
          <w:bCs w:val="0"/>
          <w:lang w:eastAsia="zh-CN"/>
        </w:rPr>
      </w:pPr>
      <w:r>
        <w:rPr>
          <w:lang w:eastAsia="zh-CN"/>
        </w:rPr>
        <w:t>【目标学员】</w:t>
      </w:r>
    </w:p>
    <w:p w:rsidR="005C29B8" w:rsidRDefault="005C29B8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5C29B8" w:rsidRDefault="00E4717E">
      <w:pPr>
        <w:ind w:left="60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企业企业全体员工（根据不同的目标学员，课程内容有所调整）</w:t>
      </w:r>
    </w:p>
    <w:p w:rsidR="005C29B8" w:rsidRDefault="005C29B8">
      <w:pPr>
        <w:spacing w:before="2"/>
        <w:rPr>
          <w:rFonts w:ascii="微软雅黑" w:eastAsia="微软雅黑" w:hAnsi="微软雅黑" w:cs="微软雅黑"/>
          <w:sz w:val="13"/>
          <w:szCs w:val="13"/>
          <w:lang w:eastAsia="zh-CN"/>
        </w:rPr>
      </w:pPr>
    </w:p>
    <w:p w:rsidR="005C29B8" w:rsidRDefault="00E4717E">
      <w:pPr>
        <w:pStyle w:val="2"/>
        <w:rPr>
          <w:b w:val="0"/>
          <w:bCs w:val="0"/>
          <w:lang w:eastAsia="zh-CN"/>
        </w:rPr>
      </w:pPr>
      <w:r>
        <w:rPr>
          <w:lang w:eastAsia="zh-CN"/>
        </w:rPr>
        <w:t>【课程目标】</w:t>
      </w:r>
    </w:p>
    <w:p w:rsidR="005C29B8" w:rsidRDefault="005C29B8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5C29B8" w:rsidRDefault="00E4717E">
      <w:pPr>
        <w:pStyle w:val="a3"/>
        <w:ind w:left="540"/>
        <w:rPr>
          <w:b w:val="0"/>
          <w:bCs w:val="0"/>
          <w:lang w:eastAsia="zh-CN"/>
        </w:rPr>
      </w:pPr>
      <w:r>
        <w:rPr>
          <w:lang w:eastAsia="zh-CN"/>
        </w:rPr>
        <w:t>1</w:t>
      </w:r>
      <w:r>
        <w:rPr>
          <w:lang w:eastAsia="zh-CN"/>
        </w:rPr>
        <w:t>、了解职业道德的基本含义及内容</w:t>
      </w:r>
    </w:p>
    <w:p w:rsidR="005C29B8" w:rsidRDefault="005C29B8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5C29B8" w:rsidRDefault="00E4717E">
      <w:pPr>
        <w:pStyle w:val="a3"/>
        <w:ind w:left="540"/>
        <w:rPr>
          <w:b w:val="0"/>
          <w:bCs w:val="0"/>
          <w:lang w:eastAsia="zh-CN"/>
        </w:rPr>
      </w:pPr>
      <w:r>
        <w:rPr>
          <w:lang w:eastAsia="zh-CN"/>
        </w:rPr>
        <w:t>2</w:t>
      </w:r>
      <w:r>
        <w:rPr>
          <w:lang w:eastAsia="zh-CN"/>
        </w:rPr>
        <w:t>、掌握行业特性与职业道德的关联</w:t>
      </w:r>
    </w:p>
    <w:p w:rsidR="005C29B8" w:rsidRDefault="005C29B8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5C29B8" w:rsidRDefault="00E4717E">
      <w:pPr>
        <w:pStyle w:val="a3"/>
        <w:ind w:left="540"/>
        <w:rPr>
          <w:b w:val="0"/>
          <w:bCs w:val="0"/>
          <w:lang w:eastAsia="zh-CN"/>
        </w:rPr>
      </w:pPr>
      <w:r>
        <w:rPr>
          <w:lang w:eastAsia="zh-CN"/>
        </w:rPr>
        <w:t>3</w:t>
      </w:r>
      <w:r>
        <w:rPr>
          <w:lang w:eastAsia="zh-CN"/>
        </w:rPr>
        <w:t>、了解人性基础和心理基础，掌握运用其原理训练员工职业道德的</w:t>
      </w:r>
      <w:r>
        <w:rPr>
          <w:lang w:eastAsia="zh-CN"/>
        </w:rPr>
        <w:t xml:space="preserve"> N</w:t>
      </w:r>
      <w:r>
        <w:rPr>
          <w:spacing w:val="-39"/>
          <w:lang w:eastAsia="zh-CN"/>
        </w:rPr>
        <w:t xml:space="preserve"> </w:t>
      </w:r>
      <w:r>
        <w:rPr>
          <w:lang w:eastAsia="zh-CN"/>
        </w:rPr>
        <w:t>种方法</w:t>
      </w:r>
    </w:p>
    <w:p w:rsidR="005C29B8" w:rsidRDefault="005C29B8">
      <w:pPr>
        <w:spacing w:before="2"/>
        <w:rPr>
          <w:rFonts w:ascii="微软雅黑" w:eastAsia="微软雅黑" w:hAnsi="微软雅黑" w:cs="微软雅黑"/>
          <w:b/>
          <w:bCs/>
          <w:sz w:val="13"/>
          <w:szCs w:val="13"/>
          <w:lang w:eastAsia="zh-CN"/>
        </w:rPr>
      </w:pPr>
    </w:p>
    <w:p w:rsidR="005C29B8" w:rsidRDefault="00E4717E">
      <w:pPr>
        <w:pStyle w:val="2"/>
        <w:rPr>
          <w:b w:val="0"/>
          <w:bCs w:val="0"/>
          <w:lang w:eastAsia="zh-CN"/>
        </w:rPr>
      </w:pPr>
      <w:r>
        <w:rPr>
          <w:lang w:eastAsia="zh-CN"/>
        </w:rPr>
        <w:t>【培训方式】</w:t>
      </w:r>
    </w:p>
    <w:p w:rsidR="005C29B8" w:rsidRDefault="005C29B8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5C29B8" w:rsidRDefault="00E4717E">
      <w:pPr>
        <w:ind w:left="60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集中授课学习、游戏互动、情景演练、图片视频、案例分析、小组研讨</w:t>
      </w:r>
    </w:p>
    <w:p w:rsidR="005C29B8" w:rsidRDefault="005C29B8">
      <w:pPr>
        <w:spacing w:before="2"/>
        <w:rPr>
          <w:rFonts w:ascii="微软雅黑" w:eastAsia="微软雅黑" w:hAnsi="微软雅黑" w:cs="微软雅黑"/>
          <w:sz w:val="13"/>
          <w:szCs w:val="13"/>
          <w:lang w:eastAsia="zh-CN"/>
        </w:rPr>
      </w:pPr>
    </w:p>
    <w:p w:rsidR="005C29B8" w:rsidRDefault="00E4717E">
      <w:pPr>
        <w:pStyle w:val="2"/>
        <w:rPr>
          <w:b w:val="0"/>
          <w:bCs w:val="0"/>
          <w:lang w:eastAsia="zh-CN"/>
        </w:rPr>
      </w:pPr>
      <w:r>
        <w:rPr>
          <w:lang w:eastAsia="zh-CN"/>
        </w:rPr>
        <w:t>【培训时长】</w:t>
      </w:r>
    </w:p>
    <w:p w:rsidR="005C29B8" w:rsidRDefault="005C29B8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5C29B8" w:rsidRDefault="00E4717E">
      <w:pPr>
        <w:ind w:left="60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壹天标准版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/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可根据客户需求调整</w:t>
      </w:r>
    </w:p>
    <w:p w:rsidR="005C29B8" w:rsidRDefault="005C29B8">
      <w:pPr>
        <w:spacing w:before="2"/>
        <w:rPr>
          <w:rFonts w:ascii="微软雅黑" w:eastAsia="微软雅黑" w:hAnsi="微软雅黑" w:cs="微软雅黑"/>
          <w:sz w:val="13"/>
          <w:szCs w:val="13"/>
          <w:lang w:eastAsia="zh-CN"/>
        </w:rPr>
      </w:pPr>
    </w:p>
    <w:p w:rsidR="005C29B8" w:rsidRDefault="00E4717E">
      <w:pPr>
        <w:spacing w:line="396" w:lineRule="auto"/>
        <w:ind w:left="120" w:right="4941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【课程提纲】</w:t>
      </w: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w w:val="95"/>
          <w:sz w:val="21"/>
          <w:szCs w:val="21"/>
          <w:lang w:eastAsia="zh-CN"/>
        </w:rPr>
        <w:t>一、什么是职业与职业道德</w:t>
      </w:r>
      <w:r>
        <w:rPr>
          <w:rFonts w:ascii="微软雅黑" w:eastAsia="微软雅黑" w:hAnsi="微软雅黑" w:cs="微软雅黑"/>
          <w:b/>
          <w:bCs/>
          <w:spacing w:val="58"/>
          <w:w w:val="95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1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、何谓职业</w:t>
      </w:r>
    </w:p>
    <w:p w:rsidR="005C29B8" w:rsidRDefault="005C29B8">
      <w:pPr>
        <w:spacing w:line="396" w:lineRule="auto"/>
        <w:rPr>
          <w:rFonts w:ascii="微软雅黑" w:eastAsia="微软雅黑" w:hAnsi="微软雅黑" w:cs="微软雅黑"/>
          <w:sz w:val="21"/>
          <w:szCs w:val="21"/>
          <w:lang w:eastAsia="zh-CN"/>
        </w:rPr>
        <w:sectPr w:rsidR="005C29B8">
          <w:footerReference w:type="default" r:id="rId6"/>
          <w:type w:val="continuous"/>
          <w:pgSz w:w="11910" w:h="16840"/>
          <w:pgMar w:top="1520" w:right="1680" w:bottom="1160" w:left="1680" w:header="720" w:footer="975" w:gutter="0"/>
          <w:pgNumType w:start="1"/>
          <w:cols w:space="720"/>
        </w:sectPr>
      </w:pPr>
    </w:p>
    <w:p w:rsidR="005C29B8" w:rsidRDefault="00E4717E">
      <w:pPr>
        <w:spacing w:line="297" w:lineRule="exact"/>
        <w:ind w:left="434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lastRenderedPageBreak/>
        <w:t xml:space="preserve">◆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一句话定义职业</w:t>
      </w:r>
      <w:r>
        <w:rPr>
          <w:rFonts w:ascii="微软雅黑" w:eastAsia="微软雅黑" w:hAnsi="微软雅黑" w:cs="微软雅黑"/>
          <w:spacing w:val="-5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i/>
          <w:spacing w:val="-60"/>
          <w:lang w:eastAsia="zh-CN"/>
        </w:rPr>
        <w:t>【互动测试导入】</w:t>
      </w:r>
    </w:p>
    <w:p w:rsidR="005C29B8" w:rsidRDefault="005C29B8">
      <w:pPr>
        <w:spacing w:before="17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5C29B8" w:rsidRDefault="00E4717E">
      <w:pPr>
        <w:ind w:left="434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spacing w:val="37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你与职业</w:t>
      </w:r>
    </w:p>
    <w:p w:rsidR="005C29B8" w:rsidRDefault="005C29B8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5C29B8" w:rsidRDefault="00E4717E">
      <w:pPr>
        <w:pStyle w:val="a3"/>
        <w:rPr>
          <w:b w:val="0"/>
          <w:bCs w:val="0"/>
          <w:lang w:eastAsia="zh-CN"/>
        </w:rPr>
      </w:pPr>
      <w:r>
        <w:rPr>
          <w:lang w:eastAsia="zh-CN"/>
        </w:rPr>
        <w:t>2</w:t>
      </w:r>
      <w:r>
        <w:rPr>
          <w:lang w:eastAsia="zh-CN"/>
        </w:rPr>
        <w:t>、何谓职业道德</w:t>
      </w:r>
    </w:p>
    <w:p w:rsidR="005C29B8" w:rsidRDefault="005C29B8">
      <w:pPr>
        <w:spacing w:before="5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5C29B8" w:rsidRDefault="00E4717E">
      <w:pPr>
        <w:ind w:left="540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 xml:space="preserve">◆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从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 xml:space="preserve"> Q12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敬业度调查了解职业道德的含义</w:t>
      </w:r>
      <w:r>
        <w:rPr>
          <w:rFonts w:ascii="微软雅黑" w:eastAsia="微软雅黑" w:hAnsi="微软雅黑" w:cs="微软雅黑"/>
          <w:spacing w:val="-31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i/>
          <w:spacing w:val="-60"/>
          <w:lang w:eastAsia="zh-CN"/>
        </w:rPr>
        <w:t>【图片案例剖析】</w:t>
      </w:r>
    </w:p>
    <w:p w:rsidR="005C29B8" w:rsidRDefault="005C29B8">
      <w:pPr>
        <w:spacing w:before="17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5C29B8" w:rsidRDefault="00E4717E">
      <w:pPr>
        <w:ind w:left="54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spacing w:val="33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职业道德的基本要素及特征</w:t>
      </w:r>
    </w:p>
    <w:p w:rsidR="005C29B8" w:rsidRDefault="005C29B8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5C29B8" w:rsidRDefault="00E4717E">
      <w:pPr>
        <w:ind w:left="54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spacing w:val="36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职业道德的基本规范</w:t>
      </w:r>
    </w:p>
    <w:p w:rsidR="005C29B8" w:rsidRDefault="005C29B8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5C29B8" w:rsidRDefault="00E4717E">
      <w:pPr>
        <w:pStyle w:val="a3"/>
        <w:rPr>
          <w:b w:val="0"/>
          <w:bCs w:val="0"/>
          <w:lang w:eastAsia="zh-CN"/>
        </w:rPr>
      </w:pPr>
      <w:r>
        <w:rPr>
          <w:lang w:eastAsia="zh-CN"/>
        </w:rPr>
        <w:t>二、认知本行业职业道德</w:t>
      </w:r>
    </w:p>
    <w:p w:rsidR="005C29B8" w:rsidRDefault="005C29B8">
      <w:pPr>
        <w:spacing w:before="5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5C29B8" w:rsidRDefault="00E4717E">
      <w:pPr>
        <w:ind w:left="120"/>
        <w:rPr>
          <w:rFonts w:ascii="微软雅黑" w:eastAsia="微软雅黑" w:hAnsi="微软雅黑" w:cs="微软雅黑"/>
          <w:lang w:eastAsia="zh-CN"/>
        </w:rPr>
      </w:pPr>
      <w:r>
        <w:rPr>
          <w:rFonts w:ascii="Times New Roman" w:eastAsia="Times New Roman" w:hAnsi="Times New Roman" w:cs="Times New Roman"/>
          <w:b/>
          <w:bCs/>
          <w:sz w:val="21"/>
          <w:szCs w:val="21"/>
          <w:lang w:eastAsia="zh-CN"/>
        </w:rPr>
        <w:t>1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、</w:t>
      </w:r>
      <w:r>
        <w:rPr>
          <w:rFonts w:ascii="微软雅黑" w:eastAsia="微软雅黑" w:hAnsi="微软雅黑" w:cs="微软雅黑"/>
          <w:b/>
          <w:bCs/>
          <w:spacing w:val="-43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本行业职业的特征</w:t>
      </w:r>
      <w:r>
        <w:rPr>
          <w:rFonts w:ascii="微软雅黑" w:eastAsia="微软雅黑" w:hAnsi="微软雅黑" w:cs="微软雅黑"/>
          <w:b/>
          <w:bCs/>
          <w:spacing w:val="-26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i/>
          <w:spacing w:val="-60"/>
          <w:lang w:eastAsia="zh-CN"/>
        </w:rPr>
        <w:t>【情景案例剖析】</w:t>
      </w:r>
    </w:p>
    <w:p w:rsidR="005C29B8" w:rsidRDefault="005C29B8">
      <w:pPr>
        <w:spacing w:before="17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5C29B8" w:rsidRDefault="00E4717E">
      <w:pPr>
        <w:pStyle w:val="a3"/>
        <w:rPr>
          <w:b w:val="0"/>
          <w:bCs w:val="0"/>
          <w:lang w:eastAsia="zh-CN"/>
        </w:rPr>
      </w:pPr>
      <w:r>
        <w:rPr>
          <w:lang w:eastAsia="zh-CN"/>
        </w:rPr>
        <w:t>2</w:t>
      </w:r>
      <w:r>
        <w:rPr>
          <w:lang w:eastAsia="zh-CN"/>
        </w:rPr>
        <w:t>、本行业职业道德功能</w:t>
      </w:r>
    </w:p>
    <w:p w:rsidR="005C29B8" w:rsidRDefault="005C29B8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5C29B8" w:rsidRDefault="00E4717E">
      <w:pPr>
        <w:tabs>
          <w:tab w:val="left" w:pos="1384"/>
          <w:tab w:val="left" w:pos="1720"/>
          <w:tab w:val="left" w:pos="2980"/>
          <w:tab w:val="left" w:pos="4367"/>
        </w:tabs>
        <w:ind w:right="1816"/>
        <w:jc w:val="center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spacing w:val="37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引领功能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规范功能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spacing w:val="37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整合功能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ab/>
        <w:t>◆</w:t>
      </w:r>
      <w:r>
        <w:rPr>
          <w:rFonts w:ascii="微软雅黑" w:eastAsia="微软雅黑" w:hAnsi="微软雅黑" w:cs="微软雅黑"/>
          <w:spacing w:val="37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激励功能</w:t>
      </w:r>
    </w:p>
    <w:p w:rsidR="005C29B8" w:rsidRDefault="005C29B8">
      <w:pPr>
        <w:spacing w:before="5"/>
        <w:rPr>
          <w:rFonts w:ascii="微软雅黑" w:eastAsia="微软雅黑" w:hAnsi="微软雅黑" w:cs="微软雅黑"/>
          <w:sz w:val="14"/>
          <w:szCs w:val="14"/>
          <w:lang w:eastAsia="zh-CN"/>
        </w:rPr>
      </w:pPr>
    </w:p>
    <w:p w:rsidR="005C29B8" w:rsidRDefault="00E4717E">
      <w:pPr>
        <w:ind w:left="120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b/>
          <w:bCs/>
          <w:spacing w:val="-45"/>
          <w:sz w:val="21"/>
          <w:szCs w:val="21"/>
          <w:lang w:eastAsia="zh-CN"/>
        </w:rPr>
        <w:t>3</w:t>
      </w:r>
      <w:r>
        <w:rPr>
          <w:rFonts w:ascii="微软雅黑" w:eastAsia="微软雅黑" w:hAnsi="微软雅黑" w:cs="微软雅黑"/>
          <w:b/>
          <w:bCs/>
          <w:spacing w:val="-45"/>
          <w:sz w:val="21"/>
          <w:szCs w:val="21"/>
          <w:lang w:eastAsia="zh-CN"/>
        </w:rPr>
        <w:t>、本行业职业道德行为规范内容</w:t>
      </w:r>
      <w:r>
        <w:rPr>
          <w:rFonts w:ascii="微软雅黑" w:eastAsia="微软雅黑" w:hAnsi="微软雅黑" w:cs="微软雅黑"/>
          <w:i/>
          <w:spacing w:val="-45"/>
          <w:lang w:eastAsia="zh-CN"/>
        </w:rPr>
        <w:t>【情景案例</w:t>
      </w:r>
      <w:r>
        <w:rPr>
          <w:rFonts w:ascii="微软雅黑" w:eastAsia="微软雅黑" w:hAnsi="微软雅黑" w:cs="微软雅黑"/>
          <w:i/>
          <w:spacing w:val="-45"/>
          <w:lang w:eastAsia="zh-CN"/>
        </w:rPr>
        <w:t>1-1</w:t>
      </w:r>
      <w:r>
        <w:rPr>
          <w:rFonts w:ascii="微软雅黑" w:eastAsia="微软雅黑" w:hAnsi="微软雅黑" w:cs="微软雅黑"/>
          <w:i/>
          <w:spacing w:val="-45"/>
          <w:lang w:eastAsia="zh-CN"/>
        </w:rPr>
        <w:t>】（引入促动技术，小组研讨团队共创）</w:t>
      </w:r>
    </w:p>
    <w:p w:rsidR="005C29B8" w:rsidRDefault="005C29B8">
      <w:pPr>
        <w:spacing w:before="17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5C29B8" w:rsidRDefault="00E4717E">
      <w:pPr>
        <w:tabs>
          <w:tab w:val="left" w:pos="1384"/>
          <w:tab w:val="left" w:pos="2980"/>
          <w:tab w:val="left" w:pos="4367"/>
        </w:tabs>
        <w:ind w:right="1816"/>
        <w:jc w:val="center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spacing w:val="37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职业纪律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ab/>
        <w:t>◆</w:t>
      </w:r>
      <w:r>
        <w:rPr>
          <w:rFonts w:ascii="微软雅黑" w:eastAsia="微软雅黑" w:hAnsi="微软雅黑" w:cs="微软雅黑"/>
          <w:spacing w:val="37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职业观念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ab/>
        <w:t>◆</w:t>
      </w:r>
      <w:r>
        <w:rPr>
          <w:rFonts w:ascii="微软雅黑" w:eastAsia="微软雅黑" w:hAnsi="微软雅黑" w:cs="微软雅黑"/>
          <w:spacing w:val="37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职业作风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ab/>
        <w:t>◆</w:t>
      </w:r>
      <w:r>
        <w:rPr>
          <w:rFonts w:ascii="微软雅黑" w:eastAsia="微软雅黑" w:hAnsi="微软雅黑" w:cs="微软雅黑"/>
          <w:spacing w:val="37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职业技能</w:t>
      </w:r>
    </w:p>
    <w:p w:rsidR="005C29B8" w:rsidRDefault="005C29B8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5C29B8" w:rsidRDefault="00E4717E">
      <w:pPr>
        <w:pStyle w:val="a3"/>
        <w:spacing w:line="412" w:lineRule="auto"/>
        <w:ind w:left="225" w:right="4941" w:hanging="106"/>
        <w:rPr>
          <w:b w:val="0"/>
          <w:bCs w:val="0"/>
          <w:lang w:eastAsia="zh-CN"/>
        </w:rPr>
      </w:pPr>
      <w:r>
        <w:rPr>
          <w:lang w:eastAsia="zh-CN"/>
        </w:rPr>
        <w:t>三、</w:t>
      </w:r>
      <w:r>
        <w:rPr>
          <w:spacing w:val="36"/>
          <w:lang w:eastAsia="zh-CN"/>
        </w:rPr>
        <w:t xml:space="preserve"> </w:t>
      </w:r>
      <w:r>
        <w:rPr>
          <w:lang w:eastAsia="zh-CN"/>
        </w:rPr>
        <w:t>员工职业道德培育方法论</w:t>
      </w:r>
      <w:r>
        <w:rPr>
          <w:w w:val="99"/>
          <w:lang w:eastAsia="zh-CN"/>
        </w:rPr>
        <w:t xml:space="preserve"> </w:t>
      </w:r>
      <w:r>
        <w:rPr>
          <w:lang w:eastAsia="zh-CN"/>
        </w:rPr>
        <w:t>1</w:t>
      </w:r>
      <w:r>
        <w:rPr>
          <w:lang w:eastAsia="zh-CN"/>
        </w:rPr>
        <w:t>、愿景管理法</w:t>
      </w:r>
    </w:p>
    <w:p w:rsidR="005C29B8" w:rsidRDefault="00E4717E">
      <w:pPr>
        <w:tabs>
          <w:tab w:val="left" w:pos="1905"/>
        </w:tabs>
        <w:spacing w:before="61" w:line="412" w:lineRule="auto"/>
        <w:ind w:left="434" w:right="4941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spacing w:val="33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愿景引领：马斯诺层次需求理论</w:t>
      </w:r>
      <w:r>
        <w:rPr>
          <w:rFonts w:ascii="微软雅黑" w:eastAsia="微软雅黑" w:hAnsi="微软雅黑" w:cs="微软雅黑"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案例：司马迁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谷歌的烦恼</w:t>
      </w:r>
    </w:p>
    <w:p w:rsidR="005C29B8" w:rsidRDefault="00E4717E">
      <w:pPr>
        <w:spacing w:before="61" w:line="412" w:lineRule="auto"/>
        <w:ind w:left="328" w:right="3669" w:firstLine="105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spacing w:val="41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使命直达：责任担当</w:t>
      </w:r>
      <w:r>
        <w:rPr>
          <w:rFonts w:ascii="微软雅黑" w:eastAsia="微软雅黑" w:hAnsi="微软雅黑" w:cs="微软雅黑"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案例：信通达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“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技术让服务更简单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”</w:t>
      </w:r>
      <w:r>
        <w:rPr>
          <w:rFonts w:ascii="微软雅黑" w:eastAsia="微软雅黑" w:hAnsi="微软雅黑" w:cs="微软雅黑"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工具：机制保障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/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职业规划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/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价值观考核</w:t>
      </w:r>
      <w:r>
        <w:rPr>
          <w:rFonts w:ascii="微软雅黑" w:eastAsia="微软雅黑" w:hAnsi="微软雅黑" w:cs="微软雅黑"/>
          <w:b/>
          <w:bCs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2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、差异定位法</w:t>
      </w:r>
    </w:p>
    <w:p w:rsidR="005C29B8" w:rsidRDefault="00E4717E">
      <w:pPr>
        <w:tabs>
          <w:tab w:val="left" w:pos="2428"/>
        </w:tabs>
        <w:spacing w:before="61" w:line="412" w:lineRule="auto"/>
        <w:ind w:left="540" w:right="5277" w:hanging="106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spacing w:val="40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杰克。特劳特与定位理论</w:t>
      </w:r>
      <w:r>
        <w:rPr>
          <w:rFonts w:ascii="微软雅黑" w:eastAsia="微软雅黑" w:hAnsi="微软雅黑" w:cs="微软雅黑"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案例：微软与苹果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快捷酒店</w:t>
      </w:r>
    </w:p>
    <w:p w:rsidR="005C29B8" w:rsidRDefault="005C29B8">
      <w:pPr>
        <w:spacing w:line="412" w:lineRule="auto"/>
        <w:rPr>
          <w:rFonts w:ascii="微软雅黑" w:eastAsia="微软雅黑" w:hAnsi="微软雅黑" w:cs="微软雅黑"/>
          <w:sz w:val="21"/>
          <w:szCs w:val="21"/>
          <w:lang w:eastAsia="zh-CN"/>
        </w:rPr>
        <w:sectPr w:rsidR="005C29B8">
          <w:pgSz w:w="11910" w:h="16840"/>
          <w:pgMar w:top="1580" w:right="1680" w:bottom="1160" w:left="1680" w:header="0" w:footer="975" w:gutter="0"/>
          <w:cols w:space="720"/>
        </w:sectPr>
      </w:pPr>
    </w:p>
    <w:p w:rsidR="005C29B8" w:rsidRDefault="00E4717E">
      <w:pPr>
        <w:spacing w:line="294" w:lineRule="exact"/>
        <w:ind w:left="54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lastRenderedPageBreak/>
        <w:t>◆</w:t>
      </w:r>
      <w:r>
        <w:rPr>
          <w:rFonts w:ascii="微软雅黑" w:eastAsia="微软雅黑" w:hAnsi="微软雅黑" w:cs="微软雅黑"/>
          <w:spacing w:val="37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优势理论</w:t>
      </w:r>
    </w:p>
    <w:p w:rsidR="005C29B8" w:rsidRDefault="005C29B8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5C29B8" w:rsidRDefault="00E4717E">
      <w:pPr>
        <w:pStyle w:val="a3"/>
        <w:spacing w:line="412" w:lineRule="auto"/>
        <w:ind w:right="5906" w:firstLine="420"/>
        <w:rPr>
          <w:b w:val="0"/>
          <w:bCs w:val="0"/>
          <w:lang w:eastAsia="zh-CN"/>
        </w:rPr>
      </w:pPr>
      <w:r>
        <w:rPr>
          <w:lang w:eastAsia="zh-CN"/>
        </w:rPr>
        <w:t>工具：优势定位四步法</w:t>
      </w:r>
      <w:r>
        <w:rPr>
          <w:w w:val="99"/>
          <w:lang w:eastAsia="zh-CN"/>
        </w:rPr>
        <w:t xml:space="preserve"> </w:t>
      </w:r>
      <w:r>
        <w:rPr>
          <w:lang w:eastAsia="zh-CN"/>
        </w:rPr>
        <w:t>3</w:t>
      </w:r>
      <w:r>
        <w:rPr>
          <w:lang w:eastAsia="zh-CN"/>
        </w:rPr>
        <w:t>、同伴压力法</w:t>
      </w:r>
    </w:p>
    <w:p w:rsidR="005C29B8" w:rsidRDefault="00E4717E">
      <w:pPr>
        <w:spacing w:before="61"/>
        <w:ind w:left="434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 xml:space="preserve">◆ 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羊群效应</w:t>
      </w:r>
      <w:r>
        <w:rPr>
          <w:rFonts w:ascii="微软雅黑" w:eastAsia="微软雅黑" w:hAnsi="微软雅黑" w:cs="微软雅黑"/>
          <w:spacing w:val="16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霍桑效应</w:t>
      </w:r>
    </w:p>
    <w:p w:rsidR="005C29B8" w:rsidRDefault="005C29B8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5C29B8" w:rsidRDefault="00E4717E">
      <w:pPr>
        <w:tabs>
          <w:tab w:val="left" w:pos="2800"/>
        </w:tabs>
        <w:ind w:left="54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案例：从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 xml:space="preserve"> 271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到</w:t>
      </w:r>
      <w:r>
        <w:rPr>
          <w:rFonts w:ascii="微软雅黑" w:eastAsia="微软雅黑" w:hAnsi="微软雅黑" w:cs="微软雅黑"/>
          <w:spacing w:val="-3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361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一个考核两个动作</w:t>
      </w:r>
    </w:p>
    <w:p w:rsidR="005C29B8" w:rsidRDefault="005C29B8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5C29B8" w:rsidRDefault="00E4717E">
      <w:pPr>
        <w:tabs>
          <w:tab w:val="left" w:pos="1379"/>
          <w:tab w:val="left" w:pos="2193"/>
        </w:tabs>
        <w:spacing w:line="412" w:lineRule="auto"/>
        <w:ind w:left="540" w:right="3669" w:hanging="106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spacing w:val="3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“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凡勃伦商品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”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的运用方法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----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一张一弛</w:t>
      </w:r>
      <w:r>
        <w:rPr>
          <w:rFonts w:ascii="微软雅黑" w:eastAsia="微软雅黑" w:hAnsi="微软雅黑" w:cs="微软雅黑"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案例：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spacing w:val="-5"/>
          <w:sz w:val="21"/>
          <w:szCs w:val="21"/>
          <w:lang w:eastAsia="zh-CN"/>
        </w:rPr>
        <w:t>LV</w:t>
      </w:r>
      <w:r>
        <w:rPr>
          <w:rFonts w:ascii="微软雅黑" w:eastAsia="微软雅黑" w:hAnsi="微软雅黑" w:cs="微软雅黑"/>
          <w:spacing w:val="-16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包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华为的桃子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/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绳子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/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鞭子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/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筛子</w:t>
      </w:r>
      <w:r>
        <w:rPr>
          <w:rFonts w:ascii="微软雅黑" w:eastAsia="微软雅黑" w:hAnsi="微软雅黑" w:cs="微软雅黑"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工具：绩效面谈与流程管控</w:t>
      </w:r>
    </w:p>
    <w:p w:rsidR="005C29B8" w:rsidRDefault="00E4717E">
      <w:pPr>
        <w:pStyle w:val="a3"/>
        <w:spacing w:before="61"/>
        <w:rPr>
          <w:b w:val="0"/>
          <w:bCs w:val="0"/>
          <w:lang w:eastAsia="zh-CN"/>
        </w:rPr>
      </w:pPr>
      <w:r>
        <w:rPr>
          <w:lang w:eastAsia="zh-CN"/>
        </w:rPr>
        <w:t>4</w:t>
      </w:r>
      <w:r>
        <w:rPr>
          <w:lang w:eastAsia="zh-CN"/>
        </w:rPr>
        <w:t>、演练体验环节</w:t>
      </w:r>
      <w:r>
        <w:rPr>
          <w:lang w:eastAsia="zh-CN"/>
        </w:rPr>
        <w:t>----</w:t>
      </w:r>
      <w:r>
        <w:rPr>
          <w:lang w:eastAsia="zh-CN"/>
        </w:rPr>
        <w:t>梦想画板：我是谁</w:t>
      </w:r>
      <w:bookmarkStart w:id="0" w:name="_GoBack"/>
      <w:bookmarkEnd w:id="0"/>
    </w:p>
    <w:sectPr w:rsidR="005C29B8">
      <w:pgSz w:w="11910" w:h="16840"/>
      <w:pgMar w:top="1580" w:right="1680" w:bottom="1160" w:left="1680" w:header="0" w:footer="97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717E" w:rsidRDefault="00E4717E">
      <w:r>
        <w:separator/>
      </w:r>
    </w:p>
  </w:endnote>
  <w:endnote w:type="continuationSeparator" w:id="0">
    <w:p w:rsidR="00E4717E" w:rsidRDefault="00E471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C29B8" w:rsidRDefault="00E4717E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93.3pt;margin-top:782.15pt;width:8.6pt;height:11pt;z-index:-251658752;mso-position-horizontal-relative:page;mso-position-vertical-relative:page" filled="f" stroked="f">
          <v:textbox inset="0,0,0,0">
            <w:txbxContent>
              <w:p w:rsidR="005C29B8" w:rsidRDefault="00E4717E">
                <w:pPr>
                  <w:spacing w:line="203" w:lineRule="exact"/>
                  <w:ind w:left="40"/>
                  <w:rPr>
                    <w:rFonts w:ascii="Calibri" w:eastAsia="Calibri" w:hAnsi="Calibri" w:cs="Calibri"/>
                    <w:sz w:val="18"/>
                    <w:szCs w:val="18"/>
                  </w:rPr>
                </w:pPr>
                <w:r>
                  <w:fldChar w:fldCharType="begin"/>
                </w:r>
                <w:r>
                  <w:rPr>
                    <w:rFonts w:ascii="Calibri"/>
                    <w:w w:val="99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3C0D99">
                  <w:rPr>
                    <w:rFonts w:ascii="Calibri"/>
                    <w:noProof/>
                    <w:w w:val="99"/>
                    <w:sz w:val="18"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717E" w:rsidRDefault="00E4717E">
      <w:r>
        <w:separator/>
      </w:r>
    </w:p>
  </w:footnote>
  <w:footnote w:type="continuationSeparator" w:id="0">
    <w:p w:rsidR="00E4717E" w:rsidRDefault="00E471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5C29B8"/>
    <w:rsid w:val="003C0D99"/>
    <w:rsid w:val="005C29B8"/>
    <w:rsid w:val="00E47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docId w15:val="{B9A15714-2909-48D8-8713-AD69C47F0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1"/>
      <w:outlineLvl w:val="0"/>
    </w:pPr>
    <w:rPr>
      <w:rFonts w:ascii="微软雅黑" w:eastAsia="微软雅黑" w:hAnsi="微软雅黑"/>
      <w:b/>
      <w:bCs/>
      <w:sz w:val="32"/>
      <w:szCs w:val="32"/>
    </w:rPr>
  </w:style>
  <w:style w:type="paragraph" w:styleId="2">
    <w:name w:val="heading 2"/>
    <w:basedOn w:val="a"/>
    <w:uiPriority w:val="1"/>
    <w:qFormat/>
    <w:pPr>
      <w:ind w:left="120"/>
      <w:outlineLvl w:val="1"/>
    </w:pPr>
    <w:rPr>
      <w:rFonts w:ascii="微软雅黑" w:eastAsia="微软雅黑" w:hAnsi="微软雅黑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20"/>
    </w:pPr>
    <w:rPr>
      <w:rFonts w:ascii="微软雅黑" w:eastAsia="微软雅黑" w:hAnsi="微软雅黑"/>
      <w:b/>
      <w:bCs/>
      <w:sz w:val="21"/>
      <w:szCs w:val="21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133</Words>
  <Characters>763</Characters>
  <Application>Microsoft Office Word</Application>
  <DocSecurity>0</DocSecurity>
  <Lines>6</Lines>
  <Paragraphs>1</Paragraphs>
  <ScaleCrop>false</ScaleCrop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wang</cp:lastModifiedBy>
  <cp:revision>2</cp:revision>
  <dcterms:created xsi:type="dcterms:W3CDTF">2023-12-21T14:23:00Z</dcterms:created>
  <dcterms:modified xsi:type="dcterms:W3CDTF">2023-12-21T06:24:00Z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2022-11-11T00:00:00Z</vt:filetime>
  </property>
  <property fmtid="{D5CDD505-2E9C-101B-9397-08002B2CF9AE}" pid="3" name="Creator">
    <vt:lpwstr>WPS 文字</vt:lpwstr>
  </property>
  <property fmtid="{D5CDD505-2E9C-101B-9397-08002B2CF9AE}" pid="4" name="LastSaved">
    <vt:filetime>2023-12-21T00:00:00Z</vt:filetime>
  </property>
</Properties>
</file>