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6A5" w:rsidRDefault="00F70A9D">
      <w:pPr>
        <w:pStyle w:val="1"/>
        <w:spacing w:line="471" w:lineRule="exact"/>
        <w:ind w:right="77"/>
        <w:jc w:val="center"/>
        <w:rPr>
          <w:b w:val="0"/>
          <w:bCs w:val="0"/>
          <w:lang w:eastAsia="zh-CN"/>
        </w:rPr>
      </w:pPr>
      <w:r>
        <w:rPr>
          <w:lang w:eastAsia="zh-CN"/>
        </w:rPr>
        <w:t>《文化共创</w:t>
      </w:r>
      <w:r>
        <w:rPr>
          <w:lang w:eastAsia="zh-CN"/>
        </w:rPr>
        <w:t>--</w:t>
      </w:r>
      <w:r>
        <w:rPr>
          <w:lang w:eastAsia="zh-CN"/>
        </w:rPr>
        <w:t>（中国）企业文化共识促进》工作坊</w:t>
      </w:r>
    </w:p>
    <w:p w:rsidR="00FD76A5" w:rsidRDefault="00F70A9D">
      <w:pPr>
        <w:spacing w:before="2"/>
        <w:ind w:right="81"/>
        <w:jc w:val="center"/>
        <w:rPr>
          <w:rFonts w:ascii="微软雅黑" w:eastAsia="微软雅黑" w:hAnsi="微软雅黑" w:cs="微软雅黑"/>
          <w:sz w:val="36"/>
          <w:szCs w:val="36"/>
          <w:lang w:eastAsia="zh-CN"/>
        </w:rPr>
      </w:pPr>
      <w:r>
        <w:rPr>
          <w:rFonts w:ascii="微软雅黑" w:eastAsia="微软雅黑" w:hAnsi="微软雅黑" w:cs="微软雅黑"/>
          <w:b/>
          <w:bCs/>
          <w:sz w:val="36"/>
          <w:szCs w:val="36"/>
          <w:lang w:eastAsia="zh-CN"/>
        </w:rPr>
        <w:t>课程大纲</w:t>
      </w:r>
    </w:p>
    <w:p w:rsidR="00FD76A5" w:rsidRDefault="00F70A9D">
      <w:pPr>
        <w:tabs>
          <w:tab w:val="left" w:pos="2399"/>
        </w:tabs>
        <w:spacing w:before="130"/>
        <w:ind w:right="81"/>
        <w:jc w:val="center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sz w:val="24"/>
          <w:szCs w:val="24"/>
          <w:lang w:eastAsia="zh-CN"/>
        </w:rPr>
        <w:t>国家高级企业培训师</w:t>
      </w:r>
      <w:r>
        <w:rPr>
          <w:rFonts w:ascii="微软雅黑" w:eastAsia="微软雅黑" w:hAnsi="微软雅黑" w:cs="微软雅黑"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sz w:val="24"/>
          <w:szCs w:val="24"/>
          <w:lang w:eastAsia="zh-CN"/>
        </w:rPr>
        <w:t>顾海铭</w:t>
      </w:r>
    </w:p>
    <w:p w:rsidR="00FD76A5" w:rsidRDefault="00FD76A5">
      <w:pPr>
        <w:rPr>
          <w:rFonts w:ascii="微软雅黑" w:eastAsia="微软雅黑" w:hAnsi="微软雅黑" w:cs="微软雅黑"/>
          <w:sz w:val="24"/>
          <w:szCs w:val="24"/>
          <w:lang w:eastAsia="zh-CN"/>
        </w:rPr>
      </w:pPr>
    </w:p>
    <w:p w:rsidR="00FD76A5" w:rsidRDefault="00FD76A5">
      <w:pPr>
        <w:spacing w:before="4"/>
        <w:rPr>
          <w:rFonts w:ascii="微软雅黑" w:eastAsia="微软雅黑" w:hAnsi="微软雅黑" w:cs="微软雅黑"/>
          <w:sz w:val="24"/>
          <w:szCs w:val="24"/>
          <w:lang w:eastAsia="zh-CN"/>
        </w:rPr>
      </w:pPr>
    </w:p>
    <w:p w:rsidR="00FD76A5" w:rsidRDefault="00F70A9D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【课程背景】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6A5" w:rsidRDefault="00F70A9D">
      <w:pPr>
        <w:pStyle w:val="a3"/>
        <w:spacing w:line="412" w:lineRule="auto"/>
        <w:ind w:firstLine="420"/>
        <w:rPr>
          <w:b w:val="0"/>
          <w:bCs w:val="0"/>
          <w:lang w:eastAsia="zh-CN"/>
        </w:rPr>
      </w:pPr>
      <w:r>
        <w:rPr>
          <w:spacing w:val="-3"/>
          <w:lang w:eastAsia="zh-CN"/>
        </w:rPr>
        <w:t>中国企业的成长历经了初创、发展、转型升级等不同的阶段，更多的企业及企业家们愈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发认识到企业文化对于企业基业常青的作用。与此同时，声势浩大的企业文化建设工程却成</w:t>
      </w:r>
      <w:r>
        <w:rPr>
          <w:spacing w:val="7"/>
          <w:w w:val="95"/>
          <w:lang w:eastAsia="zh-CN"/>
        </w:rPr>
        <w:t xml:space="preserve"> </w:t>
      </w:r>
      <w:r>
        <w:rPr>
          <w:w w:val="95"/>
          <w:lang w:eastAsia="zh-CN"/>
        </w:rPr>
        <w:t>果寥寥。很大程度上在于核心理念的产生形成过程严重脱离企业实际，没有形成全员共识；</w:t>
      </w:r>
      <w:r>
        <w:rPr>
          <w:spacing w:val="41"/>
          <w:w w:val="95"/>
          <w:lang w:eastAsia="zh-CN"/>
        </w:rPr>
        <w:t xml:space="preserve"> </w:t>
      </w:r>
      <w:r>
        <w:rPr>
          <w:w w:val="95"/>
          <w:lang w:eastAsia="zh-CN"/>
        </w:rPr>
        <w:t>或者现有的文化理念已不适应现在的战略与业务形态。本课程以此为切入点，运用促动技术</w:t>
      </w:r>
      <w:r>
        <w:rPr>
          <w:spacing w:val="7"/>
          <w:w w:val="95"/>
          <w:lang w:eastAsia="zh-CN"/>
        </w:rPr>
        <w:t xml:space="preserve"> </w:t>
      </w:r>
      <w:r>
        <w:rPr>
          <w:lang w:eastAsia="zh-CN"/>
        </w:rPr>
        <w:t>与企业核心高层一起探寻、萃取、提炼、匡正适合本企业的文化核心理念，并促成共识。</w:t>
      </w:r>
    </w:p>
    <w:p w:rsidR="00E0453B" w:rsidRDefault="00F70A9D" w:rsidP="00E0453B">
      <w:pPr>
        <w:pStyle w:val="2"/>
        <w:spacing w:before="27" w:line="371" w:lineRule="exact"/>
        <w:rPr>
          <w:w w:val="95"/>
          <w:lang w:eastAsia="zh-CN"/>
        </w:rPr>
      </w:pPr>
      <w:r>
        <w:rPr>
          <w:lang w:eastAsia="zh-CN"/>
        </w:rPr>
        <w:t>【课程收获】</w:t>
      </w:r>
    </w:p>
    <w:p w:rsidR="00FD76A5" w:rsidRDefault="00F70A9D">
      <w:pPr>
        <w:pStyle w:val="a3"/>
        <w:tabs>
          <w:tab w:val="left" w:pos="5754"/>
        </w:tabs>
        <w:spacing w:line="985" w:lineRule="exact"/>
        <w:rPr>
          <w:rFonts w:ascii="Times New Roman" w:eastAsia="Times New Roman" w:hAnsi="Times New Roman" w:cs="Times New Roman"/>
          <w:b w:val="0"/>
          <w:bCs w:val="0"/>
          <w:lang w:eastAsia="zh-CN"/>
        </w:rPr>
      </w:pPr>
      <w:r>
        <w:rPr>
          <w:w w:val="95"/>
          <w:lang w:eastAsia="zh-CN"/>
        </w:rPr>
        <w:t>1</w:t>
      </w:r>
      <w:r>
        <w:rPr>
          <w:w w:val="95"/>
          <w:lang w:eastAsia="zh-CN"/>
        </w:rPr>
        <w:t>、运用专业诊断工具，甄别企业文化类型</w:t>
      </w:r>
      <w:r>
        <w:rPr>
          <w:w w:val="95"/>
          <w:lang w:eastAsia="zh-CN"/>
        </w:rPr>
        <w:tab/>
      </w:r>
      <w:r>
        <w:rPr>
          <w:rFonts w:ascii="Times New Roman" w:eastAsia="Times New Roman" w:hAnsi="Times New Roman" w:cs="Times New Roman"/>
          <w:position w:val="-44"/>
          <w:lang w:eastAsia="zh-CN"/>
        </w:rPr>
        <w:t xml:space="preserve">  </w:t>
      </w:r>
    </w:p>
    <w:p w:rsidR="00FD76A5" w:rsidRDefault="00F70A9D">
      <w:pPr>
        <w:pStyle w:val="a3"/>
        <w:spacing w:line="289" w:lineRule="exact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、运用促动技术，探究企业发展的核心优势及劣势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6A5" w:rsidRDefault="00F70A9D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、运用专业工具，探寻企业初心与未来图景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6A5" w:rsidRDefault="00F70A9D">
      <w:pPr>
        <w:pStyle w:val="a3"/>
        <w:rPr>
          <w:b w:val="0"/>
          <w:bCs w:val="0"/>
          <w:lang w:eastAsia="zh-CN"/>
        </w:rPr>
      </w:pPr>
      <w:r>
        <w:rPr>
          <w:spacing w:val="-3"/>
          <w:lang w:eastAsia="zh-CN"/>
        </w:rPr>
        <w:t>4</w:t>
      </w:r>
      <w:r>
        <w:rPr>
          <w:spacing w:val="-3"/>
          <w:lang w:eastAsia="zh-CN"/>
        </w:rPr>
        <w:t>、充分链接智慧，萃取或匡正本企业文化核心理念</w:t>
      </w:r>
      <w:r>
        <w:rPr>
          <w:spacing w:val="-3"/>
          <w:lang w:eastAsia="zh-CN"/>
        </w:rPr>
        <w:t>(</w:t>
      </w:r>
      <w:r>
        <w:rPr>
          <w:spacing w:val="-3"/>
          <w:lang w:eastAsia="zh-CN"/>
        </w:rPr>
        <w:t>使命愿景价值观目标），并促成共识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FD76A5" w:rsidRDefault="00F70A9D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【培训方式】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6A5" w:rsidRDefault="00F70A9D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促动学习工作坊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体验参与</w:t>
      </w:r>
      <w:r>
        <w:rPr>
          <w:rFonts w:ascii="微软雅黑" w:eastAsia="微软雅黑" w:hAnsi="微软雅黑" w:cs="微软雅黑"/>
          <w:spacing w:val="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促动教学、互动学习、问题导向、成果交付</w:t>
      </w:r>
    </w:p>
    <w:p w:rsidR="00FD76A5" w:rsidRDefault="00FD76A5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FD76A5" w:rsidRDefault="00F70A9D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【课程特色】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6A5" w:rsidRDefault="00F70A9D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深度汇谈、头脑风暴、引导反思、智慧萃取、成果交付</w:t>
      </w:r>
    </w:p>
    <w:p w:rsidR="00FD76A5" w:rsidRDefault="00FD76A5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FD76A5" w:rsidRDefault="00F70A9D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【参训对象】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6A5" w:rsidRDefault="00F70A9D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企业核心管理层、企业文化建设领导小组成员及中高层管理者</w:t>
      </w:r>
    </w:p>
    <w:p w:rsidR="00FD76A5" w:rsidRDefault="00FD76A5">
      <w:pPr>
        <w:spacing w:before="5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FD76A5" w:rsidRDefault="00F70A9D">
      <w:pPr>
        <w:pStyle w:val="a3"/>
        <w:rPr>
          <w:b w:val="0"/>
          <w:bCs w:val="0"/>
          <w:lang w:eastAsia="zh-CN"/>
        </w:rPr>
      </w:pPr>
      <w:r>
        <w:rPr>
          <w:sz w:val="24"/>
          <w:szCs w:val="24"/>
          <w:lang w:eastAsia="zh-CN"/>
        </w:rPr>
        <w:t>【课程时间】</w:t>
      </w:r>
      <w:r>
        <w:rPr>
          <w:sz w:val="24"/>
          <w:szCs w:val="24"/>
          <w:lang w:eastAsia="zh-CN"/>
        </w:rPr>
        <w:t xml:space="preserve"> </w:t>
      </w:r>
      <w:r>
        <w:rPr>
          <w:lang w:eastAsia="zh-CN"/>
        </w:rPr>
        <w:t xml:space="preserve">3 </w:t>
      </w:r>
      <w:r>
        <w:rPr>
          <w:lang w:eastAsia="zh-CN"/>
        </w:rPr>
        <w:t>天或</w:t>
      </w:r>
      <w:r>
        <w:rPr>
          <w:lang w:eastAsia="zh-CN"/>
        </w:rPr>
        <w:t xml:space="preserve"> 2 </w:t>
      </w:r>
      <w:r>
        <w:rPr>
          <w:lang w:eastAsia="zh-CN"/>
        </w:rPr>
        <w:t>天</w:t>
      </w:r>
      <w:r>
        <w:rPr>
          <w:lang w:eastAsia="zh-CN"/>
        </w:rPr>
        <w:t xml:space="preserve"> 1</w:t>
      </w:r>
      <w:r>
        <w:rPr>
          <w:spacing w:val="-32"/>
          <w:lang w:eastAsia="zh-CN"/>
        </w:rPr>
        <w:t xml:space="preserve"> </w:t>
      </w:r>
      <w:r>
        <w:rPr>
          <w:lang w:eastAsia="zh-CN"/>
        </w:rPr>
        <w:t>夜（</w:t>
      </w:r>
      <w:r>
        <w:rPr>
          <w:lang w:eastAsia="zh-CN"/>
        </w:rPr>
        <w:t>50%</w:t>
      </w:r>
      <w:r>
        <w:rPr>
          <w:lang w:eastAsia="zh-CN"/>
        </w:rPr>
        <w:t>的时间用于学员体验参与，交付成果）</w:t>
      </w:r>
    </w:p>
    <w:p w:rsidR="00FD76A5" w:rsidRDefault="00FD76A5">
      <w:pPr>
        <w:rPr>
          <w:lang w:eastAsia="zh-CN"/>
        </w:rPr>
        <w:sectPr w:rsidR="00FD76A5">
          <w:footerReference w:type="default" r:id="rId6"/>
          <w:type w:val="continuous"/>
          <w:pgSz w:w="11910" w:h="16840"/>
          <w:pgMar w:top="1500" w:right="1600" w:bottom="1160" w:left="1680" w:header="720" w:footer="975" w:gutter="0"/>
          <w:pgNumType w:start="1"/>
          <w:cols w:space="720"/>
        </w:sectPr>
      </w:pPr>
    </w:p>
    <w:p w:rsidR="00FD76A5" w:rsidRDefault="00F70A9D">
      <w:pPr>
        <w:pStyle w:val="2"/>
        <w:spacing w:line="331" w:lineRule="exact"/>
        <w:ind w:right="220"/>
        <w:rPr>
          <w:b w:val="0"/>
          <w:bCs w:val="0"/>
          <w:lang w:eastAsia="zh-CN"/>
        </w:rPr>
      </w:pPr>
      <w:r>
        <w:rPr>
          <w:lang w:eastAsia="zh-CN"/>
        </w:rPr>
        <w:lastRenderedPageBreak/>
        <w:t>【课程大纲】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6A5" w:rsidRDefault="00F70A9D">
      <w:pPr>
        <w:spacing w:line="412" w:lineRule="auto"/>
        <w:ind w:left="120" w:right="2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前期准备阶段：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文化力量种子植入，统一认知，完成老板及高管团队深度访谈；</w:t>
      </w:r>
      <w:r>
        <w:rPr>
          <w:rFonts w:ascii="微软雅黑" w:eastAsia="微软雅黑" w:hAnsi="微软雅黑" w:cs="微软雅黑"/>
          <w:spacing w:val="51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一、企业文化什么味</w:t>
      </w:r>
    </w:p>
    <w:p w:rsidR="00FD76A5" w:rsidRDefault="00F70A9D">
      <w:pPr>
        <w:pStyle w:val="a3"/>
        <w:spacing w:before="61"/>
        <w:ind w:right="220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、何谓企业文化</w:t>
      </w:r>
    </w:p>
    <w:p w:rsidR="00FD76A5" w:rsidRDefault="00FD76A5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6A5" w:rsidRDefault="00F70A9D">
      <w:pPr>
        <w:ind w:left="328" w:right="2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（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）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何谓企业文化</w:t>
      </w:r>
      <w:r>
        <w:rPr>
          <w:rFonts w:ascii="微软雅黑" w:eastAsia="微软雅黑" w:hAnsi="微软雅黑" w:cs="微软雅黑"/>
          <w:b/>
          <w:bCs/>
          <w:spacing w:val="1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7"/>
          <w:lang w:eastAsia="zh-CN"/>
        </w:rPr>
        <w:t>【互动导入】</w:t>
      </w:r>
    </w:p>
    <w:p w:rsidR="00FD76A5" w:rsidRDefault="00FD76A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D76A5" w:rsidRDefault="00F70A9D">
      <w:pPr>
        <w:ind w:left="328" w:right="2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（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）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中国企业文化的内核</w:t>
      </w:r>
      <w:r>
        <w:rPr>
          <w:rFonts w:ascii="微软雅黑" w:eastAsia="微软雅黑" w:hAnsi="微软雅黑" w:cs="微软雅黑"/>
          <w:b/>
          <w:bCs/>
          <w:spacing w:val="-2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109"/>
          <w:lang w:eastAsia="zh-CN"/>
        </w:rPr>
        <w:t>【从神话故事说起。。。。。。】</w:t>
      </w:r>
    </w:p>
    <w:p w:rsidR="00FD76A5" w:rsidRDefault="00FD76A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D76A5" w:rsidRDefault="00F70A9D">
      <w:pPr>
        <w:pStyle w:val="a3"/>
        <w:spacing w:line="403" w:lineRule="auto"/>
        <w:ind w:right="220" w:firstLine="208"/>
        <w:rPr>
          <w:rFonts w:cs="微软雅黑"/>
          <w:b w:val="0"/>
          <w:bCs w:val="0"/>
          <w:sz w:val="22"/>
          <w:szCs w:val="22"/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3</w:t>
      </w:r>
      <w:r>
        <w:rPr>
          <w:lang w:eastAsia="zh-CN"/>
        </w:rPr>
        <w:t>）</w:t>
      </w:r>
      <w:r>
        <w:rPr>
          <w:lang w:eastAsia="zh-CN"/>
        </w:rPr>
        <w:t xml:space="preserve"> </w:t>
      </w:r>
      <w:r>
        <w:rPr>
          <w:lang w:eastAsia="zh-CN"/>
        </w:rPr>
        <w:t>企业文化味道：企业定位与宗旨</w:t>
      </w:r>
      <w:r>
        <w:rPr>
          <w:lang w:eastAsia="zh-CN"/>
        </w:rPr>
        <w:t xml:space="preserve"> </w:t>
      </w:r>
      <w:r>
        <w:rPr>
          <w:lang w:eastAsia="zh-CN"/>
        </w:rPr>
        <w:t>企业愿景与价值观</w:t>
      </w:r>
      <w:r>
        <w:rPr>
          <w:lang w:eastAsia="zh-CN"/>
        </w:rPr>
        <w:t xml:space="preserve"> </w:t>
      </w:r>
      <w:r>
        <w:rPr>
          <w:lang w:eastAsia="zh-CN"/>
        </w:rPr>
        <w:t>企业理念与精神</w:t>
      </w:r>
      <w:r>
        <w:rPr>
          <w:spacing w:val="14"/>
          <w:lang w:eastAsia="zh-CN"/>
        </w:rPr>
        <w:t xml:space="preserve"> </w:t>
      </w:r>
      <w:r>
        <w:rPr>
          <w:lang w:eastAsia="zh-CN"/>
        </w:rPr>
        <w:t>企业形象与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品牌</w:t>
      </w:r>
      <w:r>
        <w:rPr>
          <w:spacing w:val="-29"/>
          <w:lang w:eastAsia="zh-CN"/>
        </w:rPr>
        <w:t xml:space="preserve"> </w:t>
      </w:r>
      <w:r>
        <w:rPr>
          <w:rFonts w:cs="微软雅黑"/>
          <w:b w:val="0"/>
          <w:bCs w:val="0"/>
          <w:i/>
          <w:spacing w:val="-57"/>
          <w:sz w:val="22"/>
          <w:szCs w:val="22"/>
          <w:lang w:eastAsia="zh-CN"/>
        </w:rPr>
        <w:t>【互动学习】</w:t>
      </w:r>
    </w:p>
    <w:p w:rsidR="00FD76A5" w:rsidRDefault="00F70A9D">
      <w:pPr>
        <w:pStyle w:val="a3"/>
        <w:spacing w:before="61"/>
        <w:ind w:right="220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、企业文化建设着力点</w:t>
      </w:r>
    </w:p>
    <w:p w:rsidR="00FD76A5" w:rsidRDefault="00FD76A5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6A5" w:rsidRDefault="00F70A9D">
      <w:pPr>
        <w:ind w:left="328" w:right="2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（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）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企业文化建设的四个层次八大系统</w:t>
      </w:r>
      <w:r>
        <w:rPr>
          <w:rFonts w:ascii="微软雅黑" w:eastAsia="微软雅黑" w:hAnsi="微软雅黑" w:cs="微软雅黑"/>
          <w:b/>
          <w:bCs/>
          <w:spacing w:val="-1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0"/>
          <w:lang w:eastAsia="zh-CN"/>
        </w:rPr>
        <w:t>【经典案例剖析】</w:t>
      </w:r>
    </w:p>
    <w:p w:rsidR="00FD76A5" w:rsidRDefault="00FD76A5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E0453B" w:rsidRDefault="00F70A9D" w:rsidP="00E0453B">
      <w:pPr>
        <w:spacing w:line="353" w:lineRule="exact"/>
        <w:ind w:left="328" w:right="220"/>
        <w:rPr>
          <w:rFonts w:ascii="微软雅黑" w:eastAsia="微软雅黑" w:hAnsi="微软雅黑" w:cs="微软雅黑" w:hint="eastAsia"/>
          <w:b/>
          <w:bCs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（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）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盘点行业特性与文化建设困点、伪文化表象</w:t>
      </w:r>
      <w:r>
        <w:rPr>
          <w:rFonts w:ascii="微软雅黑" w:eastAsia="微软雅黑" w:hAnsi="微软雅黑" w:cs="微软雅黑"/>
          <w:b/>
          <w:bCs/>
          <w:spacing w:val="-3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4"/>
          <w:lang w:eastAsia="zh-CN"/>
        </w:rPr>
        <w:t>【行动学习引导技术运用】</w:t>
      </w:r>
    </w:p>
    <w:p w:rsidR="00E0453B" w:rsidRDefault="00F70A9D">
      <w:pPr>
        <w:tabs>
          <w:tab w:val="left" w:pos="7116"/>
        </w:tabs>
        <w:spacing w:before="54" w:line="208" w:lineRule="auto"/>
        <w:ind w:left="225" w:right="220" w:hanging="106"/>
        <w:rPr>
          <w:rFonts w:ascii="Times New Roman" w:eastAsia="Times New Roman" w:hAnsi="Times New Roman" w:cs="Times New Roman"/>
          <w:i/>
          <w:position w:val="-44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pacing w:val="-2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32"/>
          <w:sz w:val="21"/>
          <w:szCs w:val="21"/>
          <w:lang w:eastAsia="zh-CN"/>
        </w:rPr>
        <w:t>诊断企业文化类型</w:t>
      </w:r>
      <w:r>
        <w:rPr>
          <w:rFonts w:ascii="微软雅黑" w:eastAsia="微软雅黑" w:hAnsi="微软雅黑" w:cs="微软雅黑"/>
          <w:i/>
          <w:spacing w:val="-32"/>
          <w:lang w:eastAsia="zh-CN"/>
        </w:rPr>
        <w:t>【专业工具运用】</w:t>
      </w:r>
      <w:r>
        <w:rPr>
          <w:rFonts w:ascii="微软雅黑" w:eastAsia="微软雅黑" w:hAnsi="微软雅黑" w:cs="微软雅黑"/>
          <w:i/>
          <w:spacing w:val="-32"/>
          <w:lang w:eastAsia="zh-CN"/>
        </w:rPr>
        <w:tab/>
      </w:r>
      <w:r>
        <w:rPr>
          <w:rFonts w:ascii="Times New Roman" w:eastAsia="Times New Roman" w:hAnsi="Times New Roman" w:cs="Times New Roman"/>
          <w:i/>
          <w:position w:val="-44"/>
          <w:lang w:eastAsia="zh-CN"/>
        </w:rPr>
        <w:t xml:space="preserve"> </w:t>
      </w:r>
    </w:p>
    <w:p w:rsidR="00FD76A5" w:rsidRDefault="00F70A9D">
      <w:pPr>
        <w:tabs>
          <w:tab w:val="left" w:pos="7116"/>
        </w:tabs>
        <w:spacing w:before="54" w:line="208" w:lineRule="auto"/>
        <w:ind w:left="225" w:right="220" w:hanging="10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14"/>
          <w:sz w:val="21"/>
          <w:szCs w:val="21"/>
          <w:lang w:eastAsia="zh-CN"/>
        </w:rPr>
        <w:t>二、</w:t>
      </w:r>
      <w:r>
        <w:rPr>
          <w:rFonts w:ascii="微软雅黑" w:eastAsia="微软雅黑" w:hAnsi="微软雅黑" w:cs="微软雅黑"/>
          <w:b/>
          <w:bCs/>
          <w:spacing w:val="-14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pacing w:val="-14"/>
          <w:sz w:val="21"/>
          <w:szCs w:val="21"/>
          <w:lang w:eastAsia="zh-CN"/>
        </w:rPr>
        <w:t>知行合一</w:t>
      </w:r>
      <w:r>
        <w:rPr>
          <w:rFonts w:ascii="微软雅黑" w:eastAsia="微软雅黑" w:hAnsi="微软雅黑" w:cs="微软雅黑"/>
          <w:b/>
          <w:bCs/>
          <w:spacing w:val="-14"/>
          <w:sz w:val="21"/>
          <w:szCs w:val="21"/>
          <w:lang w:eastAsia="zh-CN"/>
        </w:rPr>
        <w:t xml:space="preserve">” </w:t>
      </w:r>
      <w:r>
        <w:rPr>
          <w:rFonts w:ascii="微软雅黑" w:eastAsia="微软雅黑" w:hAnsi="微软雅黑" w:cs="微软雅黑"/>
          <w:b/>
          <w:bCs/>
          <w:spacing w:val="-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文化共识</w:t>
      </w:r>
    </w:p>
    <w:p w:rsidR="00FD76A5" w:rsidRDefault="00FD76A5">
      <w:pPr>
        <w:spacing w:before="1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6A5" w:rsidRDefault="00F70A9D">
      <w:pPr>
        <w:ind w:left="120" w:right="2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、不忘初心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 xml:space="preserve">  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共赴未来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50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6"/>
          <w:w w:val="95"/>
          <w:lang w:eastAsia="zh-CN"/>
        </w:rPr>
        <w:t>【深度汇谈、群策群力等促动技术运用】</w:t>
      </w:r>
    </w:p>
    <w:p w:rsidR="00FD76A5" w:rsidRDefault="00FD76A5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FD76A5" w:rsidRDefault="00F70A9D">
      <w:pPr>
        <w:pStyle w:val="a3"/>
        <w:ind w:left="328" w:right="220"/>
        <w:rPr>
          <w:b w:val="0"/>
          <w:bCs w:val="0"/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1</w:t>
      </w:r>
      <w:r>
        <w:rPr>
          <w:lang w:eastAsia="zh-CN"/>
        </w:rPr>
        <w:t>）回顾过去：挖掘不同阶段重大事件，发掘行为的内在动机或假设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6A5" w:rsidRDefault="00F70A9D">
      <w:pPr>
        <w:pStyle w:val="a3"/>
        <w:ind w:left="328" w:right="220"/>
        <w:rPr>
          <w:b w:val="0"/>
          <w:bCs w:val="0"/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2</w:t>
      </w:r>
      <w:r>
        <w:rPr>
          <w:lang w:eastAsia="zh-CN"/>
        </w:rPr>
        <w:t>）聚焦当下：</w:t>
      </w:r>
      <w:r>
        <w:rPr>
          <w:lang w:eastAsia="zh-CN"/>
        </w:rPr>
        <w:t>SWOT</w:t>
      </w:r>
      <w:r>
        <w:rPr>
          <w:spacing w:val="-35"/>
          <w:lang w:eastAsia="zh-CN"/>
        </w:rPr>
        <w:t xml:space="preserve"> </w:t>
      </w:r>
      <w:r>
        <w:rPr>
          <w:lang w:eastAsia="zh-CN"/>
        </w:rPr>
        <w:t>分析，探究优势与劣势、风险与机会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6A5" w:rsidRDefault="00F70A9D">
      <w:pPr>
        <w:spacing w:line="403" w:lineRule="auto"/>
        <w:ind w:left="120" w:right="1383" w:firstLine="20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（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）探索未来：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PEST</w:t>
      </w:r>
      <w:r>
        <w:rPr>
          <w:rFonts w:ascii="微软雅黑" w:eastAsia="微软雅黑" w:hAnsi="微软雅黑" w:cs="微软雅黑"/>
          <w:b/>
          <w:bCs/>
          <w:spacing w:val="-1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趋势分析，探寻组织内在的力量与共识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、理念萃取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 xml:space="preserve">  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促成共识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50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6"/>
          <w:w w:val="95"/>
          <w:lang w:eastAsia="zh-CN"/>
        </w:rPr>
        <w:t>【头脑风暴、团队共创等教练技术运用】</w:t>
      </w:r>
    </w:p>
    <w:p w:rsidR="00FD76A5" w:rsidRDefault="00F70A9D">
      <w:pPr>
        <w:pStyle w:val="a3"/>
        <w:spacing w:before="61"/>
        <w:ind w:left="328" w:right="220"/>
        <w:rPr>
          <w:b w:val="0"/>
          <w:bCs w:val="0"/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1</w:t>
      </w:r>
      <w:r>
        <w:rPr>
          <w:lang w:eastAsia="zh-CN"/>
        </w:rPr>
        <w:t>）使命</w:t>
      </w:r>
      <w:r>
        <w:rPr>
          <w:lang w:eastAsia="zh-CN"/>
        </w:rPr>
        <w:t>----</w:t>
      </w:r>
      <w:r>
        <w:rPr>
          <w:lang w:eastAsia="zh-CN"/>
        </w:rPr>
        <w:t>完成在信念层面对企业担当的描述并取得共识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6A5" w:rsidRDefault="00F70A9D">
      <w:pPr>
        <w:pStyle w:val="a3"/>
        <w:ind w:left="328" w:right="220"/>
        <w:rPr>
          <w:b w:val="0"/>
          <w:bCs w:val="0"/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2</w:t>
      </w:r>
      <w:r>
        <w:rPr>
          <w:lang w:eastAsia="zh-CN"/>
        </w:rPr>
        <w:t>）愿景</w:t>
      </w:r>
      <w:r>
        <w:rPr>
          <w:lang w:eastAsia="zh-CN"/>
        </w:rPr>
        <w:t>----</w:t>
      </w:r>
      <w:r>
        <w:rPr>
          <w:lang w:eastAsia="zh-CN"/>
        </w:rPr>
        <w:t>完成在信念层面对企业未来的描述并取得共识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6A5" w:rsidRDefault="00F70A9D">
      <w:pPr>
        <w:pStyle w:val="a3"/>
        <w:ind w:left="328" w:right="220"/>
        <w:rPr>
          <w:b w:val="0"/>
          <w:bCs w:val="0"/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3</w:t>
      </w:r>
      <w:r>
        <w:rPr>
          <w:lang w:eastAsia="zh-CN"/>
        </w:rPr>
        <w:t>）价值观</w:t>
      </w:r>
      <w:r>
        <w:rPr>
          <w:lang w:eastAsia="zh-CN"/>
        </w:rPr>
        <w:t>----</w:t>
      </w:r>
      <w:r>
        <w:rPr>
          <w:lang w:eastAsia="zh-CN"/>
        </w:rPr>
        <w:t>完成在信念层面对企业行为的描述并取得共识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6A5" w:rsidRDefault="00F70A9D">
      <w:pPr>
        <w:pStyle w:val="a3"/>
        <w:ind w:left="328" w:right="220"/>
        <w:rPr>
          <w:b w:val="0"/>
          <w:bCs w:val="0"/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4</w:t>
      </w:r>
      <w:r>
        <w:rPr>
          <w:lang w:eastAsia="zh-CN"/>
        </w:rPr>
        <w:t>）目标</w:t>
      </w:r>
      <w:r>
        <w:rPr>
          <w:lang w:eastAsia="zh-CN"/>
        </w:rPr>
        <w:t>----</w:t>
      </w:r>
      <w:r>
        <w:rPr>
          <w:lang w:eastAsia="zh-CN"/>
        </w:rPr>
        <w:t>完成基于愿景的企业阶段目标的分解并达成共识</w:t>
      </w:r>
    </w:p>
    <w:p w:rsidR="00FD76A5" w:rsidRDefault="00FD76A5">
      <w:pPr>
        <w:rPr>
          <w:lang w:eastAsia="zh-CN"/>
        </w:rPr>
        <w:sectPr w:rsidR="00FD76A5">
          <w:pgSz w:w="11910" w:h="16840"/>
          <w:pgMar w:top="1560" w:right="1680" w:bottom="1160" w:left="1680" w:header="0" w:footer="975" w:gutter="0"/>
          <w:cols w:space="720"/>
        </w:sectPr>
      </w:pPr>
    </w:p>
    <w:p w:rsidR="00FD76A5" w:rsidRDefault="00FD76A5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FD76A5" w:rsidRDefault="00FD76A5">
      <w:pPr>
        <w:spacing w:before="3"/>
        <w:rPr>
          <w:rFonts w:ascii="微软雅黑" w:eastAsia="微软雅黑" w:hAnsi="微软雅黑" w:cs="微软雅黑"/>
          <w:b/>
          <w:bCs/>
          <w:sz w:val="12"/>
          <w:szCs w:val="12"/>
          <w:lang w:eastAsia="zh-CN"/>
        </w:rPr>
      </w:pPr>
    </w:p>
    <w:p w:rsidR="00FD76A5" w:rsidRDefault="00F70A9D">
      <w:pPr>
        <w:spacing w:line="419" w:lineRule="exact"/>
        <w:ind w:left="120" w:right="220"/>
        <w:rPr>
          <w:rFonts w:ascii="微软雅黑" w:eastAsia="微软雅黑" w:hAnsi="微软雅黑" w:cs="微软雅黑"/>
          <w:sz w:val="30"/>
          <w:szCs w:val="30"/>
          <w:lang w:eastAsia="zh-CN"/>
        </w:rPr>
      </w:pPr>
      <w:r>
        <w:rPr>
          <w:rFonts w:ascii="微软雅黑" w:eastAsia="微软雅黑" w:hAnsi="微软雅黑" w:cs="微软雅黑"/>
          <w:b/>
          <w:bCs/>
          <w:sz w:val="30"/>
          <w:szCs w:val="30"/>
          <w:lang w:eastAsia="zh-CN"/>
        </w:rPr>
        <w:t>工作坊实践步骤：</w:t>
      </w:r>
    </w:p>
    <w:p w:rsidR="00FD76A5" w:rsidRDefault="00F70A9D">
      <w:pPr>
        <w:pStyle w:val="a3"/>
        <w:spacing w:before="204"/>
        <w:ind w:right="220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、运用促动技术聚焦对企业文化核心理念理解歧义的关键问题；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6A5" w:rsidRDefault="00F70A9D">
      <w:pPr>
        <w:pStyle w:val="a3"/>
        <w:ind w:right="220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、运用行动促动技术通过回望过去、关注当下、聚焦未来，挖掘梳理企业成功的动因；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6A5" w:rsidRDefault="00F70A9D">
      <w:pPr>
        <w:pStyle w:val="a3"/>
        <w:ind w:right="220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、运用行动促动技术对成功因素达成共识；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6A5" w:rsidRDefault="00F70A9D">
      <w:pPr>
        <w:pStyle w:val="a3"/>
        <w:ind w:right="220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、在创始人核心价值理念基础上，链接团队智慧，萃取核心理念；</w:t>
      </w:r>
    </w:p>
    <w:p w:rsidR="00FD76A5" w:rsidRDefault="00FD76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6A5" w:rsidRDefault="00F70A9D">
      <w:pPr>
        <w:pStyle w:val="a3"/>
        <w:ind w:right="220"/>
        <w:rPr>
          <w:b w:val="0"/>
          <w:bCs w:val="0"/>
          <w:lang w:eastAsia="zh-CN"/>
        </w:rPr>
      </w:pPr>
      <w:r>
        <w:rPr>
          <w:lang w:eastAsia="zh-CN"/>
        </w:rPr>
        <w:t>5</w:t>
      </w:r>
      <w:r>
        <w:rPr>
          <w:lang w:eastAsia="zh-CN"/>
        </w:rPr>
        <w:t>、反复推敲允许重建，群策群力民主复议，直至达成共识形成决议。</w:t>
      </w:r>
      <w:bookmarkStart w:id="0" w:name="_GoBack"/>
      <w:bookmarkEnd w:id="0"/>
    </w:p>
    <w:sectPr w:rsidR="00FD76A5">
      <w:pgSz w:w="11910" w:h="16840"/>
      <w:pgMar w:top="1580" w:right="1680" w:bottom="1160" w:left="1680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0A9D" w:rsidRDefault="00F70A9D">
      <w:r>
        <w:separator/>
      </w:r>
    </w:p>
  </w:endnote>
  <w:endnote w:type="continuationSeparator" w:id="0">
    <w:p w:rsidR="00F70A9D" w:rsidRDefault="00F70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6A5" w:rsidRDefault="00F70A9D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3pt;margin-top:782.15pt;width:8.6pt;height:11pt;z-index:-251658752;mso-position-horizontal-relative:page;mso-position-vertical-relative:page" filled="f" stroked="f">
          <v:textbox inset="0,0,0,0">
            <w:txbxContent>
              <w:p w:rsidR="00FD76A5" w:rsidRDefault="00F70A9D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E0453B">
                  <w:rPr>
                    <w:rFonts w:ascii="Calibri"/>
                    <w:noProof/>
                    <w:w w:val="99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0A9D" w:rsidRDefault="00F70A9D">
      <w:r>
        <w:separator/>
      </w:r>
    </w:p>
  </w:footnote>
  <w:footnote w:type="continuationSeparator" w:id="0">
    <w:p w:rsidR="00F70A9D" w:rsidRDefault="00F70A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FD76A5"/>
    <w:rsid w:val="00E0453B"/>
    <w:rsid w:val="00F70A9D"/>
    <w:rsid w:val="00FD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5C8231E"/>
  <w15:docId w15:val="{73D3FD7C-924F-456D-98A1-B4AB646E9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outlineLvl w:val="0"/>
    </w:pPr>
    <w:rPr>
      <w:rFonts w:ascii="微软雅黑" w:eastAsia="微软雅黑" w:hAnsi="微软雅黑"/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2023-12-21T14:33:00Z</dcterms:created>
  <dcterms:modified xsi:type="dcterms:W3CDTF">2023-12-21T06:34:00Z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