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18"/>
        </w:tabs>
        <w:jc w:val="center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Power</w:t>
      </w:r>
      <w:r>
        <w:rPr>
          <w:rFonts w:ascii="微软雅黑" w:hAnsi="微软雅黑" w:eastAsia="微软雅黑"/>
          <w:b/>
          <w:sz w:val="24"/>
        </w:rPr>
        <w:t xml:space="preserve"> </w:t>
      </w:r>
      <w:r>
        <w:rPr>
          <w:rFonts w:hint="eastAsia" w:ascii="微软雅黑" w:hAnsi="微软雅黑" w:eastAsia="微软雅黑"/>
          <w:b/>
          <w:sz w:val="24"/>
        </w:rPr>
        <w:t>BI业财建模与数据可视化分析</w:t>
      </w:r>
      <w:r>
        <w:rPr>
          <w:rFonts w:ascii="微软雅黑" w:hAnsi="微软雅黑" w:eastAsia="微软雅黑"/>
          <w:b/>
          <w:sz w:val="24"/>
        </w:rPr>
        <w:t xml:space="preserve"> </w:t>
      </w:r>
    </w:p>
    <w:p>
      <w:pPr>
        <w:tabs>
          <w:tab w:val="left" w:pos="1218"/>
        </w:tabs>
      </w:pPr>
    </w:p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bookmarkStart w:id="0" w:name="_Hlk96027714"/>
      <w:r>
        <w:rPr>
          <w:rFonts w:hint="eastAsia" w:ascii="微软雅黑" w:hAnsi="微软雅黑" w:eastAsia="微软雅黑"/>
          <w:b/>
          <w:u w:val="single"/>
        </w:rPr>
        <w:t>课程背景：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企业的数字化转型正在快速发展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急需相应新技术与新工具的支撑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Po</w:t>
      </w:r>
      <w:r>
        <w:rPr>
          <w:rFonts w:ascii="宋体" w:cs="宋体"/>
          <w:kern w:val="0"/>
          <w:szCs w:val="21"/>
          <w:lang w:val="zh-CN"/>
        </w:rPr>
        <w:t>werBI</w:t>
      </w:r>
      <w:r>
        <w:rPr>
          <w:rFonts w:hint="eastAsia" w:ascii="宋体" w:cs="宋体"/>
          <w:kern w:val="0"/>
          <w:szCs w:val="21"/>
          <w:lang w:val="zh-CN"/>
        </w:rPr>
        <w:t>生逢其时，迅速风靡全球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成为企业数字化转型落地的利器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智能时代，由以A</w:t>
      </w:r>
      <w:r>
        <w:rPr>
          <w:rFonts w:ascii="宋体" w:cs="宋体"/>
          <w:kern w:val="0"/>
          <w:szCs w:val="21"/>
          <w:lang w:val="zh-CN"/>
        </w:rPr>
        <w:t>I</w:t>
      </w:r>
      <w:r>
        <w:rPr>
          <w:rFonts w:hint="eastAsia" w:ascii="宋体" w:cs="宋体"/>
          <w:kern w:val="0"/>
          <w:szCs w:val="21"/>
          <w:lang w:val="zh-CN"/>
        </w:rPr>
        <w:t>为代表的新科技的驱动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财务越来越走向与业务深度融合的道路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Powe</w:t>
      </w:r>
      <w:r>
        <w:rPr>
          <w:rFonts w:ascii="宋体" w:cs="宋体"/>
          <w:kern w:val="0"/>
          <w:szCs w:val="21"/>
          <w:lang w:val="zh-CN"/>
        </w:rPr>
        <w:t>rBI</w:t>
      </w:r>
      <w:r>
        <w:rPr>
          <w:rFonts w:hint="eastAsia" w:ascii="宋体" w:cs="宋体"/>
          <w:kern w:val="0"/>
          <w:szCs w:val="21"/>
          <w:lang w:val="zh-CN"/>
        </w:rPr>
        <w:t>成为帮助财务人员理解和洞察业务的有力助手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过去繁琐耗时的业务数据分析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现在只需点击鼠标在几分钟内即可完成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掌握像Po</w:t>
      </w:r>
      <w:r>
        <w:rPr>
          <w:rFonts w:ascii="宋体" w:cs="宋体"/>
          <w:kern w:val="0"/>
          <w:szCs w:val="21"/>
          <w:lang w:val="zh-CN"/>
        </w:rPr>
        <w:t>werBI</w:t>
      </w:r>
      <w:r>
        <w:rPr>
          <w:rFonts w:hint="eastAsia" w:ascii="宋体" w:cs="宋体"/>
          <w:kern w:val="0"/>
          <w:szCs w:val="21"/>
          <w:lang w:val="zh-CN"/>
        </w:rPr>
        <w:t>这样技术先进的商业智能工具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将为财务人员在业财融合的过程中提供巨大的帮助</w:t>
      </w:r>
    </w:p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课程目标：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掌握PowerBI在数据可视化分析方面的应用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使用Po</w:t>
      </w:r>
      <w:r>
        <w:rPr>
          <w:rFonts w:ascii="宋体" w:cs="宋体"/>
          <w:kern w:val="0"/>
          <w:szCs w:val="21"/>
          <w:lang w:val="zh-CN"/>
        </w:rPr>
        <w:t>werBI</w:t>
      </w:r>
      <w:r>
        <w:rPr>
          <w:rFonts w:hint="eastAsia" w:ascii="宋体" w:cs="宋体"/>
          <w:kern w:val="0"/>
          <w:szCs w:val="21"/>
          <w:lang w:val="zh-CN"/>
        </w:rPr>
        <w:t>进行高效的财务数据分析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掌握Po</w:t>
      </w:r>
      <w:r>
        <w:rPr>
          <w:rFonts w:ascii="宋体" w:cs="宋体"/>
          <w:kern w:val="0"/>
          <w:szCs w:val="21"/>
          <w:lang w:val="zh-CN"/>
        </w:rPr>
        <w:t>werBI</w:t>
      </w:r>
      <w:r>
        <w:rPr>
          <w:rFonts w:hint="eastAsia" w:ascii="宋体" w:cs="宋体"/>
          <w:kern w:val="0"/>
          <w:szCs w:val="21"/>
          <w:lang w:val="zh-CN"/>
        </w:rPr>
        <w:t>经典业务分析方法，洞察业务问题，为企业经营决策提供支持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大幅提升工作绩效</w:t>
      </w:r>
    </w:p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课程收获：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Po</w:t>
      </w:r>
      <w:r>
        <w:rPr>
          <w:rFonts w:ascii="宋体" w:cs="宋体"/>
          <w:kern w:val="0"/>
          <w:szCs w:val="21"/>
          <w:lang w:val="zh-CN"/>
        </w:rPr>
        <w:t>werBI</w:t>
      </w:r>
      <w:r>
        <w:rPr>
          <w:rFonts w:hint="eastAsia" w:ascii="宋体" w:cs="宋体"/>
          <w:kern w:val="0"/>
          <w:szCs w:val="21"/>
          <w:lang w:val="zh-CN"/>
        </w:rPr>
        <w:t>的财务与业务管理应用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对财务与业务数据进行高效分析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极速提升工作效率和效果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从此变革自身甚至所在企业的业务分析方法</w:t>
      </w:r>
    </w:p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培训对象：</w:t>
      </w:r>
    </w:p>
    <w:p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所有需要做报表，做数据分析的各部门各级管理人员</w:t>
      </w:r>
    </w:p>
    <w:p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财务，企业高管，经理人，数据分析师，销售，人力资源等</w:t>
      </w:r>
    </w:p>
    <w:p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以及所有对商业智能分析感兴趣的人士。</w:t>
      </w:r>
    </w:p>
    <w:bookmarkEnd w:id="0"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课程时长：</w:t>
      </w:r>
    </w:p>
    <w:p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>2</w:t>
      </w:r>
      <w:r>
        <w:rPr>
          <w:rFonts w:hint="eastAsia" w:ascii="宋体" w:cs="宋体"/>
          <w:kern w:val="0"/>
          <w:szCs w:val="21"/>
          <w:lang w:val="zh-CN"/>
        </w:rPr>
        <w:t>天</w:t>
      </w:r>
    </w:p>
    <w:p>
      <w:pPr>
        <w:tabs>
          <w:tab w:val="left" w:pos="1218"/>
        </w:tabs>
        <w:rPr>
          <w:rFonts w:ascii="宋体" w:cs="宋体"/>
          <w:kern w:val="0"/>
          <w:szCs w:val="21"/>
          <w:lang w:val="zh-CN"/>
        </w:rPr>
      </w:pPr>
    </w:p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课程大纲：</w:t>
      </w:r>
    </w:p>
    <w:p>
      <w:pPr>
        <w:tabs>
          <w:tab w:val="left" w:pos="1218"/>
        </w:tabs>
      </w:pPr>
    </w:p>
    <w:p>
      <w:pPr>
        <w:tabs>
          <w:tab w:val="left" w:pos="1218"/>
        </w:tabs>
        <w:spacing w:line="360" w:lineRule="auto"/>
        <w:rPr>
          <w:b/>
        </w:rPr>
      </w:pPr>
      <w:bookmarkStart w:id="1" w:name="_Hlk68691029"/>
      <w:r>
        <w:rPr>
          <w:rFonts w:hint="eastAsia"/>
          <w:b/>
        </w:rPr>
        <w:t>第一部分：编辑与整合报表数据</w:t>
      </w:r>
    </w:p>
    <w:p>
      <w:pPr>
        <w:tabs>
          <w:tab w:val="left" w:pos="1218"/>
        </w:tabs>
        <w:rPr>
          <w:b/>
        </w:rPr>
      </w:pPr>
    </w:p>
    <w:p>
      <w:r>
        <w:rPr>
          <w:rFonts w:hint="eastAsia"/>
        </w:rPr>
        <w:t>整合公司成立至今的所有财务报表</w:t>
      </w:r>
    </w:p>
    <w:p>
      <w:r>
        <w:rPr>
          <w:rFonts w:hint="eastAsia"/>
        </w:rPr>
        <w:t>编辑报表数据</w:t>
      </w:r>
    </w:p>
    <w:p>
      <w:pPr>
        <w:rPr>
          <w:rFonts w:hint="eastAsia"/>
        </w:rPr>
      </w:pPr>
      <w:r>
        <w:rPr>
          <w:rFonts w:hint="eastAsia"/>
        </w:rPr>
        <w:t>资产负债表结构调整</w:t>
      </w:r>
    </w:p>
    <w:p>
      <w:r>
        <w:rPr>
          <w:rFonts w:hint="eastAsia"/>
        </w:rPr>
        <w:t>基于财务报表建立数据分析模型</w:t>
      </w:r>
    </w:p>
    <w:p>
      <w:r>
        <w:rPr>
          <w:rFonts w:hint="eastAsia"/>
        </w:rPr>
        <w:t>创建日历</w:t>
      </w:r>
    </w:p>
    <w:p>
      <w:r>
        <w:rPr>
          <w:rFonts w:hint="eastAsia"/>
        </w:rPr>
        <w:t>管理表关系</w:t>
      </w:r>
    </w:p>
    <w:p>
      <w:pPr>
        <w:tabs>
          <w:tab w:val="left" w:pos="1218"/>
        </w:tabs>
        <w:rPr>
          <w:b/>
        </w:rPr>
      </w:pPr>
    </w:p>
    <w:p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第二部分：财务报表分析模型</w:t>
      </w:r>
    </w:p>
    <w:p/>
    <w:p>
      <w:r>
        <w:rPr>
          <w:rFonts w:hint="eastAsia"/>
        </w:rPr>
        <w:t>理解D</w:t>
      </w:r>
      <w:r>
        <w:t>AX</w:t>
      </w:r>
      <w:r>
        <w:rPr>
          <w:rFonts w:hint="eastAsia"/>
        </w:rPr>
        <w:t>与度量值</w:t>
      </w:r>
    </w:p>
    <w:p>
      <w:pPr>
        <w:rPr>
          <w:rFonts w:hint="eastAsia"/>
        </w:rPr>
      </w:pPr>
      <w:r>
        <w:rPr>
          <w:rFonts w:hint="eastAsia"/>
        </w:rPr>
        <w:t>理解上下文</w:t>
      </w:r>
    </w:p>
    <w:p>
      <w:r>
        <w:rPr>
          <w:rFonts w:hint="eastAsia"/>
        </w:rPr>
        <w:t>使用Ca</w:t>
      </w:r>
      <w:r>
        <w:t>lculate</w:t>
      </w:r>
      <w:r>
        <w:rPr>
          <w:rFonts w:hint="eastAsia"/>
        </w:rPr>
        <w:t>函数从财务报表取数</w:t>
      </w:r>
    </w:p>
    <w:p>
      <w:r>
        <w:rPr>
          <w:rFonts w:hint="eastAsia"/>
        </w:rPr>
        <w:t>计算资产负债率，存货周转率等财务指标</w:t>
      </w:r>
    </w:p>
    <w:p>
      <w:pPr>
        <w:rPr>
          <w:rFonts w:hint="eastAsia"/>
        </w:rPr>
      </w:pPr>
      <w:r>
        <w:rPr>
          <w:rFonts w:hint="eastAsia"/>
        </w:rPr>
        <w:t>时间智能函数的运用</w:t>
      </w:r>
    </w:p>
    <w:p>
      <w:r>
        <w:rPr>
          <w:rFonts w:hint="eastAsia"/>
        </w:rPr>
        <w:t>财务期间的切换设计</w:t>
      </w:r>
    </w:p>
    <w:p>
      <w:pPr>
        <w:rPr>
          <w:rFonts w:hint="eastAsia"/>
        </w:rPr>
      </w:pPr>
      <w:r>
        <w:rPr>
          <w:rFonts w:hint="eastAsia"/>
        </w:rPr>
        <w:t>创建利润表瀑布图</w:t>
      </w:r>
    </w:p>
    <w:p>
      <w:pPr>
        <w:rPr>
          <w:rFonts w:hint="eastAsia"/>
        </w:rPr>
      </w:pPr>
      <w:r>
        <w:rPr>
          <w:rFonts w:hint="eastAsia"/>
        </w:rPr>
        <w:t>财务报表所有项目的趋势变动比较分析</w:t>
      </w:r>
    </w:p>
    <w:p>
      <w:r>
        <w:rPr>
          <w:rFonts w:hint="eastAsia"/>
        </w:rPr>
        <w:t>编辑视觉对象的交互</w:t>
      </w:r>
    </w:p>
    <w:p>
      <w:r>
        <w:rPr>
          <w:rFonts w:hint="eastAsia"/>
        </w:rPr>
        <w:t>钻取数据</w:t>
      </w:r>
    </w:p>
    <w:p>
      <w:r>
        <w:rPr>
          <w:rFonts w:hint="eastAsia"/>
        </w:rPr>
        <w:t>制作动态财务分析仪表板</w:t>
      </w:r>
    </w:p>
    <w:p>
      <w:pPr>
        <w:tabs>
          <w:tab w:val="left" w:pos="1218"/>
        </w:tabs>
        <w:rPr>
          <w:b/>
        </w:rPr>
      </w:pPr>
    </w:p>
    <w:p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第三部分：预算分析模型</w:t>
      </w:r>
    </w:p>
    <w:p>
      <w:pPr>
        <w:tabs>
          <w:tab w:val="left" w:pos="1218"/>
        </w:tabs>
        <w:rPr>
          <w:bCs/>
        </w:rPr>
      </w:pP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整合预算与实际数据</w:t>
      </w: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计算全年累计数，当月数等数据</w:t>
      </w: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计算完成度等分析指标</w:t>
      </w: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分解预算与实际数差异</w:t>
      </w:r>
    </w:p>
    <w:p>
      <w:pPr>
        <w:tabs>
          <w:tab w:val="left" w:pos="1218"/>
        </w:tabs>
        <w:rPr>
          <w:rFonts w:hint="eastAsia"/>
          <w:bCs/>
        </w:rPr>
      </w:pPr>
      <w:r>
        <w:rPr>
          <w:rFonts w:hint="eastAsia"/>
          <w:bCs/>
        </w:rPr>
        <w:t>追踪预算差异原因</w:t>
      </w: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制作预算跟踪与分析仪表板</w:t>
      </w:r>
    </w:p>
    <w:p/>
    <w:p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第四部分：盈亏平衡分析</w:t>
      </w:r>
    </w:p>
    <w:p/>
    <w:p>
      <w:r>
        <w:rPr>
          <w:rFonts w:hint="eastAsia"/>
        </w:rPr>
        <w:t>使用参数创建假设分析（W</w:t>
      </w:r>
      <w:r>
        <w:t>hat</w:t>
      </w:r>
      <w:r>
        <w:rPr>
          <w:rFonts w:hint="eastAsia"/>
        </w:rPr>
        <w:t>-</w:t>
      </w:r>
      <w:r>
        <w:t>If</w:t>
      </w:r>
      <w:r>
        <w:rPr>
          <w:rFonts w:hint="eastAsia"/>
        </w:rPr>
        <w:t>分析）</w:t>
      </w:r>
    </w:p>
    <w:p>
      <w:r>
        <w:rPr>
          <w:rFonts w:hint="eastAsia"/>
        </w:rPr>
        <w:t>计算收入、成本等财务指标</w:t>
      </w:r>
    </w:p>
    <w:p>
      <w:r>
        <w:rPr>
          <w:rFonts w:hint="eastAsia"/>
        </w:rPr>
        <w:t>计算盈亏平衡销售量</w:t>
      </w:r>
    </w:p>
    <w:p>
      <w:r>
        <w:rPr>
          <w:rFonts w:hint="eastAsia"/>
        </w:rPr>
        <w:t>计算盈亏平衡销售额</w:t>
      </w:r>
    </w:p>
    <w:p>
      <w:pPr>
        <w:rPr>
          <w:rFonts w:hint="eastAsia"/>
        </w:rPr>
      </w:pPr>
      <w:r>
        <w:rPr>
          <w:rFonts w:hint="eastAsia"/>
        </w:rPr>
        <w:t>创建动态盈亏平衡可视化分析</w:t>
      </w:r>
    </w:p>
    <w:p/>
    <w:p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第五部分：标杆分析</w:t>
      </w:r>
    </w:p>
    <w:p/>
    <w:p>
      <w:r>
        <w:rPr>
          <w:rFonts w:hint="eastAsia"/>
        </w:rPr>
        <w:t>整合本司和对标公司财务报表</w:t>
      </w:r>
    </w:p>
    <w:p>
      <w:r>
        <w:rPr>
          <w:rFonts w:hint="eastAsia"/>
        </w:rPr>
        <w:t>创建对标分析指标</w:t>
      </w:r>
    </w:p>
    <w:p>
      <w:pPr>
        <w:rPr>
          <w:rFonts w:hint="eastAsia"/>
        </w:rPr>
      </w:pPr>
      <w:r>
        <w:rPr>
          <w:rFonts w:hint="eastAsia"/>
        </w:rPr>
        <w:t>创建指标对比K</w:t>
      </w:r>
      <w:r>
        <w:t>PI</w:t>
      </w:r>
    </w:p>
    <w:p>
      <w:r>
        <w:rPr>
          <w:rFonts w:hint="eastAsia"/>
        </w:rPr>
        <w:t>对比本司与对标公司的财务表现</w:t>
      </w:r>
    </w:p>
    <w:p>
      <w:pPr>
        <w:rPr>
          <w:rFonts w:hint="eastAsia"/>
        </w:rPr>
      </w:pPr>
      <w:r>
        <w:rPr>
          <w:rFonts w:hint="eastAsia"/>
        </w:rPr>
        <w:t>创建对标分析矩阵</w:t>
      </w:r>
    </w:p>
    <w:p>
      <w:r>
        <w:rPr>
          <w:rFonts w:hint="eastAsia"/>
        </w:rPr>
        <w:t>设计对标分析仪表板</w:t>
      </w:r>
    </w:p>
    <w:p/>
    <w:p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第六部分：业务数据综合分析</w:t>
      </w:r>
    </w:p>
    <w:bookmarkEnd w:id="1"/>
    <w:p>
      <w:pPr>
        <w:tabs>
          <w:tab w:val="left" w:pos="1218"/>
        </w:tabs>
        <w:rPr>
          <w:b/>
        </w:rPr>
      </w:pP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客户A</w:t>
      </w:r>
      <w:r>
        <w:rPr>
          <w:bCs/>
        </w:rPr>
        <w:t>BC</w:t>
      </w:r>
      <w:r>
        <w:rPr>
          <w:rFonts w:hint="eastAsia"/>
          <w:bCs/>
        </w:rPr>
        <w:t>分析</w:t>
      </w: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动态移动平均</w:t>
      </w:r>
    </w:p>
    <w:p>
      <w:pPr>
        <w:tabs>
          <w:tab w:val="left" w:pos="1218"/>
        </w:tabs>
        <w:rPr>
          <w:rFonts w:hint="eastAsia"/>
          <w:bCs/>
        </w:rPr>
      </w:pPr>
      <w:r>
        <w:rPr>
          <w:rFonts w:hint="eastAsia"/>
          <w:bCs/>
        </w:rPr>
        <w:t>移动年度总计（M</w:t>
      </w:r>
      <w:r>
        <w:rPr>
          <w:bCs/>
        </w:rPr>
        <w:t>AT</w:t>
      </w:r>
      <w:r>
        <w:rPr>
          <w:rFonts w:hint="eastAsia"/>
          <w:bCs/>
        </w:rPr>
        <w:t>）与移动年度平均(</w:t>
      </w:r>
      <w:r>
        <w:rPr>
          <w:bCs/>
        </w:rPr>
        <w:t>MAA)</w:t>
      </w: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业务数据多维分析</w:t>
      </w:r>
    </w:p>
    <w:p>
      <w:pPr>
        <w:tabs>
          <w:tab w:val="left" w:pos="1218"/>
        </w:tabs>
        <w:rPr>
          <w:bCs/>
        </w:rPr>
      </w:pPr>
    </w:p>
    <w:p>
      <w:pPr>
        <w:tabs>
          <w:tab w:val="left" w:pos="1218"/>
        </w:tabs>
        <w:spacing w:line="360" w:lineRule="auto"/>
        <w:rPr>
          <w:b/>
        </w:rPr>
      </w:pPr>
      <w:r>
        <w:rPr>
          <w:rFonts w:hint="eastAsia"/>
          <w:b/>
        </w:rPr>
        <w:t>第七部分：可视化输出效果优化</w:t>
      </w:r>
    </w:p>
    <w:p>
      <w:pPr>
        <w:tabs>
          <w:tab w:val="left" w:pos="1218"/>
        </w:tabs>
        <w:rPr>
          <w:bCs/>
        </w:rPr>
      </w:pP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导航页和导航条的设计</w:t>
      </w: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页面钻取</w:t>
      </w: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智能问答按钮</w:t>
      </w:r>
    </w:p>
    <w:p>
      <w:pPr>
        <w:tabs>
          <w:tab w:val="left" w:pos="1218"/>
        </w:tabs>
        <w:rPr>
          <w:rFonts w:hint="eastAsia"/>
          <w:bCs/>
        </w:rPr>
      </w:pPr>
      <w:r>
        <w:rPr>
          <w:rFonts w:hint="eastAsia"/>
          <w:bCs/>
        </w:rPr>
        <w:t>自定义主题与导入编辑j</w:t>
      </w:r>
      <w:r>
        <w:rPr>
          <w:bCs/>
        </w:rPr>
        <w:t>son</w:t>
      </w:r>
      <w:r>
        <w:rPr>
          <w:rFonts w:hint="eastAsia"/>
          <w:bCs/>
        </w:rPr>
        <w:t>文件</w:t>
      </w:r>
    </w:p>
    <w:p>
      <w:pPr>
        <w:tabs>
          <w:tab w:val="left" w:pos="1218"/>
        </w:tabs>
        <w:rPr>
          <w:bCs/>
        </w:rPr>
      </w:pPr>
      <w:r>
        <w:rPr>
          <w:rFonts w:hint="eastAsia"/>
          <w:bCs/>
        </w:rPr>
        <w:t>手动设计显示效果</w:t>
      </w:r>
    </w:p>
    <w:p>
      <w:pPr>
        <w:tabs>
          <w:tab w:val="left" w:pos="1218"/>
        </w:tabs>
        <w:rPr>
          <w:rFonts w:hint="eastAsia"/>
        </w:rPr>
      </w:pPr>
      <w:r>
        <w:rPr>
          <w:rFonts w:hint="eastAsia"/>
          <w:bCs/>
        </w:rPr>
        <w:t>可视效果优化</w:t>
      </w:r>
      <w:bookmarkStart w:id="2" w:name="_GoBack"/>
      <w:bookmarkEnd w:id="2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6407545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A70007"/>
    <w:rsid w:val="00001964"/>
    <w:rsid w:val="00005D1B"/>
    <w:rsid w:val="00006C61"/>
    <w:rsid w:val="00010C08"/>
    <w:rsid w:val="00011FCE"/>
    <w:rsid w:val="00017A0D"/>
    <w:rsid w:val="00022C9C"/>
    <w:rsid w:val="00023C28"/>
    <w:rsid w:val="00024BB3"/>
    <w:rsid w:val="00025C87"/>
    <w:rsid w:val="000303AE"/>
    <w:rsid w:val="00035919"/>
    <w:rsid w:val="00036C8F"/>
    <w:rsid w:val="000418B1"/>
    <w:rsid w:val="00043013"/>
    <w:rsid w:val="00044EAA"/>
    <w:rsid w:val="00046E6C"/>
    <w:rsid w:val="000502E6"/>
    <w:rsid w:val="00050567"/>
    <w:rsid w:val="00050DE8"/>
    <w:rsid w:val="00056A4F"/>
    <w:rsid w:val="0006046A"/>
    <w:rsid w:val="00063588"/>
    <w:rsid w:val="00073768"/>
    <w:rsid w:val="000870D8"/>
    <w:rsid w:val="000A189E"/>
    <w:rsid w:val="000A1A23"/>
    <w:rsid w:val="000A279D"/>
    <w:rsid w:val="000A2AF4"/>
    <w:rsid w:val="000A41A1"/>
    <w:rsid w:val="000A4FB4"/>
    <w:rsid w:val="000B79F1"/>
    <w:rsid w:val="000C1FD0"/>
    <w:rsid w:val="000C5650"/>
    <w:rsid w:val="000D3C8F"/>
    <w:rsid w:val="000D414E"/>
    <w:rsid w:val="000D4D3F"/>
    <w:rsid w:val="000E68F6"/>
    <w:rsid w:val="000F5A26"/>
    <w:rsid w:val="00103E20"/>
    <w:rsid w:val="00104AFC"/>
    <w:rsid w:val="00104CB9"/>
    <w:rsid w:val="00114CDA"/>
    <w:rsid w:val="00117E82"/>
    <w:rsid w:val="001244A9"/>
    <w:rsid w:val="001250E7"/>
    <w:rsid w:val="00125D99"/>
    <w:rsid w:val="001262D3"/>
    <w:rsid w:val="00130368"/>
    <w:rsid w:val="0013137C"/>
    <w:rsid w:val="00132326"/>
    <w:rsid w:val="001336E1"/>
    <w:rsid w:val="00133EF1"/>
    <w:rsid w:val="00142917"/>
    <w:rsid w:val="00143CFD"/>
    <w:rsid w:val="001460C0"/>
    <w:rsid w:val="00147688"/>
    <w:rsid w:val="001543E8"/>
    <w:rsid w:val="001553E7"/>
    <w:rsid w:val="00155717"/>
    <w:rsid w:val="0016487B"/>
    <w:rsid w:val="00166041"/>
    <w:rsid w:val="00166438"/>
    <w:rsid w:val="00167F2B"/>
    <w:rsid w:val="0017579B"/>
    <w:rsid w:val="00182FAF"/>
    <w:rsid w:val="00185F3E"/>
    <w:rsid w:val="001872DA"/>
    <w:rsid w:val="00190934"/>
    <w:rsid w:val="00192EE3"/>
    <w:rsid w:val="00193465"/>
    <w:rsid w:val="00197280"/>
    <w:rsid w:val="001A3DFC"/>
    <w:rsid w:val="001A513C"/>
    <w:rsid w:val="001A59CE"/>
    <w:rsid w:val="001B060E"/>
    <w:rsid w:val="001B4D1B"/>
    <w:rsid w:val="001B7578"/>
    <w:rsid w:val="001C3870"/>
    <w:rsid w:val="001E01CD"/>
    <w:rsid w:val="001E5C1D"/>
    <w:rsid w:val="001F3A52"/>
    <w:rsid w:val="001F3E1A"/>
    <w:rsid w:val="001F6192"/>
    <w:rsid w:val="0020378E"/>
    <w:rsid w:val="00203999"/>
    <w:rsid w:val="00206445"/>
    <w:rsid w:val="002072D9"/>
    <w:rsid w:val="002118BF"/>
    <w:rsid w:val="00222234"/>
    <w:rsid w:val="00222F90"/>
    <w:rsid w:val="00237040"/>
    <w:rsid w:val="00242287"/>
    <w:rsid w:val="0025531A"/>
    <w:rsid w:val="002605F6"/>
    <w:rsid w:val="002646B9"/>
    <w:rsid w:val="00270039"/>
    <w:rsid w:val="00271FCD"/>
    <w:rsid w:val="0027343E"/>
    <w:rsid w:val="00274C67"/>
    <w:rsid w:val="002750EA"/>
    <w:rsid w:val="00275820"/>
    <w:rsid w:val="00282B84"/>
    <w:rsid w:val="00287252"/>
    <w:rsid w:val="0029126A"/>
    <w:rsid w:val="00292B7C"/>
    <w:rsid w:val="00296142"/>
    <w:rsid w:val="0029746A"/>
    <w:rsid w:val="002A59A0"/>
    <w:rsid w:val="002B3887"/>
    <w:rsid w:val="002B5DB8"/>
    <w:rsid w:val="002D157B"/>
    <w:rsid w:val="002D2F0B"/>
    <w:rsid w:val="002E5531"/>
    <w:rsid w:val="002F1F79"/>
    <w:rsid w:val="00300E10"/>
    <w:rsid w:val="003074B3"/>
    <w:rsid w:val="00312F3F"/>
    <w:rsid w:val="003137F5"/>
    <w:rsid w:val="00313ECC"/>
    <w:rsid w:val="00320F21"/>
    <w:rsid w:val="00323B28"/>
    <w:rsid w:val="00331F05"/>
    <w:rsid w:val="00346776"/>
    <w:rsid w:val="0036297C"/>
    <w:rsid w:val="00364D09"/>
    <w:rsid w:val="003778AC"/>
    <w:rsid w:val="00381BCF"/>
    <w:rsid w:val="00381DF1"/>
    <w:rsid w:val="0038708C"/>
    <w:rsid w:val="00397A42"/>
    <w:rsid w:val="00397EF2"/>
    <w:rsid w:val="003A1F37"/>
    <w:rsid w:val="003A4DD8"/>
    <w:rsid w:val="003B458A"/>
    <w:rsid w:val="003C420C"/>
    <w:rsid w:val="003C4BF4"/>
    <w:rsid w:val="003D2052"/>
    <w:rsid w:val="003D3DCA"/>
    <w:rsid w:val="003E4F97"/>
    <w:rsid w:val="003F166F"/>
    <w:rsid w:val="003F58DD"/>
    <w:rsid w:val="003F67BA"/>
    <w:rsid w:val="003F7610"/>
    <w:rsid w:val="004015FD"/>
    <w:rsid w:val="0040683A"/>
    <w:rsid w:val="00406FC2"/>
    <w:rsid w:val="00410475"/>
    <w:rsid w:val="004106A0"/>
    <w:rsid w:val="00414520"/>
    <w:rsid w:val="00423DAF"/>
    <w:rsid w:val="00425569"/>
    <w:rsid w:val="0043269F"/>
    <w:rsid w:val="00432E42"/>
    <w:rsid w:val="00435EF2"/>
    <w:rsid w:val="00436249"/>
    <w:rsid w:val="00437960"/>
    <w:rsid w:val="00445F61"/>
    <w:rsid w:val="0044660C"/>
    <w:rsid w:val="0044726D"/>
    <w:rsid w:val="00450D72"/>
    <w:rsid w:val="00454D1F"/>
    <w:rsid w:val="00456F9E"/>
    <w:rsid w:val="004571E3"/>
    <w:rsid w:val="00462251"/>
    <w:rsid w:val="00463D67"/>
    <w:rsid w:val="00465D0F"/>
    <w:rsid w:val="00472F77"/>
    <w:rsid w:val="00476794"/>
    <w:rsid w:val="00476860"/>
    <w:rsid w:val="0048043C"/>
    <w:rsid w:val="004814B1"/>
    <w:rsid w:val="004835B5"/>
    <w:rsid w:val="00484FD3"/>
    <w:rsid w:val="00491C4E"/>
    <w:rsid w:val="004A279D"/>
    <w:rsid w:val="004A6D64"/>
    <w:rsid w:val="004B376A"/>
    <w:rsid w:val="004B55D2"/>
    <w:rsid w:val="004B66D7"/>
    <w:rsid w:val="004C6DB5"/>
    <w:rsid w:val="004D1849"/>
    <w:rsid w:val="004D4987"/>
    <w:rsid w:val="004D5CED"/>
    <w:rsid w:val="004D6008"/>
    <w:rsid w:val="004E2E5C"/>
    <w:rsid w:val="004E48AD"/>
    <w:rsid w:val="004E4CC6"/>
    <w:rsid w:val="004F0648"/>
    <w:rsid w:val="004F07B7"/>
    <w:rsid w:val="004F2C5E"/>
    <w:rsid w:val="004F2CCB"/>
    <w:rsid w:val="004F5F15"/>
    <w:rsid w:val="004F6850"/>
    <w:rsid w:val="0050050E"/>
    <w:rsid w:val="00510F2B"/>
    <w:rsid w:val="0051274B"/>
    <w:rsid w:val="0051570B"/>
    <w:rsid w:val="00516771"/>
    <w:rsid w:val="00517063"/>
    <w:rsid w:val="005172F5"/>
    <w:rsid w:val="00523603"/>
    <w:rsid w:val="00534229"/>
    <w:rsid w:val="00534339"/>
    <w:rsid w:val="00554373"/>
    <w:rsid w:val="00567848"/>
    <w:rsid w:val="00581282"/>
    <w:rsid w:val="005822A3"/>
    <w:rsid w:val="00591CF1"/>
    <w:rsid w:val="005946DD"/>
    <w:rsid w:val="005A1155"/>
    <w:rsid w:val="005A55BF"/>
    <w:rsid w:val="005A5943"/>
    <w:rsid w:val="005B54E7"/>
    <w:rsid w:val="005C2671"/>
    <w:rsid w:val="005C4BCB"/>
    <w:rsid w:val="005C554B"/>
    <w:rsid w:val="005D0389"/>
    <w:rsid w:val="005D1969"/>
    <w:rsid w:val="005D3472"/>
    <w:rsid w:val="005D3571"/>
    <w:rsid w:val="005D41FC"/>
    <w:rsid w:val="005D46AD"/>
    <w:rsid w:val="005D70A3"/>
    <w:rsid w:val="005E2051"/>
    <w:rsid w:val="005E6748"/>
    <w:rsid w:val="005F0624"/>
    <w:rsid w:val="00602557"/>
    <w:rsid w:val="00604BB3"/>
    <w:rsid w:val="00610501"/>
    <w:rsid w:val="00614538"/>
    <w:rsid w:val="006228B9"/>
    <w:rsid w:val="00624EA8"/>
    <w:rsid w:val="00625581"/>
    <w:rsid w:val="00631146"/>
    <w:rsid w:val="006350E4"/>
    <w:rsid w:val="00640601"/>
    <w:rsid w:val="00647021"/>
    <w:rsid w:val="00676987"/>
    <w:rsid w:val="00682515"/>
    <w:rsid w:val="006845B6"/>
    <w:rsid w:val="006860FD"/>
    <w:rsid w:val="0069652A"/>
    <w:rsid w:val="006A3077"/>
    <w:rsid w:val="006A4C3B"/>
    <w:rsid w:val="006A73DE"/>
    <w:rsid w:val="006B64AD"/>
    <w:rsid w:val="006B7ED5"/>
    <w:rsid w:val="006C41B1"/>
    <w:rsid w:val="006C5BFC"/>
    <w:rsid w:val="006C5FA1"/>
    <w:rsid w:val="006D381D"/>
    <w:rsid w:val="006D44C0"/>
    <w:rsid w:val="006E0F86"/>
    <w:rsid w:val="006E62B9"/>
    <w:rsid w:val="006F1B05"/>
    <w:rsid w:val="006F244A"/>
    <w:rsid w:val="006F4557"/>
    <w:rsid w:val="006F74C6"/>
    <w:rsid w:val="00702BA3"/>
    <w:rsid w:val="00703FA2"/>
    <w:rsid w:val="00711B71"/>
    <w:rsid w:val="00712071"/>
    <w:rsid w:val="007176BB"/>
    <w:rsid w:val="0072547B"/>
    <w:rsid w:val="00731CD8"/>
    <w:rsid w:val="007337BA"/>
    <w:rsid w:val="007545E5"/>
    <w:rsid w:val="00762A0B"/>
    <w:rsid w:val="00767974"/>
    <w:rsid w:val="007740A6"/>
    <w:rsid w:val="00775134"/>
    <w:rsid w:val="00777C43"/>
    <w:rsid w:val="00782F90"/>
    <w:rsid w:val="00787575"/>
    <w:rsid w:val="007A02E7"/>
    <w:rsid w:val="007A68A9"/>
    <w:rsid w:val="007B5E9C"/>
    <w:rsid w:val="007B5FF7"/>
    <w:rsid w:val="007C2A82"/>
    <w:rsid w:val="007D3EE6"/>
    <w:rsid w:val="007D70E7"/>
    <w:rsid w:val="007F2F2E"/>
    <w:rsid w:val="007F7B2B"/>
    <w:rsid w:val="0080120F"/>
    <w:rsid w:val="00801780"/>
    <w:rsid w:val="008050C0"/>
    <w:rsid w:val="0080628F"/>
    <w:rsid w:val="0080781C"/>
    <w:rsid w:val="0081209E"/>
    <w:rsid w:val="00812F2C"/>
    <w:rsid w:val="00813A7B"/>
    <w:rsid w:val="0081401D"/>
    <w:rsid w:val="0082037A"/>
    <w:rsid w:val="00830FBC"/>
    <w:rsid w:val="008311FE"/>
    <w:rsid w:val="0083312D"/>
    <w:rsid w:val="00836A0E"/>
    <w:rsid w:val="008372E6"/>
    <w:rsid w:val="00841026"/>
    <w:rsid w:val="00841A27"/>
    <w:rsid w:val="00841D3F"/>
    <w:rsid w:val="00841F83"/>
    <w:rsid w:val="00844210"/>
    <w:rsid w:val="008545F6"/>
    <w:rsid w:val="0085650B"/>
    <w:rsid w:val="00861CF5"/>
    <w:rsid w:val="00865E14"/>
    <w:rsid w:val="008669B8"/>
    <w:rsid w:val="00870FAB"/>
    <w:rsid w:val="00871774"/>
    <w:rsid w:val="00873D1E"/>
    <w:rsid w:val="00881A59"/>
    <w:rsid w:val="00882B51"/>
    <w:rsid w:val="00883D94"/>
    <w:rsid w:val="008A41AE"/>
    <w:rsid w:val="008B0A9F"/>
    <w:rsid w:val="008B23EE"/>
    <w:rsid w:val="008B3EF3"/>
    <w:rsid w:val="008B5440"/>
    <w:rsid w:val="008C0469"/>
    <w:rsid w:val="008C7402"/>
    <w:rsid w:val="008D322D"/>
    <w:rsid w:val="008D68CD"/>
    <w:rsid w:val="008D745F"/>
    <w:rsid w:val="008E5EE7"/>
    <w:rsid w:val="008F5C08"/>
    <w:rsid w:val="0090479D"/>
    <w:rsid w:val="00907F65"/>
    <w:rsid w:val="00911CED"/>
    <w:rsid w:val="00912FAB"/>
    <w:rsid w:val="00915442"/>
    <w:rsid w:val="009231ED"/>
    <w:rsid w:val="00923424"/>
    <w:rsid w:val="00926BC2"/>
    <w:rsid w:val="00944179"/>
    <w:rsid w:val="00950E4D"/>
    <w:rsid w:val="00951E20"/>
    <w:rsid w:val="00953F73"/>
    <w:rsid w:val="00962684"/>
    <w:rsid w:val="00971A76"/>
    <w:rsid w:val="00985737"/>
    <w:rsid w:val="00991620"/>
    <w:rsid w:val="00992CC4"/>
    <w:rsid w:val="00992E62"/>
    <w:rsid w:val="00997DD3"/>
    <w:rsid w:val="009A1B65"/>
    <w:rsid w:val="009A5524"/>
    <w:rsid w:val="009A5849"/>
    <w:rsid w:val="009A6CA1"/>
    <w:rsid w:val="009B0495"/>
    <w:rsid w:val="009C1A82"/>
    <w:rsid w:val="009C56D7"/>
    <w:rsid w:val="009D31A3"/>
    <w:rsid w:val="009D605D"/>
    <w:rsid w:val="009D66E1"/>
    <w:rsid w:val="009D7BEA"/>
    <w:rsid w:val="009E4122"/>
    <w:rsid w:val="009F3190"/>
    <w:rsid w:val="009F51B8"/>
    <w:rsid w:val="009F5B73"/>
    <w:rsid w:val="009F7073"/>
    <w:rsid w:val="00A01149"/>
    <w:rsid w:val="00A04B6F"/>
    <w:rsid w:val="00A04DAD"/>
    <w:rsid w:val="00A07065"/>
    <w:rsid w:val="00A11DC0"/>
    <w:rsid w:val="00A12568"/>
    <w:rsid w:val="00A15527"/>
    <w:rsid w:val="00A20421"/>
    <w:rsid w:val="00A27A55"/>
    <w:rsid w:val="00A34998"/>
    <w:rsid w:val="00A36C3C"/>
    <w:rsid w:val="00A4759B"/>
    <w:rsid w:val="00A573C0"/>
    <w:rsid w:val="00A63932"/>
    <w:rsid w:val="00A655F0"/>
    <w:rsid w:val="00A67003"/>
    <w:rsid w:val="00A6708B"/>
    <w:rsid w:val="00A67561"/>
    <w:rsid w:val="00A70007"/>
    <w:rsid w:val="00A72D9C"/>
    <w:rsid w:val="00A75011"/>
    <w:rsid w:val="00A76664"/>
    <w:rsid w:val="00A856F8"/>
    <w:rsid w:val="00A903DF"/>
    <w:rsid w:val="00A914F2"/>
    <w:rsid w:val="00A91999"/>
    <w:rsid w:val="00AA1BD8"/>
    <w:rsid w:val="00AA21D7"/>
    <w:rsid w:val="00AB4430"/>
    <w:rsid w:val="00AC0E24"/>
    <w:rsid w:val="00AC129C"/>
    <w:rsid w:val="00AC4418"/>
    <w:rsid w:val="00AC6099"/>
    <w:rsid w:val="00AD009E"/>
    <w:rsid w:val="00AD1916"/>
    <w:rsid w:val="00AF125B"/>
    <w:rsid w:val="00AF1DF1"/>
    <w:rsid w:val="00AF39C3"/>
    <w:rsid w:val="00B030E2"/>
    <w:rsid w:val="00B070B2"/>
    <w:rsid w:val="00B12739"/>
    <w:rsid w:val="00B153F6"/>
    <w:rsid w:val="00B158D7"/>
    <w:rsid w:val="00B1603B"/>
    <w:rsid w:val="00B17BB4"/>
    <w:rsid w:val="00B20CDF"/>
    <w:rsid w:val="00B2357F"/>
    <w:rsid w:val="00B238CC"/>
    <w:rsid w:val="00B251E0"/>
    <w:rsid w:val="00B26F4C"/>
    <w:rsid w:val="00B271C5"/>
    <w:rsid w:val="00B32500"/>
    <w:rsid w:val="00B40BE8"/>
    <w:rsid w:val="00B41F41"/>
    <w:rsid w:val="00B4663C"/>
    <w:rsid w:val="00B524D9"/>
    <w:rsid w:val="00B52584"/>
    <w:rsid w:val="00B56473"/>
    <w:rsid w:val="00B609DC"/>
    <w:rsid w:val="00B6121B"/>
    <w:rsid w:val="00B62941"/>
    <w:rsid w:val="00B752F3"/>
    <w:rsid w:val="00B77A76"/>
    <w:rsid w:val="00B80697"/>
    <w:rsid w:val="00B810FB"/>
    <w:rsid w:val="00B86BFD"/>
    <w:rsid w:val="00B90DBE"/>
    <w:rsid w:val="00B91575"/>
    <w:rsid w:val="00B9587C"/>
    <w:rsid w:val="00B96F1C"/>
    <w:rsid w:val="00BA3B28"/>
    <w:rsid w:val="00BB6579"/>
    <w:rsid w:val="00BB66F2"/>
    <w:rsid w:val="00BC1196"/>
    <w:rsid w:val="00BC3143"/>
    <w:rsid w:val="00BD0A8D"/>
    <w:rsid w:val="00BD6E8C"/>
    <w:rsid w:val="00BE53F7"/>
    <w:rsid w:val="00BE5894"/>
    <w:rsid w:val="00BF027D"/>
    <w:rsid w:val="00BF2097"/>
    <w:rsid w:val="00BF5AD3"/>
    <w:rsid w:val="00BF5E49"/>
    <w:rsid w:val="00BF6AE0"/>
    <w:rsid w:val="00C06F1C"/>
    <w:rsid w:val="00C10C3F"/>
    <w:rsid w:val="00C11CFF"/>
    <w:rsid w:val="00C11FF2"/>
    <w:rsid w:val="00C14942"/>
    <w:rsid w:val="00C14F77"/>
    <w:rsid w:val="00C211D5"/>
    <w:rsid w:val="00C22BC9"/>
    <w:rsid w:val="00C25CDD"/>
    <w:rsid w:val="00C30A77"/>
    <w:rsid w:val="00C30EC2"/>
    <w:rsid w:val="00C36D4C"/>
    <w:rsid w:val="00C40EBD"/>
    <w:rsid w:val="00C51319"/>
    <w:rsid w:val="00C54FBA"/>
    <w:rsid w:val="00C62709"/>
    <w:rsid w:val="00C65640"/>
    <w:rsid w:val="00C72D84"/>
    <w:rsid w:val="00C7682C"/>
    <w:rsid w:val="00C77E88"/>
    <w:rsid w:val="00C84D73"/>
    <w:rsid w:val="00C92616"/>
    <w:rsid w:val="00CA1638"/>
    <w:rsid w:val="00CA4F64"/>
    <w:rsid w:val="00CA6FCB"/>
    <w:rsid w:val="00CB244D"/>
    <w:rsid w:val="00CC412A"/>
    <w:rsid w:val="00CD052C"/>
    <w:rsid w:val="00CE2C62"/>
    <w:rsid w:val="00CF3892"/>
    <w:rsid w:val="00CF42A7"/>
    <w:rsid w:val="00D02C22"/>
    <w:rsid w:val="00D03F75"/>
    <w:rsid w:val="00D05DBD"/>
    <w:rsid w:val="00D11BBF"/>
    <w:rsid w:val="00D13029"/>
    <w:rsid w:val="00D13DDA"/>
    <w:rsid w:val="00D148E6"/>
    <w:rsid w:val="00D16CB1"/>
    <w:rsid w:val="00D205CC"/>
    <w:rsid w:val="00D20A45"/>
    <w:rsid w:val="00D37E20"/>
    <w:rsid w:val="00D43BE4"/>
    <w:rsid w:val="00D45BF9"/>
    <w:rsid w:val="00D50638"/>
    <w:rsid w:val="00D54892"/>
    <w:rsid w:val="00D67CEB"/>
    <w:rsid w:val="00D72893"/>
    <w:rsid w:val="00D73EA7"/>
    <w:rsid w:val="00D77C49"/>
    <w:rsid w:val="00D83C92"/>
    <w:rsid w:val="00D840E6"/>
    <w:rsid w:val="00D859C2"/>
    <w:rsid w:val="00D879F4"/>
    <w:rsid w:val="00DA05E1"/>
    <w:rsid w:val="00DA07BF"/>
    <w:rsid w:val="00DA4078"/>
    <w:rsid w:val="00DA7E4C"/>
    <w:rsid w:val="00DB1834"/>
    <w:rsid w:val="00DB5265"/>
    <w:rsid w:val="00DC319B"/>
    <w:rsid w:val="00DC4C5E"/>
    <w:rsid w:val="00DC4D04"/>
    <w:rsid w:val="00DC4F80"/>
    <w:rsid w:val="00DC72DE"/>
    <w:rsid w:val="00DD188F"/>
    <w:rsid w:val="00DD2700"/>
    <w:rsid w:val="00DD3629"/>
    <w:rsid w:val="00DD4473"/>
    <w:rsid w:val="00DD4A7B"/>
    <w:rsid w:val="00DD7B90"/>
    <w:rsid w:val="00DE06AD"/>
    <w:rsid w:val="00DE20BA"/>
    <w:rsid w:val="00DE6596"/>
    <w:rsid w:val="00DE7D4A"/>
    <w:rsid w:val="00DF035B"/>
    <w:rsid w:val="00E041F5"/>
    <w:rsid w:val="00E11698"/>
    <w:rsid w:val="00E117A0"/>
    <w:rsid w:val="00E15539"/>
    <w:rsid w:val="00E20EC7"/>
    <w:rsid w:val="00E269FD"/>
    <w:rsid w:val="00E30CE2"/>
    <w:rsid w:val="00E342EE"/>
    <w:rsid w:val="00E34DCF"/>
    <w:rsid w:val="00E40081"/>
    <w:rsid w:val="00E42DF0"/>
    <w:rsid w:val="00E435BE"/>
    <w:rsid w:val="00E447E3"/>
    <w:rsid w:val="00E51513"/>
    <w:rsid w:val="00E571F0"/>
    <w:rsid w:val="00E57670"/>
    <w:rsid w:val="00E61003"/>
    <w:rsid w:val="00E633B4"/>
    <w:rsid w:val="00E71377"/>
    <w:rsid w:val="00E76272"/>
    <w:rsid w:val="00E817E2"/>
    <w:rsid w:val="00E82874"/>
    <w:rsid w:val="00E85A97"/>
    <w:rsid w:val="00E91D25"/>
    <w:rsid w:val="00E92D4A"/>
    <w:rsid w:val="00E93BA4"/>
    <w:rsid w:val="00EA0EE1"/>
    <w:rsid w:val="00EA2D0A"/>
    <w:rsid w:val="00EA70DE"/>
    <w:rsid w:val="00EB0B51"/>
    <w:rsid w:val="00EB752F"/>
    <w:rsid w:val="00EC2CF6"/>
    <w:rsid w:val="00EC32F3"/>
    <w:rsid w:val="00ED7566"/>
    <w:rsid w:val="00EE2250"/>
    <w:rsid w:val="00EE337F"/>
    <w:rsid w:val="00EE54E9"/>
    <w:rsid w:val="00EF2AB2"/>
    <w:rsid w:val="00F0557A"/>
    <w:rsid w:val="00F066A3"/>
    <w:rsid w:val="00F10A88"/>
    <w:rsid w:val="00F16F64"/>
    <w:rsid w:val="00F20A69"/>
    <w:rsid w:val="00F231B6"/>
    <w:rsid w:val="00F310A7"/>
    <w:rsid w:val="00F4189B"/>
    <w:rsid w:val="00F444D3"/>
    <w:rsid w:val="00F6234B"/>
    <w:rsid w:val="00F62C77"/>
    <w:rsid w:val="00F6371F"/>
    <w:rsid w:val="00F6377D"/>
    <w:rsid w:val="00F644E3"/>
    <w:rsid w:val="00F7246B"/>
    <w:rsid w:val="00F75D03"/>
    <w:rsid w:val="00F83D41"/>
    <w:rsid w:val="00F847C2"/>
    <w:rsid w:val="00F857C3"/>
    <w:rsid w:val="00F87128"/>
    <w:rsid w:val="00F87A0F"/>
    <w:rsid w:val="00F920C4"/>
    <w:rsid w:val="00F95C75"/>
    <w:rsid w:val="00FA48B9"/>
    <w:rsid w:val="00FA5A73"/>
    <w:rsid w:val="00FB6CF8"/>
    <w:rsid w:val="00FC16C4"/>
    <w:rsid w:val="00FD7E88"/>
    <w:rsid w:val="00FE256D"/>
    <w:rsid w:val="00FE308D"/>
    <w:rsid w:val="00FF144E"/>
    <w:rsid w:val="00FF4AF3"/>
    <w:rsid w:val="5057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paragraph" w:customStyle="1" w:styleId="7">
    <w:name w:val="样式1"/>
    <w:basedOn w:val="1"/>
    <w:uiPriority w:val="0"/>
    <w:pPr>
      <w:tabs>
        <w:tab w:val="left" w:pos="1218"/>
      </w:tabs>
      <w:ind w:firstLine="100" w:firstLineChars="100"/>
    </w:pPr>
    <w:rPr>
      <w:rFonts w:eastAsia="微软雅黑"/>
      <w:szCs w:val="21"/>
    </w:rPr>
  </w:style>
  <w:style w:type="character" w:customStyle="1" w:styleId="8">
    <w:name w:val="页眉 字符"/>
    <w:link w:val="3"/>
    <w:uiPriority w:val="0"/>
    <w:rPr>
      <w:kern w:val="2"/>
      <w:sz w:val="18"/>
      <w:szCs w:val="18"/>
    </w:rPr>
  </w:style>
  <w:style w:type="character" w:customStyle="1" w:styleId="9">
    <w:name w:val="页脚 字符"/>
    <w:link w:val="2"/>
    <w:uiPriority w:val="99"/>
    <w:rPr>
      <w:kern w:val="2"/>
      <w:sz w:val="18"/>
      <w:szCs w:val="18"/>
    </w:rPr>
  </w:style>
  <w:style w:type="paragraph" w:customStyle="1" w:styleId="10">
    <w:name w:val="列出段落"/>
    <w:basedOn w:val="1"/>
    <w:qFormat/>
    <w:uiPriority w:val="34"/>
    <w:pPr>
      <w:ind w:firstLine="420" w:firstLineChars="200"/>
    </w:pPr>
  </w:style>
  <w:style w:type="character" w:customStyle="1" w:styleId="11">
    <w:name w:val="Unresolved Mention"/>
    <w:semiHidden/>
    <w:unhideWhenUsed/>
    <w:uiPriority w:val="99"/>
    <w:rPr>
      <w:color w:val="605E5C"/>
      <w:shd w:val="clear" w:color="auto" w:fill="E1DFDD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1443</Words>
  <Characters>1573</Characters>
  <Lines>11</Lines>
  <Paragraphs>3</Paragraphs>
  <TotalTime>4890</TotalTime>
  <ScaleCrop>false</ScaleCrop>
  <LinksUpToDate>false</LinksUpToDate>
  <CharactersWithSpaces>1577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2019-06-30T11:41:00Z</dcterms:created>
  <dc:creator>stone</dc:creator>
  <cp:lastModifiedBy>蓉儿</cp:lastModifiedBy>
  <dcterms:modified xsi:type="dcterms:W3CDTF">2023-04-01T06:51:19Z</dcterms:modified>
  <dc:title>跨国公司Excel财务管理与分析模版之征战天下</dc:title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107EBA91CEA648AC9BE01EA901094611</vt:lpwstr>
  </property>
</Properties>
</file>