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工程采购--成本分析--思维建立</w:t>
      </w:r>
    </w:p>
    <w:p>
      <w:pPr>
        <w:jc w:val="left"/>
        <w:rPr>
          <w:rFonts w:cs="微软雅黑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b/>
          <w:bCs/>
          <w:sz w:val="28"/>
          <w:szCs w:val="28"/>
        </w:rPr>
        <w:t>说明：</w:t>
      </w:r>
    </w:p>
    <w:p>
      <w:pPr>
        <w:ind w:firstLine="562" w:firstLineChars="200"/>
        <w:jc w:val="left"/>
        <w:rPr>
          <w:rFonts w:cs="微软雅黑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b/>
          <w:bCs/>
          <w:sz w:val="28"/>
          <w:szCs w:val="28"/>
        </w:rPr>
        <w:t>工程采购有其自有的成本特点时效性、经济性、短期性、成本分散、集中支付，成本即时性比较强，设备、散材在总承包合同价款中所占比重达到一半以上，而且往往具备品种多、技术性强、涉及面广等特点。因此，全面提升工程项目采购的物资需求分析、供应商选择与评判、物资数据整理及配合、供货商重要紧急问题处理、提升采购成本管理水平尤为重要。帮助从企业及项目大局视角考虑采购成本管理工作，能用综合采购成本的思维开展工作，分析成本构成，达到平衡采购成本，提高工程利润率！</w:t>
      </w:r>
    </w:p>
    <w:p>
      <w:pPr>
        <w:jc w:val="center"/>
        <w:rPr>
          <w:rFonts w:cs="微软雅黑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b/>
          <w:bCs/>
          <w:sz w:val="28"/>
          <w:szCs w:val="28"/>
        </w:rPr>
        <w:t>采购成本实务管理在线课程大纲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课程名称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工程采购成本分析及控制技巧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目标人群工作岗位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采购部经理  财务 工程部                                                                                      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课程目标 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</w:rPr>
        <w:t>参考目标成本、采购计划进行平衡成本控制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采购成本管理工作：掌握综合采购成本思维与成本分析技巧及采购成本的五大控制技巧，达到平衡成本控制，提高利润率。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适用人群</w:t>
      </w:r>
      <w:r>
        <w:rPr>
          <w:rFonts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</w:rPr>
        <w:t>采购部、工程部、项目部相关人员等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课程特色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1、高度实操，内容以实际案例分析为主，引导系统性思维的建立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2、以问题为导向，全是来自于实际工作中存在的问题、难点，提供解决问题的思路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3、培养大局观，拓展采购视野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4、语言简练、通俗易懂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第一节 工程采购中的成本分类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1、工程直接成本-资金、资源交换 、人工、技术、物资、劳保、福利等。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2、工程管理成本-固定资产使用费，办公费，差旅交通费，保险费和工程排污费等。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3、工程间接成本-辅助工作成本，包括销售成本和财务成本等。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第二节 工程采购成本分析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1、影响成本控制的要素-需求、质量、供应商管理、资金、效率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2、工程采购成本分析的几个维度-时间、价格、付款、供货期、考察情况等。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3、工程采购成本的特点--临时类、周期类、固定类、消耗类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第三节 工程采购成本五大控制技巧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1、原有数据对比-已发生的同类物资采购价格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2、基础材料价格分析-碳钢、不锈钢、基础矿石等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3、全员成本控制-各部门、各岗位、分工明确、流程明确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4、按时、按量控制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5、流程控制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6、需求控制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7、时效性控制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第四节 采购人员成本管理的五大误区、思维及综合能力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1、欠缺综合成本意识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2、对所需物资，了解不足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3、工作中想法太多，容易被影响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4、规避问题，拒绝解决协调或是解决问题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5、能力有限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第五节  关于工程采购成本管理的思考大局观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行业现状及企业挑战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从业人员的选择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3.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经验总结及建议</w:t>
      </w:r>
    </w:p>
    <w:p>
      <w:pPr>
        <w:rPr>
          <w:rFonts w:hint="eastAsia" w:cs="微软雅黑" w:asciiTheme="minorEastAsia" w:hAnsiTheme="minorEastAsia" w:eastAsiaTheme="minorEastAsia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sz w:val="28"/>
          <w:szCs w:val="28"/>
        </w:rPr>
        <w:t>备注：工程采购成本分析工作有两个非常重要的职能--知道需要支付的费用是多少、支付的时间及方式，了解利润是多少；提供发展的数据支撑。</w:t>
      </w:r>
      <w:bookmarkStart w:id="0" w:name="_GoBack"/>
      <w:bookmarkEnd w:id="0"/>
    </w:p>
    <w:p>
      <w:pPr>
        <w:rPr>
          <w:rFonts w:asciiTheme="minorEastAsia" w:hAnsiTheme="minorEastAsia" w:eastAsiaTheme="minorEastAsia"/>
          <w:sz w:val="28"/>
          <w:szCs w:val="28"/>
        </w:rPr>
      </w:pPr>
    </w:p>
    <w:sectPr>
      <w:headerReference r:id="rId3" w:type="default"/>
      <w:pgSz w:w="16838" w:h="11906" w:orient="landscape"/>
      <w:pgMar w:top="1491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672"/>
        <w:tab w:val="clear" w:pos="4153"/>
        <w:tab w:val="clear" w:pos="8306"/>
      </w:tabs>
      <w:jc w:val="both"/>
      <w:rPr>
        <w:rFonts w:ascii="楷体" w:hAnsi="楷体" w:eastAsia="楷体" w:cs="楷体"/>
        <w:b/>
        <w:bCs/>
        <w:color w:val="01489D"/>
        <w:spacing w:val="57"/>
        <w:sz w:val="28"/>
        <w:szCs w:val="28"/>
      </w:rPr>
    </w:pPr>
    <w:r>
      <w:rPr>
        <w:rFonts w:ascii="楷体" w:hAnsi="楷体" w:eastAsia="楷体" w:cs="楷体"/>
        <w:b/>
        <w:bCs/>
        <w:color w:val="01489D"/>
        <w:spacing w:val="57"/>
        <w:sz w:val="28"/>
        <w:szCs w:val="28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VmOWFiNDg2MzgwYjFlNmVlNmE2ZmRhYzU1MDM5MWMifQ=="/>
  </w:docVars>
  <w:rsids>
    <w:rsidRoot w:val="00BD62CE"/>
    <w:rsid w:val="0001689D"/>
    <w:rsid w:val="000C6A6A"/>
    <w:rsid w:val="000D021C"/>
    <w:rsid w:val="000F0E11"/>
    <w:rsid w:val="002B2913"/>
    <w:rsid w:val="004165DE"/>
    <w:rsid w:val="004B7063"/>
    <w:rsid w:val="004E688E"/>
    <w:rsid w:val="00520E00"/>
    <w:rsid w:val="00552A64"/>
    <w:rsid w:val="00562FD0"/>
    <w:rsid w:val="00606BCE"/>
    <w:rsid w:val="00635720"/>
    <w:rsid w:val="00642466"/>
    <w:rsid w:val="006A35A6"/>
    <w:rsid w:val="008606CF"/>
    <w:rsid w:val="008C0A70"/>
    <w:rsid w:val="008E3730"/>
    <w:rsid w:val="00976DB7"/>
    <w:rsid w:val="0099759A"/>
    <w:rsid w:val="00A57516"/>
    <w:rsid w:val="00A61FE5"/>
    <w:rsid w:val="00AB0FEC"/>
    <w:rsid w:val="00B01A73"/>
    <w:rsid w:val="00B377C9"/>
    <w:rsid w:val="00BD62CE"/>
    <w:rsid w:val="00CC4A2A"/>
    <w:rsid w:val="00D27093"/>
    <w:rsid w:val="00D759AA"/>
    <w:rsid w:val="00D874CF"/>
    <w:rsid w:val="00E37F3B"/>
    <w:rsid w:val="00E86194"/>
    <w:rsid w:val="00F52EF4"/>
    <w:rsid w:val="02F04DD7"/>
    <w:rsid w:val="06AA5BF3"/>
    <w:rsid w:val="09D83091"/>
    <w:rsid w:val="0D7C79AE"/>
    <w:rsid w:val="11875CA0"/>
    <w:rsid w:val="124120A4"/>
    <w:rsid w:val="149955F1"/>
    <w:rsid w:val="15B216FB"/>
    <w:rsid w:val="18B12BAA"/>
    <w:rsid w:val="1D4E1F25"/>
    <w:rsid w:val="28182BFB"/>
    <w:rsid w:val="286D330D"/>
    <w:rsid w:val="2C7E4022"/>
    <w:rsid w:val="31B2245E"/>
    <w:rsid w:val="32294186"/>
    <w:rsid w:val="32EC1843"/>
    <w:rsid w:val="34B535A4"/>
    <w:rsid w:val="392349DD"/>
    <w:rsid w:val="3B1E6161"/>
    <w:rsid w:val="3C7A06F7"/>
    <w:rsid w:val="3D265E33"/>
    <w:rsid w:val="3E29081E"/>
    <w:rsid w:val="421F4CFD"/>
    <w:rsid w:val="43D1290A"/>
    <w:rsid w:val="487702BD"/>
    <w:rsid w:val="49957EFA"/>
    <w:rsid w:val="4AF63B09"/>
    <w:rsid w:val="4C391C9A"/>
    <w:rsid w:val="51EB0D4F"/>
    <w:rsid w:val="53EF4A9D"/>
    <w:rsid w:val="54C53DC5"/>
    <w:rsid w:val="55060CAA"/>
    <w:rsid w:val="635822A8"/>
    <w:rsid w:val="66947530"/>
    <w:rsid w:val="674C21CB"/>
    <w:rsid w:val="68D62191"/>
    <w:rsid w:val="6A586075"/>
    <w:rsid w:val="6B5C381F"/>
    <w:rsid w:val="77AA1E88"/>
    <w:rsid w:val="78A07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qFormat/>
    <w:uiPriority w:val="0"/>
    <w:pPr>
      <w:jc w:val="left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批注文字 字符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0">
    <w:name w:val="页眉 字符"/>
    <w:basedOn w:val="7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字符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脚 字符"/>
    <w:basedOn w:val="7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273</Words>
  <Characters>1557</Characters>
  <Lines>12</Lines>
  <Paragraphs>3</Paragraphs>
  <TotalTime>32</TotalTime>
  <ScaleCrop>false</ScaleCrop>
  <LinksUpToDate>false</LinksUpToDate>
  <CharactersWithSpaces>1827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2023-10-28T02:22:00Z</dcterms:created>
  <dc:creator>xb21cn</dc:creator>
  <cp:lastModifiedBy>蓉儿</cp:lastModifiedBy>
  <dcterms:modified xsi:type="dcterms:W3CDTF">2023-11-06T01:31:37Z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9864198A42D34E07AB0F7162C267D2CC</vt:lpwstr>
  </property>
</Properties>
</file>