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50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  <w:r>
        <w:rPr>
          <w:lang w:val="en-US"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-1398270</wp:posOffset>
            </wp:positionH>
            <wp:positionV relativeFrom="paragraph">
              <wp:posOffset>-1281430</wp:posOffset>
            </wp:positionV>
            <wp:extent cx="5116830" cy="7953375"/>
            <wp:effectExtent l="0" t="0" r="0" b="0"/>
            <wp:wrapNone/>
            <wp:docPr id="1" name="图片 1" descr="彩色色块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彩色色块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16830" cy="7953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0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2029460</wp:posOffset>
                </wp:positionH>
                <wp:positionV relativeFrom="paragraph">
                  <wp:posOffset>382905</wp:posOffset>
                </wp:positionV>
                <wp:extent cx="7323455" cy="918845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23455" cy="9188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10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auto"/>
                              <w:ind w:firstLine="964" w:firstLineChars="200"/>
                              <w:textAlignment w:val="auto"/>
                              <w:rPr>
                                <w:rFonts w:hint="eastAsia" w:ascii="宋体" w:hAnsi="宋体" w:eastAsia="宋体" w:cs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48"/>
                                <w:szCs w:val="48"/>
                                <w:lang w:val="en-US" w:eastAsia="zh-Hans"/>
                              </w:rPr>
                              <w:t>航空集团礼宾队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84"/>
                                <w:szCs w:val="84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>
                            <w:pPr>
                              <w:ind w:firstLine="840" w:firstLineChars="100"/>
                              <w:rPr>
                                <w:rFonts w:hint="eastAsia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9.8pt;margin-top:30.15pt;height:72.35pt;width:576.65pt;z-index:251667456;mso-width-relative:page;mso-height-relative:page;" filled="f" stroked="f" coordsize="21600,21600" o:gfxdata="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tNCJGdwAAAALAQAADwAAAAAAAAABACAAAAAiAAAA&#10;ZHJzL2Rvd25yZXYueG1sUEsBAhQAFAAAAAgAh07iQBSqp2E8AgAAZg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pStyle w:val="10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auto"/>
                        <w:ind w:firstLine="964" w:firstLineChars="200"/>
                        <w:textAlignment w:val="auto"/>
                        <w:rPr>
                          <w:rFonts w:hint="eastAsia"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  <w:sz w:val="48"/>
                          <w:szCs w:val="48"/>
                          <w:lang w:val="en-US" w:eastAsia="zh-Hans"/>
                        </w:rPr>
                        <w:t>航空集团礼宾队</w:t>
                      </w:r>
                      <w:r>
                        <w:rPr>
                          <w:rFonts w:hint="eastAsia" w:ascii="宋体" w:hAnsi="宋体" w:eastAsia="宋体" w:cs="宋体"/>
                          <w:sz w:val="84"/>
                          <w:szCs w:val="84"/>
                        </w:rPr>
                        <w:t xml:space="preserve"> </w:t>
                      </w:r>
                      <w:r>
                        <w:rPr>
                          <w:rFonts w:hint="eastAsia" w:ascii="宋体" w:hAnsi="宋体" w:eastAsia="宋体" w:cs="宋体"/>
                          <w:sz w:val="24"/>
                          <w:szCs w:val="24"/>
                        </w:rPr>
                        <w:t xml:space="preserve"> </w:t>
                      </w:r>
                    </w:p>
                    <w:p>
                      <w:pPr>
                        <w:ind w:firstLine="840" w:firstLineChars="100"/>
                        <w:rPr>
                          <w:rFonts w:hint="eastAsia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0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714375</wp:posOffset>
                </wp:positionH>
                <wp:positionV relativeFrom="paragraph">
                  <wp:posOffset>171450</wp:posOffset>
                </wp:positionV>
                <wp:extent cx="7323455" cy="91884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98625" y="6287135"/>
                          <a:ext cx="7323455" cy="9188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1124" w:firstLineChars="200"/>
                              <w:rPr>
                                <w:rFonts w:hint="eastAsia" w:ascii="宋体" w:hAnsi="宋体" w:eastAsia="宋体" w:cs="宋体"/>
                                <w:sz w:val="84"/>
                                <w:szCs w:val="84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sz w:val="56"/>
                                <w:szCs w:val="56"/>
                                <w:lang w:eastAsia="zh-Hans"/>
                              </w:rPr>
                              <w:t>《</w:t>
                            </w:r>
                            <w:r>
                              <w:rPr>
                                <w:rFonts w:hint="eastAsia"/>
                                <w:b/>
                                <w:sz w:val="56"/>
                                <w:szCs w:val="56"/>
                                <w:lang w:val="en-US" w:eastAsia="zh-Hans"/>
                              </w:rPr>
                              <w:t>商务接待礼仪</w:t>
                            </w:r>
                            <w:r>
                              <w:rPr>
                                <w:rFonts w:hint="default"/>
                                <w:b/>
                                <w:sz w:val="56"/>
                                <w:szCs w:val="56"/>
                                <w:lang w:eastAsia="zh-Hans"/>
                              </w:rPr>
                              <w:t>》</w:t>
                            </w:r>
                            <w:r>
                              <w:rPr>
                                <w:rFonts w:hint="eastAsia"/>
                                <w:b/>
                                <w:sz w:val="56"/>
                                <w:szCs w:val="56"/>
                                <w:lang w:val="en-US" w:eastAsia="zh-Hans"/>
                              </w:rPr>
                              <w:t>课程方案</w:t>
                            </w:r>
                          </w:p>
                          <w:p>
                            <w:pPr>
                              <w:pStyle w:val="10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auto"/>
                              <w:ind w:firstLine="1680" w:firstLineChars="200"/>
                              <w:textAlignment w:val="auto"/>
                              <w:rPr>
                                <w:rFonts w:hint="eastAsia" w:ascii="宋体" w:hAnsi="宋体" w:eastAsia="宋体" w:cs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84"/>
                                <w:szCs w:val="84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>
                            <w:pPr>
                              <w:ind w:firstLine="840" w:firstLineChars="100"/>
                              <w:rPr>
                                <w:rFonts w:hint="eastAsia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6.25pt;margin-top:13.5pt;height:72.35pt;width:576.65pt;z-index:251660288;mso-width-relative:page;mso-height-relative:page;" filled="f" stroked="f" coordsize="21600,21600" o:gfxdata="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gTe7CNkAAAALAQAADwAAAAAAAAAB&#10;ACAAAAAiAAAAZHJzL2Rvd25yZXYueG1sUEsBAhQAFAAAAAgAh07iQDo0vtVIAgAAcgQAAA4AAAAA&#10;AAAAAQAgAAAAK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firstLine="1124" w:firstLineChars="200"/>
                        <w:rPr>
                          <w:rFonts w:hint="eastAsia" w:ascii="宋体" w:hAnsi="宋体" w:eastAsia="宋体" w:cs="宋体"/>
                          <w:sz w:val="84"/>
                          <w:szCs w:val="84"/>
                        </w:rPr>
                      </w:pPr>
                      <w:r>
                        <w:rPr>
                          <w:rFonts w:hint="default"/>
                          <w:b/>
                          <w:sz w:val="56"/>
                          <w:szCs w:val="56"/>
                          <w:lang w:eastAsia="zh-Hans"/>
                        </w:rPr>
                        <w:t>《</w:t>
                      </w:r>
                      <w:r>
                        <w:rPr>
                          <w:rFonts w:hint="eastAsia"/>
                          <w:b/>
                          <w:sz w:val="56"/>
                          <w:szCs w:val="56"/>
                          <w:lang w:val="en-US" w:eastAsia="zh-Hans"/>
                        </w:rPr>
                        <w:t>商务接待礼仪</w:t>
                      </w:r>
                      <w:r>
                        <w:rPr>
                          <w:rFonts w:hint="default"/>
                          <w:b/>
                          <w:sz w:val="56"/>
                          <w:szCs w:val="56"/>
                          <w:lang w:eastAsia="zh-Hans"/>
                        </w:rPr>
                        <w:t>》</w:t>
                      </w:r>
                      <w:r>
                        <w:rPr>
                          <w:rFonts w:hint="eastAsia"/>
                          <w:b/>
                          <w:sz w:val="56"/>
                          <w:szCs w:val="56"/>
                          <w:lang w:val="en-US" w:eastAsia="zh-Hans"/>
                        </w:rPr>
                        <w:t>课程方案</w:t>
                      </w:r>
                    </w:p>
                    <w:p>
                      <w:pPr>
                        <w:pStyle w:val="10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auto"/>
                        <w:ind w:firstLine="1680" w:firstLineChars="200"/>
                        <w:textAlignment w:val="auto"/>
                        <w:rPr>
                          <w:rFonts w:hint="eastAsia"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84"/>
                          <w:szCs w:val="84"/>
                        </w:rPr>
                        <w:t xml:space="preserve"> </w:t>
                      </w:r>
                      <w:r>
                        <w:rPr>
                          <w:rFonts w:hint="eastAsia" w:ascii="宋体" w:hAnsi="宋体" w:eastAsia="宋体" w:cs="宋体"/>
                          <w:sz w:val="24"/>
                          <w:szCs w:val="24"/>
                        </w:rPr>
                        <w:t xml:space="preserve"> </w:t>
                      </w:r>
                    </w:p>
                    <w:p>
                      <w:pPr>
                        <w:ind w:firstLine="840" w:firstLineChars="100"/>
                        <w:rPr>
                          <w:rFonts w:hint="eastAsia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050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2040255</wp:posOffset>
                </wp:positionH>
                <wp:positionV relativeFrom="paragraph">
                  <wp:posOffset>361315</wp:posOffset>
                </wp:positionV>
                <wp:extent cx="3660775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607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0.65pt;margin-top:28.45pt;height:0pt;width:288.25pt;z-index:251664384;mso-width-relative:page;mso-height-relative:page;" filled="f" stroked="t" coordsize="21600,21600" o:gfxdata="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PrOvF/aAAAACQEAAA8AAAAAAAAAAQAgAAAAIgAAAGRycy9kb3ducmV2Lnht&#10;bFBLAQIUABQAAAAIAIdO4kBP2uZQ9wEAANMDAAAOAAAAAAAAAAEAIAAAACkBAABkcnMvZTJvRG9j&#10;LnhtbFBLBQYAAAAABgAGAFkBAACSBQAAAAA=&#10;">
                <v:fill on="f" focussize="0,0"/>
                <v:stroke weight="0.5pt" color="#A6A6A6 [2092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ind w:firstLine="1280" w:firstLineChars="400"/>
        <w:rPr>
          <w:rFonts w:hint="eastAsia" w:ascii="思源宋体 CN" w:hAnsi="思源宋体 CN" w:eastAsia="思源宋体 CN" w:cs="思源宋体 CN"/>
          <w:b w:val="0"/>
          <w:bCs w:val="0"/>
          <w:sz w:val="32"/>
          <w:szCs w:val="28"/>
          <w:lang w:val="en-US" w:eastAsia="zh-Hans"/>
        </w:rPr>
      </w:pPr>
    </w:p>
    <w:p>
      <w:pPr>
        <w:ind w:firstLine="5760" w:firstLineChars="1800"/>
        <w:rPr>
          <w:rFonts w:hint="default" w:ascii="思源宋体 CN" w:hAnsi="思源宋体 CN" w:eastAsia="思源宋体 CN" w:cs="思源宋体 CN"/>
          <w:b w:val="0"/>
          <w:bCs w:val="0"/>
          <w:sz w:val="32"/>
          <w:szCs w:val="28"/>
          <w:lang w:eastAsia="zh-Hans"/>
        </w:rPr>
      </w:pPr>
    </w:p>
    <w:p>
      <w:pPr>
        <w:ind w:firstLine="5760" w:firstLineChars="1800"/>
        <w:rPr>
          <w:rFonts w:hint="default" w:ascii="思源宋体 CN" w:hAnsi="思源宋体 CN" w:eastAsia="思源宋体 CN" w:cs="思源宋体 CN"/>
          <w:b w:val="0"/>
          <w:bCs w:val="0"/>
          <w:sz w:val="32"/>
          <w:szCs w:val="28"/>
          <w:lang w:val="en-US" w:eastAsia="zh-Hans"/>
        </w:rPr>
      </w:pPr>
      <w:bookmarkStart w:id="1" w:name="_GoBack"/>
      <w:bookmarkEnd w:id="1"/>
      <w:r>
        <w:rPr>
          <w:rFonts w:hint="default" w:ascii="思源宋体 CN" w:hAnsi="思源宋体 CN" w:eastAsia="思源宋体 CN" w:cs="思源宋体 CN"/>
          <w:b w:val="0"/>
          <w:bCs w:val="0"/>
          <w:sz w:val="32"/>
          <w:szCs w:val="28"/>
          <w:lang w:eastAsia="zh-Hans"/>
        </w:rPr>
        <w:t>2023</w:t>
      </w:r>
      <w:r>
        <w:rPr>
          <w:rFonts w:hint="eastAsia" w:ascii="思源宋体 CN" w:hAnsi="思源宋体 CN" w:eastAsia="思源宋体 CN" w:cs="思源宋体 CN"/>
          <w:b w:val="0"/>
          <w:bCs w:val="0"/>
          <w:sz w:val="32"/>
          <w:szCs w:val="28"/>
          <w:lang w:val="en-US" w:eastAsia="zh-Hans"/>
        </w:rPr>
        <w:t>年</w:t>
      </w:r>
      <w:r>
        <w:rPr>
          <w:rFonts w:hint="default" w:ascii="思源宋体 CN" w:hAnsi="思源宋体 CN" w:eastAsia="思源宋体 CN" w:cs="思源宋体 CN"/>
          <w:b w:val="0"/>
          <w:bCs w:val="0"/>
          <w:sz w:val="32"/>
          <w:szCs w:val="28"/>
          <w:lang w:eastAsia="zh-Hans"/>
        </w:rPr>
        <w:t>10</w:t>
      </w:r>
      <w:r>
        <w:rPr>
          <w:rFonts w:hint="eastAsia" w:ascii="思源宋体 CN" w:hAnsi="思源宋体 CN" w:eastAsia="思源宋体 CN" w:cs="思源宋体 CN"/>
          <w:b w:val="0"/>
          <w:bCs w:val="0"/>
          <w:sz w:val="32"/>
          <w:szCs w:val="28"/>
          <w:lang w:val="en-US" w:eastAsia="zh-Hans"/>
        </w:rPr>
        <w:t>月</w:t>
      </w:r>
    </w:p>
    <w:p>
      <w:pPr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  <w:r>
        <w:rPr>
          <w:rFonts w:hint="default" w:ascii="思源宋体 CN" w:hAnsi="思源宋体 CN" w:eastAsia="思源宋体 CN" w:cs="思源宋体 CN"/>
          <w:b/>
          <w:bCs/>
          <w:sz w:val="32"/>
          <w:szCs w:val="28"/>
          <w:lang w:eastAsia="zh-Hans"/>
        </w:rPr>
        <w:t xml:space="preserve">                      </w:t>
      </w:r>
    </w:p>
    <w:p>
      <w:pPr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  <w:r>
        <w:rPr>
          <w:lang w:val="en-US"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-1055370</wp:posOffset>
            </wp:positionH>
            <wp:positionV relativeFrom="paragraph">
              <wp:posOffset>194945</wp:posOffset>
            </wp:positionV>
            <wp:extent cx="7557770" cy="1840865"/>
            <wp:effectExtent l="0" t="0" r="0" b="16510"/>
            <wp:wrapNone/>
            <wp:docPr id="3" name="图片 3" descr="彩色色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彩色色块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840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  <w:sectPr>
          <w:headerReference r:id="rId3" w:type="default"/>
          <w:pgSz w:w="11906" w:h="16838"/>
          <w:pgMar w:top="1440" w:right="1701" w:bottom="1440" w:left="1701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ind w:firstLine="1606" w:firstLineChars="500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  <w:t>航空集团礼宾队</w:t>
      </w:r>
      <w:r>
        <w:rPr>
          <w:rFonts w:hint="default" w:ascii="思源宋体 CN" w:hAnsi="思源宋体 CN" w:eastAsia="思源宋体 CN" w:cs="思源宋体 CN"/>
          <w:b/>
          <w:bCs/>
          <w:sz w:val="32"/>
          <w:szCs w:val="28"/>
          <w:lang w:eastAsia="zh-Hans"/>
        </w:rPr>
        <w:t>《</w:t>
      </w:r>
      <w:r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  <w:t>商务接待礼仪</w:t>
      </w:r>
      <w:r>
        <w:rPr>
          <w:rFonts w:hint="default" w:ascii="思源宋体 CN" w:hAnsi="思源宋体 CN" w:eastAsia="思源宋体 CN" w:cs="思源宋体 CN"/>
          <w:b/>
          <w:bCs/>
          <w:sz w:val="32"/>
          <w:szCs w:val="28"/>
          <w:lang w:eastAsia="zh-Hans"/>
        </w:rPr>
        <w:t>》</w:t>
      </w:r>
      <w:r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  <w:t>课程方案</w:t>
      </w:r>
      <w:bookmarkStart w:id="0" w:name="_Hlk10195551"/>
      <w:r>
        <w:rPr>
          <w:sz w:val="5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5346700</wp:posOffset>
                </wp:positionH>
                <wp:positionV relativeFrom="paragraph">
                  <wp:posOffset>135890</wp:posOffset>
                </wp:positionV>
                <wp:extent cx="381000" cy="720725"/>
                <wp:effectExtent l="0" t="0" r="0" b="3175"/>
                <wp:wrapNone/>
                <wp:docPr id="49" name="圆角矩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440170" y="7984490"/>
                          <a:ext cx="381000" cy="7207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421pt;margin-top:10.7pt;height:56.75pt;width:30pt;z-index:251659264;v-text-anchor:middle;mso-width-relative:page;mso-height-relative:page;" fillcolor="#FFFFFF [3212]" filled="t" stroked="f" coordsize="21600,21600" arcsize="0.166666666666667" o:gfxdata="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U6Lyi9gAAAAKAQAADwAA&#10;AAAAAAABACAAAAAiAAAAZHJzL2Rvd25yZXYueG1sUEsBAhQAFAAAAAgAh07iQMDPoIKIAgAA4wQA&#10;AA4AAAAAAAAAAQAgAAAAJwEAAGRycy9lMm9Eb2MueG1sUEsFBgAAAAAGAAYAWQEAACEGAAAAAA==&#10;">
                <v:fill on="t" focussize="0,0"/>
                <v:stroke on="f" weight="1pt" miterlimit="8" joinstyle="miter"/>
                <v:imagedata o:title=""/>
                <o:lock v:ext="edit" aspectratio="f"/>
              </v:roundrect>
            </w:pict>
          </mc:Fallback>
        </mc:AlternateContent>
      </w:r>
      <w:bookmarkEnd w:id="0"/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一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课程目的</w:t>
      </w:r>
    </w:p>
    <w:p>
      <w:pPr>
        <w:ind w:firstLine="720" w:firstLineChars="3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在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人际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交往中，无论在官方或者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在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民间，礼宾是一项很重要的工作。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礼宾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队的工作目标是为客户、团队或活动提供专业、周到、高质量的礼仪服务。其主要目的包括：</w:t>
      </w:r>
    </w:p>
    <w:p>
      <w:pPr>
        <w:ind w:firstLine="720" w:firstLineChars="3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1. 提升形象与信誉：礼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宾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队通过优质的服务和专业的举止，提升客户、团队或活动的形象与信誉，使其在社会各界获得良好的口碑和评价。</w:t>
      </w:r>
    </w:p>
    <w:p>
      <w:pPr>
        <w:ind w:firstLine="720" w:firstLineChars="3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 传递和传承文化：礼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宾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队作为文化传承者，通过展示传统礼仪和文化价值观，向人们传递并弘扬传统文化，培养和提升社会公众的文明素养和礼仪意识。</w:t>
      </w:r>
    </w:p>
    <w:p>
      <w:pPr>
        <w:ind w:firstLine="720" w:firstLineChars="3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3. 提供专业服务：礼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宾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队通过专业的礼仪知识和服务技巧，为客户、团队或活动提供专业的礼仪服务，包括接待、引导、仪式规划等，以满足客户的需求并提升其满意度。</w:t>
      </w:r>
    </w:p>
    <w:p>
      <w:pPr>
        <w:ind w:firstLine="720" w:firstLineChars="3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4. 保障活动效果：礼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宾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队在活动中扮演重要角色，他们负责组织和协调各种仪式和活动流程，确保活动的顺利进行和达到预期的效果。</w:t>
      </w:r>
    </w:p>
    <w:p>
      <w:pPr>
        <w:ind w:firstLine="720" w:firstLineChars="3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5. 塑造团队精神：礼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宾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队成员之间合作紧密、配合默契，在工作中通过团队合作培养团队精神和团队凝聚力。</w:t>
      </w:r>
    </w:p>
    <w:p>
      <w:pPr>
        <w:ind w:firstLine="720" w:firstLineChars="3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总的来说，礼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宾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队的目标是通过专业的服务提升客户、团队或活动的形象和信誉，传承和弘扬传统文化，提供高质量的礼仪服务，保证活动的圆满成功，并塑造团队的团结精神。</w:t>
      </w: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</w:pP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二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课程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标准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实效性标准</w:t>
      </w:r>
    </w:p>
    <w:p>
      <w:pPr>
        <w:rPr>
          <w:rFonts w:hint="default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导向性：培训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能为礼宾队的服务能力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企业形象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提供实际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增长的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支持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</w:rPr>
        <w:t>；</w:t>
      </w:r>
    </w:p>
    <w:p>
      <w:pPr>
        <w:rPr>
          <w:rFonts w:hint="default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实践性：提升培训可操作、可实施性，满足实际工作需要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</w:rPr>
        <w:t>；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参与性：强调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员工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参与，使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员工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在培训中体会理论内涵和实质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操作技能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>。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sz w:val="24"/>
          <w:szCs w:val="24"/>
          <w:lang w:eastAsia="zh-CN"/>
        </w:rPr>
        <w:t>2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.适用范围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礼宾队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全部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队员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。</w:t>
      </w: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三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课程方式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课程讲授法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现场演示法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案例研讨法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角色扮演法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游戏活动法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影音视听法</w:t>
      </w:r>
    </w:p>
    <w:p>
      <w:pPr>
        <w:rPr>
          <w:rFonts w:hint="default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四</w:t>
      </w:r>
      <w:r>
        <w:rPr>
          <w:rFonts w:hint="default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课程内容</w:t>
      </w:r>
      <w:r>
        <w:rPr>
          <w:rFonts w:hint="default" w:ascii="微软雅黑" w:hAnsi="微软雅黑" w:eastAsia="微软雅黑" w:cs="微软雅黑"/>
          <w:b/>
          <w:bCs/>
          <w:color w:val="000000"/>
          <w:sz w:val="24"/>
          <w:szCs w:val="24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见详细表格</w:t>
      </w:r>
    </w:p>
    <w:tbl>
      <w:tblPr>
        <w:tblStyle w:val="24"/>
        <w:tblpPr w:leftFromText="180" w:rightFromText="180" w:vertAnchor="text" w:horzAnchor="page" w:tblpXSpec="center" w:tblpY="621"/>
        <w:tblOverlap w:val="never"/>
        <w:tblW w:w="8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2"/>
        <w:gridCol w:w="4109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vertAlign w:val="baseline"/>
                <w:lang w:val="en-US" w:eastAsia="zh-Hans"/>
              </w:rPr>
              <w:t>课程模块</w:t>
            </w:r>
          </w:p>
        </w:tc>
        <w:tc>
          <w:tcPr>
            <w:tcW w:w="4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vertAlign w:val="baseline"/>
                <w:lang w:val="en-US" w:eastAsia="zh-Hans"/>
              </w:rPr>
              <w:t>课程内容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szCs w:val="22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vertAlign w:val="baseline"/>
                <w:lang w:val="en-US" w:eastAsia="zh-Hans"/>
              </w:rPr>
              <w:t>时长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第一</w:t>
            </w: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商务接待主体内容</w:t>
            </w:r>
          </w:p>
        </w:tc>
        <w:tc>
          <w:tcPr>
            <w:tcW w:w="4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商务接待的概述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商务接待主体责任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3、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商务接待的规格分类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4、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商务接待的统筹方式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szCs w:val="22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5、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商务接待的分工配合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礼宾队职业形象规范</w:t>
            </w:r>
          </w:p>
        </w:tc>
        <w:tc>
          <w:tcPr>
            <w:tcW w:w="4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礼宾队职业形象的塑造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专业的发型标准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职业妆容的规范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手部清洁的标准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配饰佩戴的要求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工作制服的规范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证件佩戴的标准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40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礼宾队接待仪态规范</w:t>
            </w:r>
          </w:p>
        </w:tc>
        <w:tc>
          <w:tcPr>
            <w:tcW w:w="4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仪态礼仪规范辅导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站姿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坐姿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走姿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鞠姿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蹲姿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等仪态训练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面部表情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眼神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语言</w:t>
            </w: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手势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50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第四</w:t>
            </w: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礼宾队接待语言规范</w:t>
            </w:r>
          </w:p>
        </w:tc>
        <w:tc>
          <w:tcPr>
            <w:tcW w:w="4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体现尊重的礼貌用语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接待中的敬语</w:t>
            </w: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谦语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3、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引导服务用语的规范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4、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控制说话的语速语调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5、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交谈时的态度和方式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50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0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第五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礼宾队接待流程规范</w:t>
            </w:r>
          </w:p>
        </w:tc>
        <w:tc>
          <w:tcPr>
            <w:tcW w:w="4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礼宾队迎宾站位礼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礼宾队引导介绍礼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3、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礼宾队引领行进礼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4、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礼宾队陪同送行礼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0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60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第六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礼宾队会场布置规范</w:t>
            </w:r>
          </w:p>
        </w:tc>
        <w:tc>
          <w:tcPr>
            <w:tcW w:w="4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会场席位的布置安排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会议代表席位的安排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3、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宴会席位的布置安排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4、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拍照合影的位置安排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5、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会见会谈时的席位引导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6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会见陪同时的站位方式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60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第七</w:t>
            </w: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礼宾队颁奖礼仪规范</w:t>
            </w:r>
          </w:p>
        </w:tc>
        <w:tc>
          <w:tcPr>
            <w:tcW w:w="4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剪彩</w:t>
            </w: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/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授牌物料准备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证书颁发的准备工作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3、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授牌仪式的准备工作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4、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礼宾队员主席台的站位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5、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礼宾队员观众席的站位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6、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礼宾队递接的礼仪规范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50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分钟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2933065</wp:posOffset>
            </wp:positionH>
            <wp:positionV relativeFrom="paragraph">
              <wp:posOffset>-5080</wp:posOffset>
            </wp:positionV>
            <wp:extent cx="2705100" cy="3232150"/>
            <wp:effectExtent l="0" t="0" r="12700" b="19050"/>
            <wp:wrapSquare wrapText="bothSides"/>
            <wp:docPr id="36" name="图片 35" descr="/Users/fuhefei/Desktop/课程文件夹/WechatIMG2.jpegWechatIM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5" descr="/Users/fuhefei/Desktop/课程文件夹/WechatIMG2.jpegWechatIMG2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323215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五</w:t>
      </w:r>
      <w:r>
        <w:rPr>
          <w:rFonts w:hint="default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讲师简介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>（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一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>）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梁楸蓉老师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政治面貌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党员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普通话等级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二级甲等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专业职称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国家高级礼仪讲师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礼仪形象学副教授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礼宾服务效能提升管理师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美国注册高级礼仪教练官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  <w:t>全国旅游景区服务质量管理等级评定师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行业职称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  <w:t>亚洲沙滩运动会讲师团讲师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  <w:t>海南师范大学外聘高级讲师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  <w:t>海口经济学院外聘形象学副教授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  <w:t>海南省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Hans"/>
        </w:rPr>
        <w:t>/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  <w:t>海口市礼仪协会秘书长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Hans"/>
        </w:rPr>
        <w:t>+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  <w:t>妇联副主席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教学经验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梁楸蓉老师是国家高级礼仪讲师，海南师范大学特聘高级讲师，企事业服务督导管理培训师，拥有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9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年丰富的政企事业培训、企业EAP员工心理关爱服务经验，获得上海礼商学院授予的“IPA年度礼学应用讲师”和美国授予的“ACIC高级认证教练官”以及风尚圈授予的“GFA高级形象讲师”，擅长礼仪科目教学及企事业团队绩效提升训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自201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6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年以来，梁楸蓉老师先后为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博鳌亚洲论坛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及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全球华商大会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海南国际消费品博览会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等大型会务管理接待中心部开展系列礼宾接待的培训课程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。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辅导内容讲究快速应用于实务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并为会务接待部门建立可持续的培训管理方法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明显提升接待人员的整体形象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深受客户好评且持续返聘。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授课风格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梁楸蓉老师深入了解客户需求</w:t>
      </w:r>
      <w:r>
        <w:rPr>
          <w:rFonts w:hint="eastAsia" w:ascii="微软雅黑" w:hAnsi="微软雅黑" w:eastAsia="微软雅黑" w:cs="微软雅黑"/>
          <w:color w:val="000008"/>
          <w:kern w:val="0"/>
          <w:sz w:val="24"/>
          <w:szCs w:val="24"/>
          <w:lang w:val="en-US" w:eastAsia="zh-CN" w:bidi="ar"/>
        </w:rPr>
        <w:t>，因地制宜地完成授课计划；具有良好亲和力，善于将生活中的案例引入课堂，更易理解，课堂气氛轻松；理性务实、注重与学员之间的互动，课堂参与度高； 更注重学员反应，通过引导技术联结实际工作的应用，不仅关注学员完成系统性的学习目标， 更注重让学员掌握实际的理论及方法并应用于实际工作之中。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系列课程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 xml:space="preserve">   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政务礼仪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商务礼仪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服务礼仪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社交礼仪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现场辅导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主题沙龙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形象塑造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服务营销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会务管理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客诉处理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人际沟通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》《TTT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课程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赢在服务力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赢在形象力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赢在开门红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2927985</wp:posOffset>
            </wp:positionH>
            <wp:positionV relativeFrom="paragraph">
              <wp:posOffset>88900</wp:posOffset>
            </wp:positionV>
            <wp:extent cx="2256155" cy="2913380"/>
            <wp:effectExtent l="0" t="0" r="80645" b="7620"/>
            <wp:wrapTight wrapText="bothSides">
              <wp:wrapPolygon>
                <wp:start x="8268" y="0"/>
                <wp:lineTo x="6323" y="565"/>
                <wp:lineTo x="2432" y="2636"/>
                <wp:lineTo x="486" y="6026"/>
                <wp:lineTo x="0" y="7909"/>
                <wp:lineTo x="0" y="13182"/>
                <wp:lineTo x="243" y="15065"/>
                <wp:lineTo x="2189" y="18078"/>
                <wp:lineTo x="2189" y="18455"/>
                <wp:lineTo x="6323" y="21092"/>
                <wp:lineTo x="8268" y="21468"/>
                <wp:lineTo x="13131" y="21468"/>
                <wp:lineTo x="15077" y="21092"/>
                <wp:lineTo x="19454" y="18078"/>
                <wp:lineTo x="21156" y="15065"/>
                <wp:lineTo x="21399" y="13182"/>
                <wp:lineTo x="21399" y="7909"/>
                <wp:lineTo x="20913" y="6026"/>
                <wp:lineTo x="19211" y="2636"/>
                <wp:lineTo x="14834" y="377"/>
                <wp:lineTo x="13131" y="0"/>
                <wp:lineTo x="8268" y="0"/>
              </wp:wrapPolygon>
            </wp:wrapTight>
            <wp:docPr id="5" name="图片占位符 6" descr="webwxgetmsgimg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占位符 6" descr="webwxgetmsgimg (4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56155" cy="2913380"/>
                    </a:xfrm>
                    <a:prstGeom prst="ellipse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>（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二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>）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张曼羽老师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政治面貌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群众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普通话等级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>：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一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级乙等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专业职称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礼仪形象学副教授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高级企业培训师国际资格认证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美国国际注册高级礼仪教练官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海航空地服务标准训练中心乘务教员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行业职称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海南省礼仪协会副会长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海口市礼仪协会副会长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2019全国好讲师大赛三十强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5S服务力系统培训师、督训师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教学经验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both"/>
        <w:textAlignment w:val="auto"/>
        <w:rPr>
          <w:rFonts w:hint="default" w:ascii="微软雅黑" w:hAnsi="微软雅黑" w:eastAsia="微软雅黑" w:cs="微软雅黑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张老师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>19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98年加入海航成为一名乘务员，2003年成为乘务教员，客舱经理。在此期间不但担任在职乘务员的养成，提升培训。还以航空公司的名义对公司外部企事业单位进行礼仪，服务力提升培训。培训过的单位有海南航空，大新华航空，天津航空，海南双创系统课程，中华红十字总会，希尔顿酒店，海口市人民医院，海口哈罗公学院，海口税务局，山高集团，澄迈出入境管理局，招商银行等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系列课程：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《政务礼仪》《商务礼仪》《服务礼仪》《国际礼仪》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《医疗礼仪》《社交礼仪》《沟通技巧》《美妆打造》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《服务与安全》《银行实用礼仪》《职业形象塑造》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《职业心态塑造》《尔雅男士塑造》《魅力女性形体训练》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sectPr>
      <w:footerReference r:id="rId4" w:type="default"/>
      <w:pgSz w:w="11906" w:h="16838"/>
      <w:pgMar w:top="1440" w:right="1701" w:bottom="1440" w:left="1701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雅宋_GBK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思源宋体 CN">
    <w:altName w:val="宋体"/>
    <w:panose1 w:val="02020400000000000000"/>
    <w:charset w:val="86"/>
    <w:family w:val="roman"/>
    <w:pitch w:val="default"/>
    <w:sig w:usb0="00000000" w:usb1="00000000" w:usb2="00000016" w:usb3="00000000" w:csb0="00060107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- 1 -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R3mOY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1HeY5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- 1 -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rPr>
        <w:rFonts w:hint="default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2E0871"/>
    <w:multiLevelType w:val="singleLevel"/>
    <w:tmpl w:val="9B2E0871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MSwiaGRpZCI6IjU4MzI2NmY4NjMwOTE2NmRjYzUyOWMzMmE4YjY0MTk1IiwidXNlckNvdW50IjoxfQ=="/>
  </w:docVars>
  <w:rsids>
    <w:rsidRoot w:val="0082507F"/>
    <w:rsid w:val="00043347"/>
    <w:rsid w:val="00094E71"/>
    <w:rsid w:val="000A3FC4"/>
    <w:rsid w:val="000A70D8"/>
    <w:rsid w:val="00225694"/>
    <w:rsid w:val="00227738"/>
    <w:rsid w:val="002D1AFF"/>
    <w:rsid w:val="004911F4"/>
    <w:rsid w:val="004C6E74"/>
    <w:rsid w:val="004D021D"/>
    <w:rsid w:val="005D240B"/>
    <w:rsid w:val="005F2339"/>
    <w:rsid w:val="006D4418"/>
    <w:rsid w:val="0071280F"/>
    <w:rsid w:val="00796405"/>
    <w:rsid w:val="0082507F"/>
    <w:rsid w:val="008E04A7"/>
    <w:rsid w:val="009379D0"/>
    <w:rsid w:val="00B66523"/>
    <w:rsid w:val="00BB32B2"/>
    <w:rsid w:val="00BE28DF"/>
    <w:rsid w:val="00C44888"/>
    <w:rsid w:val="00C81E72"/>
    <w:rsid w:val="00D9238A"/>
    <w:rsid w:val="00D938C5"/>
    <w:rsid w:val="00DD2D80"/>
    <w:rsid w:val="00E12645"/>
    <w:rsid w:val="00F004DE"/>
    <w:rsid w:val="00F02255"/>
    <w:rsid w:val="00FD5AD3"/>
    <w:rsid w:val="00FF1B53"/>
    <w:rsid w:val="00FF5E1D"/>
    <w:rsid w:val="0FFBC747"/>
    <w:rsid w:val="154E5F6F"/>
    <w:rsid w:val="1DBBAC32"/>
    <w:rsid w:val="1E2F6C35"/>
    <w:rsid w:val="23FF190B"/>
    <w:rsid w:val="36FC65D7"/>
    <w:rsid w:val="37EFFE19"/>
    <w:rsid w:val="3D532901"/>
    <w:rsid w:val="3DDD9552"/>
    <w:rsid w:val="3E151221"/>
    <w:rsid w:val="3EFF5F52"/>
    <w:rsid w:val="3FD75946"/>
    <w:rsid w:val="43C93E57"/>
    <w:rsid w:val="4B5754C1"/>
    <w:rsid w:val="4EDDC6BE"/>
    <w:rsid w:val="50921170"/>
    <w:rsid w:val="539D0649"/>
    <w:rsid w:val="56FBC083"/>
    <w:rsid w:val="59B9204F"/>
    <w:rsid w:val="5AF69897"/>
    <w:rsid w:val="5BDE36F8"/>
    <w:rsid w:val="5DB85B0F"/>
    <w:rsid w:val="5EDFF3CE"/>
    <w:rsid w:val="5EFB7E00"/>
    <w:rsid w:val="5F6B5A91"/>
    <w:rsid w:val="5FCC0D27"/>
    <w:rsid w:val="667F310F"/>
    <w:rsid w:val="6A30499B"/>
    <w:rsid w:val="6DBC9ABD"/>
    <w:rsid w:val="6EE40E94"/>
    <w:rsid w:val="6F3E7D68"/>
    <w:rsid w:val="6F7FA677"/>
    <w:rsid w:val="73FD9828"/>
    <w:rsid w:val="73FFCE8C"/>
    <w:rsid w:val="777E4B5B"/>
    <w:rsid w:val="77CD0644"/>
    <w:rsid w:val="7B7758EA"/>
    <w:rsid w:val="7BE6D63C"/>
    <w:rsid w:val="7BEEDCA7"/>
    <w:rsid w:val="7CB762FD"/>
    <w:rsid w:val="7E85F093"/>
    <w:rsid w:val="7EAC4686"/>
    <w:rsid w:val="7FD74667"/>
    <w:rsid w:val="7FF7362A"/>
    <w:rsid w:val="8FCC6927"/>
    <w:rsid w:val="B77FFA67"/>
    <w:rsid w:val="B7FE36A1"/>
    <w:rsid w:val="BFDB8D54"/>
    <w:rsid w:val="BFED788D"/>
    <w:rsid w:val="CFE98454"/>
    <w:rsid w:val="D95F04CB"/>
    <w:rsid w:val="DD4BEDED"/>
    <w:rsid w:val="DDFFFEA0"/>
    <w:rsid w:val="DFC953CD"/>
    <w:rsid w:val="DFF7B687"/>
    <w:rsid w:val="EBEF953D"/>
    <w:rsid w:val="EF7DE068"/>
    <w:rsid w:val="EFD7398A"/>
    <w:rsid w:val="F3AB2B2D"/>
    <w:rsid w:val="F7EE6B8F"/>
    <w:rsid w:val="F7F70F79"/>
    <w:rsid w:val="FA8FEC45"/>
    <w:rsid w:val="FAB33136"/>
    <w:rsid w:val="FBE61107"/>
    <w:rsid w:val="FC6F4A53"/>
    <w:rsid w:val="FD9BDA43"/>
    <w:rsid w:val="FF6F369D"/>
    <w:rsid w:val="FF75B5C2"/>
    <w:rsid w:val="FF7D30CB"/>
    <w:rsid w:val="FFCD2074"/>
    <w:rsid w:val="FFE566CB"/>
    <w:rsid w:val="FFF9D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qFormat="1" w:unhideWhenUsed="0" w:uiPriority="0" w:semiHidden="0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iPriority="99" w:semiHidden="0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40"/>
    <w:qFormat/>
    <w:uiPriority w:val="9"/>
    <w:pPr>
      <w:keepNext/>
      <w:keepLines/>
      <w:spacing w:before="340" w:after="330"/>
      <w:outlineLvl w:val="0"/>
    </w:pPr>
    <w:rPr>
      <w:rFonts w:eastAsia="方正粗雅宋_GBK"/>
      <w:bCs/>
      <w:kern w:val="44"/>
      <w:sz w:val="44"/>
      <w:szCs w:val="44"/>
    </w:rPr>
  </w:style>
  <w:style w:type="paragraph" w:styleId="3">
    <w:name w:val="heading 2"/>
    <w:basedOn w:val="1"/>
    <w:next w:val="1"/>
    <w:link w:val="41"/>
    <w:qFormat/>
    <w:uiPriority w:val="0"/>
    <w:pPr>
      <w:keepNext/>
      <w:keepLines/>
      <w:outlineLvl w:val="1"/>
    </w:pPr>
    <w:rPr>
      <w:rFonts w:ascii="黑体" w:hAnsi="Arial" w:eastAsia="黑体"/>
      <w:b/>
      <w:color w:val="000000"/>
      <w:sz w:val="30"/>
      <w:szCs w:val="30"/>
    </w:rPr>
  </w:style>
  <w:style w:type="character" w:default="1" w:styleId="25">
    <w:name w:val="Default Paragraph Font"/>
    <w:unhideWhenUsed/>
    <w:qFormat/>
    <w:uiPriority w:val="1"/>
  </w:style>
  <w:style w:type="table" w:default="1" w:styleId="2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qFormat/>
    <w:uiPriority w:val="0"/>
    <w:pPr>
      <w:ind w:left="1260"/>
      <w:jc w:val="left"/>
    </w:pPr>
    <w:rPr>
      <w:sz w:val="18"/>
      <w:szCs w:val="18"/>
    </w:rPr>
  </w:style>
  <w:style w:type="paragraph" w:styleId="5">
    <w:name w:val="Document Map"/>
    <w:basedOn w:val="1"/>
    <w:link w:val="32"/>
    <w:unhideWhenUsed/>
    <w:qFormat/>
    <w:uiPriority w:val="0"/>
    <w:rPr>
      <w:rFonts w:ascii="Microsoft YaHei UI" w:eastAsia="Microsoft YaHei UI"/>
      <w:sz w:val="18"/>
      <w:szCs w:val="18"/>
    </w:rPr>
  </w:style>
  <w:style w:type="paragraph" w:styleId="6">
    <w:name w:val="Body Text"/>
    <w:basedOn w:val="1"/>
    <w:link w:val="45"/>
    <w:qFormat/>
    <w:uiPriority w:val="0"/>
    <w:pPr>
      <w:spacing w:line="360" w:lineRule="auto"/>
    </w:pPr>
    <w:rPr>
      <w:rFonts w:ascii="宋体" w:hAnsi="宋体"/>
      <w:sz w:val="24"/>
      <w:szCs w:val="24"/>
    </w:rPr>
  </w:style>
  <w:style w:type="paragraph" w:styleId="7">
    <w:name w:val="Body Text Indent"/>
    <w:basedOn w:val="1"/>
    <w:link w:val="44"/>
    <w:qFormat/>
    <w:uiPriority w:val="0"/>
    <w:pPr>
      <w:spacing w:after="120"/>
      <w:ind w:left="420" w:leftChars="200"/>
    </w:pPr>
    <w:rPr>
      <w:szCs w:val="24"/>
    </w:rPr>
  </w:style>
  <w:style w:type="paragraph" w:styleId="8">
    <w:name w:val="toc 5"/>
    <w:basedOn w:val="1"/>
    <w:next w:val="1"/>
    <w:qFormat/>
    <w:uiPriority w:val="0"/>
    <w:pPr>
      <w:ind w:left="840"/>
      <w:jc w:val="left"/>
    </w:pPr>
    <w:rPr>
      <w:sz w:val="18"/>
      <w:szCs w:val="18"/>
    </w:rPr>
  </w:style>
  <w:style w:type="paragraph" w:styleId="9">
    <w:name w:val="toc 3"/>
    <w:basedOn w:val="1"/>
    <w:next w:val="1"/>
    <w:qFormat/>
    <w:uiPriority w:val="0"/>
    <w:pPr>
      <w:ind w:left="420"/>
      <w:jc w:val="left"/>
    </w:pPr>
    <w:rPr>
      <w:i/>
      <w:iCs/>
      <w:sz w:val="20"/>
    </w:rPr>
  </w:style>
  <w:style w:type="paragraph" w:styleId="10">
    <w:name w:val="Plain Text"/>
    <w:basedOn w:val="1"/>
    <w:qFormat/>
    <w:uiPriority w:val="0"/>
    <w:rPr>
      <w:rFonts w:ascii="宋体" w:hAnsi="Courier New"/>
    </w:rPr>
  </w:style>
  <w:style w:type="paragraph" w:styleId="11">
    <w:name w:val="toc 8"/>
    <w:basedOn w:val="1"/>
    <w:next w:val="1"/>
    <w:qFormat/>
    <w:uiPriority w:val="0"/>
    <w:pPr>
      <w:ind w:left="1470"/>
      <w:jc w:val="left"/>
    </w:pPr>
    <w:rPr>
      <w:sz w:val="18"/>
      <w:szCs w:val="18"/>
    </w:rPr>
  </w:style>
  <w:style w:type="paragraph" w:styleId="12">
    <w:name w:val="Date"/>
    <w:basedOn w:val="1"/>
    <w:next w:val="1"/>
    <w:link w:val="47"/>
    <w:unhideWhenUsed/>
    <w:qFormat/>
    <w:uiPriority w:val="99"/>
    <w:pPr>
      <w:ind w:left="100" w:leftChars="2500"/>
    </w:pPr>
  </w:style>
  <w:style w:type="paragraph" w:styleId="13">
    <w:name w:val="footer"/>
    <w:basedOn w:val="1"/>
    <w:link w:val="3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qFormat/>
    <w:uiPriority w:val="39"/>
    <w:pPr>
      <w:tabs>
        <w:tab w:val="right" w:leader="middleDot" w:pos="8296"/>
      </w:tabs>
      <w:spacing w:before="120" w:after="120" w:line="360" w:lineRule="auto"/>
      <w:jc w:val="center"/>
    </w:pPr>
    <w:rPr>
      <w:b/>
      <w:bCs/>
      <w:caps/>
      <w:sz w:val="20"/>
    </w:rPr>
  </w:style>
  <w:style w:type="paragraph" w:styleId="16">
    <w:name w:val="toc 4"/>
    <w:basedOn w:val="1"/>
    <w:next w:val="1"/>
    <w:qFormat/>
    <w:uiPriority w:val="0"/>
    <w:pPr>
      <w:ind w:left="630"/>
      <w:jc w:val="left"/>
    </w:pPr>
    <w:rPr>
      <w:sz w:val="18"/>
      <w:szCs w:val="18"/>
    </w:rPr>
  </w:style>
  <w:style w:type="paragraph" w:styleId="17">
    <w:name w:val="toc 6"/>
    <w:basedOn w:val="1"/>
    <w:next w:val="1"/>
    <w:qFormat/>
    <w:uiPriority w:val="0"/>
    <w:pPr>
      <w:ind w:left="1050"/>
      <w:jc w:val="left"/>
    </w:pPr>
    <w:rPr>
      <w:sz w:val="18"/>
      <w:szCs w:val="18"/>
    </w:rPr>
  </w:style>
  <w:style w:type="paragraph" w:styleId="18">
    <w:name w:val="Body Text Indent 3"/>
    <w:basedOn w:val="1"/>
    <w:unhideWhenUsed/>
    <w:qFormat/>
    <w:uiPriority w:val="99"/>
    <w:pPr>
      <w:spacing w:after="120" w:afterLines="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paragraph" w:styleId="19">
    <w:name w:val="table of figures"/>
    <w:basedOn w:val="1"/>
    <w:next w:val="1"/>
    <w:qFormat/>
    <w:uiPriority w:val="0"/>
    <w:pPr>
      <w:ind w:left="420" w:hanging="420"/>
      <w:jc w:val="left"/>
    </w:pPr>
    <w:rPr>
      <w:smallCaps/>
      <w:sz w:val="20"/>
    </w:rPr>
  </w:style>
  <w:style w:type="paragraph" w:styleId="20">
    <w:name w:val="toc 2"/>
    <w:basedOn w:val="1"/>
    <w:next w:val="1"/>
    <w:qFormat/>
    <w:uiPriority w:val="0"/>
    <w:pPr>
      <w:ind w:left="210"/>
      <w:jc w:val="left"/>
    </w:pPr>
    <w:rPr>
      <w:smallCaps/>
      <w:sz w:val="20"/>
    </w:rPr>
  </w:style>
  <w:style w:type="paragraph" w:styleId="21">
    <w:name w:val="toc 9"/>
    <w:basedOn w:val="1"/>
    <w:next w:val="1"/>
    <w:qFormat/>
    <w:uiPriority w:val="0"/>
    <w:pPr>
      <w:ind w:left="1680"/>
      <w:jc w:val="left"/>
    </w:pPr>
    <w:rPr>
      <w:sz w:val="18"/>
      <w:szCs w:val="18"/>
    </w:rPr>
  </w:style>
  <w:style w:type="paragraph" w:styleId="2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24">
    <w:name w:val="Table Grid"/>
    <w:basedOn w:val="2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6">
    <w:name w:val="Strong"/>
    <w:basedOn w:val="25"/>
    <w:qFormat/>
    <w:uiPriority w:val="0"/>
    <w:rPr>
      <w:b/>
      <w:bCs/>
    </w:rPr>
  </w:style>
  <w:style w:type="character" w:styleId="27">
    <w:name w:val="page number"/>
    <w:basedOn w:val="25"/>
    <w:qFormat/>
    <w:uiPriority w:val="0"/>
  </w:style>
  <w:style w:type="character" w:styleId="28">
    <w:name w:val="Hyperlink"/>
    <w:basedOn w:val="25"/>
    <w:qFormat/>
    <w:uiPriority w:val="99"/>
    <w:rPr>
      <w:color w:val="0000FF"/>
      <w:u w:val="single"/>
    </w:rPr>
  </w:style>
  <w:style w:type="character" w:customStyle="1" w:styleId="29">
    <w:name w:val="页眉 字符"/>
    <w:basedOn w:val="25"/>
    <w:link w:val="14"/>
    <w:qFormat/>
    <w:uiPriority w:val="99"/>
    <w:rPr>
      <w:sz w:val="18"/>
      <w:szCs w:val="18"/>
    </w:rPr>
  </w:style>
  <w:style w:type="character" w:customStyle="1" w:styleId="30">
    <w:name w:val="页脚 字符"/>
    <w:basedOn w:val="25"/>
    <w:link w:val="13"/>
    <w:qFormat/>
    <w:uiPriority w:val="99"/>
    <w:rPr>
      <w:sz w:val="18"/>
      <w:szCs w:val="18"/>
    </w:rPr>
  </w:style>
  <w:style w:type="paragraph" w:customStyle="1" w:styleId="31">
    <w:name w:val="Char Char Char Char Char Char Char"/>
    <w:basedOn w:val="5"/>
    <w:qFormat/>
    <w:uiPriority w:val="0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hint="eastAsia" w:ascii="Times New Roman" w:eastAsia="宋体"/>
      <w:sz w:val="21"/>
      <w:szCs w:val="20"/>
    </w:rPr>
  </w:style>
  <w:style w:type="character" w:customStyle="1" w:styleId="32">
    <w:name w:val="文档结构图 字符"/>
    <w:basedOn w:val="25"/>
    <w:link w:val="5"/>
    <w:semiHidden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paragraph" w:customStyle="1" w:styleId="33">
    <w:name w:val="主标题"/>
    <w:basedOn w:val="1"/>
    <w:link w:val="35"/>
    <w:qFormat/>
    <w:uiPriority w:val="0"/>
    <w:pPr>
      <w:spacing w:line="540" w:lineRule="exact"/>
      <w:jc w:val="center"/>
    </w:pPr>
    <w:rPr>
      <w:rFonts w:ascii="宋体" w:hAnsi="宋体"/>
      <w:b/>
      <w:bCs/>
      <w:sz w:val="36"/>
    </w:rPr>
  </w:style>
  <w:style w:type="paragraph" w:customStyle="1" w:styleId="34">
    <w:name w:val="副标题1"/>
    <w:basedOn w:val="1"/>
    <w:link w:val="37"/>
    <w:qFormat/>
    <w:uiPriority w:val="0"/>
    <w:pPr>
      <w:spacing w:line="540" w:lineRule="exact"/>
      <w:jc w:val="center"/>
    </w:pPr>
    <w:rPr>
      <w:rFonts w:ascii="楷体_GB2312" w:hAnsi="楷体_GB2312" w:eastAsia="楷体_GB2312"/>
      <w:sz w:val="30"/>
    </w:rPr>
  </w:style>
  <w:style w:type="character" w:customStyle="1" w:styleId="35">
    <w:name w:val="主标题 字符"/>
    <w:basedOn w:val="25"/>
    <w:link w:val="33"/>
    <w:qFormat/>
    <w:uiPriority w:val="0"/>
    <w:rPr>
      <w:rFonts w:ascii="宋体" w:hAnsi="宋体" w:eastAsia="宋体" w:cs="Times New Roman"/>
      <w:b/>
      <w:bCs/>
      <w:sz w:val="36"/>
      <w:szCs w:val="20"/>
    </w:rPr>
  </w:style>
  <w:style w:type="paragraph" w:customStyle="1" w:styleId="36">
    <w:name w:val="正文1"/>
    <w:basedOn w:val="1"/>
    <w:link w:val="39"/>
    <w:qFormat/>
    <w:uiPriority w:val="0"/>
    <w:pPr>
      <w:spacing w:line="540" w:lineRule="exact"/>
    </w:pPr>
    <w:rPr>
      <w:rFonts w:ascii="仿宋_GB2312" w:hAnsi="仿宋_GB2312" w:eastAsia="仿宋_GB2312"/>
      <w:sz w:val="30"/>
    </w:rPr>
  </w:style>
  <w:style w:type="character" w:customStyle="1" w:styleId="37">
    <w:name w:val="副标题1 字符"/>
    <w:basedOn w:val="25"/>
    <w:link w:val="34"/>
    <w:qFormat/>
    <w:uiPriority w:val="0"/>
    <w:rPr>
      <w:rFonts w:ascii="楷体_GB2312" w:hAnsi="楷体_GB2312" w:eastAsia="楷体_GB2312" w:cs="Times New Roman"/>
      <w:sz w:val="30"/>
      <w:szCs w:val="20"/>
    </w:rPr>
  </w:style>
  <w:style w:type="character" w:customStyle="1" w:styleId="38">
    <w:name w:val="Placeholder Text"/>
    <w:basedOn w:val="25"/>
    <w:semiHidden/>
    <w:qFormat/>
    <w:uiPriority w:val="99"/>
    <w:rPr>
      <w:color w:val="808080"/>
    </w:rPr>
  </w:style>
  <w:style w:type="character" w:customStyle="1" w:styleId="39">
    <w:name w:val="正文1 字符"/>
    <w:basedOn w:val="25"/>
    <w:link w:val="36"/>
    <w:qFormat/>
    <w:uiPriority w:val="0"/>
    <w:rPr>
      <w:rFonts w:ascii="仿宋_GB2312" w:hAnsi="仿宋_GB2312" w:eastAsia="仿宋_GB2312" w:cs="Times New Roman"/>
      <w:sz w:val="30"/>
      <w:szCs w:val="20"/>
    </w:rPr>
  </w:style>
  <w:style w:type="character" w:customStyle="1" w:styleId="40">
    <w:name w:val="标题 1 字符"/>
    <w:basedOn w:val="25"/>
    <w:link w:val="2"/>
    <w:qFormat/>
    <w:uiPriority w:val="9"/>
    <w:rPr>
      <w:rFonts w:ascii="Times New Roman" w:hAnsi="Times New Roman" w:eastAsia="方正粗雅宋_GBK" w:cs="Times New Roman"/>
      <w:bCs/>
      <w:kern w:val="44"/>
      <w:sz w:val="44"/>
      <w:szCs w:val="44"/>
    </w:rPr>
  </w:style>
  <w:style w:type="character" w:customStyle="1" w:styleId="41">
    <w:name w:val="标题 2 字符"/>
    <w:basedOn w:val="25"/>
    <w:link w:val="3"/>
    <w:qFormat/>
    <w:uiPriority w:val="0"/>
    <w:rPr>
      <w:rFonts w:ascii="黑体" w:hAnsi="Arial" w:eastAsia="黑体" w:cs="Times New Roman"/>
      <w:b/>
      <w:color w:val="000000"/>
      <w:sz w:val="30"/>
      <w:szCs w:val="30"/>
    </w:rPr>
  </w:style>
  <w:style w:type="character" w:customStyle="1" w:styleId="42">
    <w:name w:val="t-14"/>
    <w:basedOn w:val="25"/>
    <w:qFormat/>
    <w:uiPriority w:val="0"/>
  </w:style>
  <w:style w:type="character" w:customStyle="1" w:styleId="43">
    <w:name w:val="Char Char2"/>
    <w:basedOn w:val="25"/>
    <w:qFormat/>
    <w:uiPriority w:val="0"/>
    <w:rPr>
      <w:rFonts w:eastAsia="黑体"/>
      <w:b/>
      <w:bCs/>
      <w:kern w:val="44"/>
      <w:sz w:val="32"/>
      <w:szCs w:val="44"/>
      <w:lang w:val="en-US" w:eastAsia="zh-CN" w:bidi="ar-SA"/>
    </w:rPr>
  </w:style>
  <w:style w:type="character" w:customStyle="1" w:styleId="44">
    <w:name w:val="正文文本缩进 字符"/>
    <w:basedOn w:val="25"/>
    <w:link w:val="7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45">
    <w:name w:val="正文文本 字符"/>
    <w:basedOn w:val="25"/>
    <w:link w:val="6"/>
    <w:qFormat/>
    <w:uiPriority w:val="0"/>
    <w:rPr>
      <w:rFonts w:ascii="宋体" w:hAnsi="宋体" w:eastAsia="宋体" w:cs="Times New Roman"/>
      <w:sz w:val="24"/>
      <w:szCs w:val="24"/>
    </w:rPr>
  </w:style>
  <w:style w:type="paragraph" w:customStyle="1" w:styleId="46">
    <w:name w:val="样式1"/>
    <w:basedOn w:val="1"/>
    <w:qFormat/>
    <w:uiPriority w:val="0"/>
    <w:pPr>
      <w:spacing w:before="120" w:after="120"/>
      <w:ind w:firstLine="446" w:firstLineChars="148"/>
    </w:pPr>
    <w:rPr>
      <w:rFonts w:ascii="黑体" w:eastAsia="黑体"/>
      <w:b/>
      <w:sz w:val="30"/>
      <w:szCs w:val="30"/>
    </w:rPr>
  </w:style>
  <w:style w:type="character" w:customStyle="1" w:styleId="47">
    <w:name w:val="日期 字符"/>
    <w:basedOn w:val="25"/>
    <w:link w:val="12"/>
    <w:semiHidden/>
    <w:qFormat/>
    <w:uiPriority w:val="99"/>
    <w:rPr>
      <w:rFonts w:ascii="Times New Roman" w:hAnsi="Times New Roman" w:eastAsia="宋体" w:cs="Times New Roman"/>
      <w:szCs w:val="20"/>
    </w:rPr>
  </w:style>
  <w:style w:type="paragraph" w:customStyle="1" w:styleId="48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Cs w:val="0"/>
      <w:color w:val="2F5597" w:themeColor="accent1" w:themeShade="BF"/>
      <w:kern w:val="0"/>
      <w:sz w:val="32"/>
      <w:szCs w:val="32"/>
    </w:rPr>
  </w:style>
  <w:style w:type="paragraph" w:customStyle="1" w:styleId="49">
    <w:name w:val="[基本段落]"/>
    <w:basedOn w:val="50"/>
    <w:unhideWhenUsed/>
    <w:qFormat/>
    <w:uiPriority w:val="99"/>
    <w:pPr>
      <w:spacing w:beforeLines="0" w:afterLines="0"/>
    </w:pPr>
    <w:rPr>
      <w:rFonts w:hint="eastAsia"/>
      <w:sz w:val="24"/>
      <w:szCs w:val="24"/>
    </w:rPr>
  </w:style>
  <w:style w:type="paragraph" w:customStyle="1" w:styleId="50">
    <w:name w:val="[无段落样式]"/>
    <w:unhideWhenUsed/>
    <w:qFormat/>
    <w:uiPriority w:val="99"/>
    <w:pPr>
      <w:widowControl w:val="0"/>
      <w:autoSpaceDE w:val="0"/>
      <w:autoSpaceDN w:val="0"/>
      <w:adjustRightInd w:val="0"/>
      <w:spacing w:beforeLines="0" w:afterLines="0" w:line="288" w:lineRule="auto"/>
      <w:jc w:val="both"/>
      <w:textAlignment w:val="center"/>
    </w:pPr>
    <w:rPr>
      <w:rFonts w:hint="eastAsia" w:ascii="宋体" w:hAnsi="宋体" w:eastAsia="宋体" w:cstheme="minorBidi"/>
      <w:color w:val="000000"/>
      <w:sz w:val="24"/>
      <w:szCs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uhefei\Library\Containers\com.kingsoft.wpsoffice.mac\Data\D:\&#20113;&#30424;\FangCloudV2\&#20010;&#20154;&#25991;&#20214;\office&#27169;&#26495;\&#21830;&#21153;&#25991;&#31456;12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商务文章12</Template>
  <Pages>15</Pages>
  <Words>5286</Words>
  <Characters>5419</Characters>
  <Lines>195</Lines>
  <Paragraphs>54</Paragraphs>
  <TotalTime>16</TotalTime>
  <ScaleCrop>false</ScaleCrop>
  <LinksUpToDate>false</LinksUpToDate>
  <CharactersWithSpaces>5437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2019-06-09T09:45:00Z</dcterms:created>
  <dc:creator>Administrator</dc:creator>
  <cp:lastModifiedBy>蓉儿</cp:lastModifiedBy>
  <dcterms:modified xsi:type="dcterms:W3CDTF">2023-10-30T07:16:11Z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KSOTemplateUUID">
    <vt:lpwstr>v1.0_mb_p2OkcxEDesmcvBLcJLUimg==</vt:lpwstr>
  </property>
  <property fmtid="{D5CDD505-2E9C-101B-9397-08002B2CF9AE}" pid="4" name="ICV">
    <vt:lpwstr>17CC45B9ACA70DD97DFF2465C15FC99E_43</vt:lpwstr>
  </property>
</Properties>
</file>